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EB6" w14:textId="77777777" w:rsidR="00F10144" w:rsidRPr="00DF0A59" w:rsidRDefault="00F10144" w:rsidP="00F10144">
      <w:pPr>
        <w:spacing w:after="0" w:line="23" w:lineRule="atLeast"/>
        <w:jc w:val="center"/>
        <w:rPr>
          <w:sz w:val="20"/>
          <w:szCs w:val="20"/>
        </w:rPr>
      </w:pPr>
      <w:r w:rsidRPr="00DF0A59">
        <w:rPr>
          <w:rFonts w:ascii="Arial" w:hAnsi="Arial" w:cs="Arial"/>
          <w:b/>
          <w:bCs/>
          <w:color w:val="000000"/>
          <w:sz w:val="20"/>
          <w:szCs w:val="20"/>
        </w:rPr>
        <w:t>TERMO DE REFERÊNCIA</w:t>
      </w:r>
    </w:p>
    <w:p w14:paraId="3F6466C0" w14:textId="77777777" w:rsidR="00F10144" w:rsidRPr="00DF0A59" w:rsidRDefault="00F10144" w:rsidP="00F10144">
      <w:pPr>
        <w:spacing w:after="0" w:line="23" w:lineRule="atLeast"/>
        <w:jc w:val="center"/>
        <w:rPr>
          <w:rFonts w:ascii="Arial" w:hAnsi="Arial" w:cs="Arial"/>
          <w:b/>
          <w:bCs/>
          <w:color w:val="000000"/>
          <w:sz w:val="20"/>
          <w:szCs w:val="20"/>
        </w:rPr>
      </w:pPr>
    </w:p>
    <w:p w14:paraId="09C6BB28" w14:textId="77777777" w:rsidR="00F10144" w:rsidRPr="00DF0A59" w:rsidRDefault="00F10144" w:rsidP="00F10144">
      <w:pPr>
        <w:pStyle w:val="Ttulo2"/>
        <w:numPr>
          <w:ilvl w:val="0"/>
          <w:numId w:val="0"/>
        </w:numPr>
        <w:spacing w:before="0" w:after="0"/>
        <w:jc w:val="both"/>
        <w:rPr>
          <w:rFonts w:hint="eastAsia"/>
          <w:sz w:val="20"/>
          <w:szCs w:val="20"/>
        </w:rPr>
      </w:pPr>
      <w:r w:rsidRPr="00DF0A59">
        <w:rPr>
          <w:rFonts w:ascii="Arial" w:hAnsi="Arial" w:cs="Arial"/>
          <w:i w:val="0"/>
          <w:color w:val="000000"/>
          <w:sz w:val="20"/>
          <w:szCs w:val="20"/>
        </w:rPr>
        <w:t>1. OBJETO</w:t>
      </w:r>
    </w:p>
    <w:p w14:paraId="2806941F" w14:textId="0FBBEE8E"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sz w:val="20"/>
          <w:szCs w:val="20"/>
        </w:rPr>
        <w:t>1.1</w:t>
      </w:r>
      <w:r w:rsidRPr="00DF0A59">
        <w:rPr>
          <w:rFonts w:ascii="Arial" w:hAnsi="Arial" w:cs="Arial"/>
          <w:sz w:val="20"/>
          <w:szCs w:val="20"/>
        </w:rPr>
        <w:t xml:space="preserve"> Serviço de instalação e impermeabilização de calhas, para atendimento às demandas do centro cirúrgico do Hospital Regional do Centro-Oeste – HRCO, conforme termo de referência que se apresenta:</w:t>
      </w:r>
    </w:p>
    <w:p w14:paraId="1B640589" w14:textId="24F0FB5A" w:rsidR="004704A9" w:rsidRPr="00DF0A59" w:rsidRDefault="004704A9" w:rsidP="004704A9">
      <w:pPr>
        <w:spacing w:after="0" w:line="360" w:lineRule="auto"/>
        <w:jc w:val="both"/>
        <w:rPr>
          <w:sz w:val="20"/>
          <w:szCs w:val="20"/>
        </w:rPr>
      </w:pPr>
    </w:p>
    <w:tbl>
      <w:tblPr>
        <w:tblW w:w="9356" w:type="dxa"/>
        <w:tblInd w:w="-5" w:type="dxa"/>
        <w:tblLayout w:type="fixed"/>
        <w:tblLook w:val="0000" w:firstRow="0" w:lastRow="0" w:firstColumn="0" w:lastColumn="0" w:noHBand="0" w:noVBand="0"/>
      </w:tblPr>
      <w:tblGrid>
        <w:gridCol w:w="709"/>
        <w:gridCol w:w="1843"/>
        <w:gridCol w:w="2268"/>
        <w:gridCol w:w="1559"/>
        <w:gridCol w:w="1559"/>
        <w:gridCol w:w="1418"/>
      </w:tblGrid>
      <w:tr w:rsidR="00F10144" w14:paraId="3B164C40" w14:textId="77777777" w:rsidTr="00DF0A59">
        <w:trPr>
          <w:trHeight w:val="45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F6D31A5" w14:textId="77777777" w:rsidR="00F10144" w:rsidRDefault="00F10144" w:rsidP="00B6536F">
            <w:pPr>
              <w:spacing w:after="0" w:line="240" w:lineRule="auto"/>
              <w:jc w:val="center"/>
            </w:pPr>
            <w:bookmarkStart w:id="0" w:name="_Hlk137538162"/>
            <w:r w:rsidRPr="00DF0A59">
              <w:rPr>
                <w:rFonts w:ascii="Arial" w:hAnsi="Arial" w:cs="Arial"/>
                <w:b/>
                <w:bCs/>
              </w:rPr>
              <w:t>LOTE 01 – ME/EPP</w:t>
            </w:r>
          </w:p>
        </w:tc>
      </w:tr>
      <w:tr w:rsidR="00B00EFB" w:rsidRPr="004704A9" w14:paraId="2FDCC0E2" w14:textId="77777777" w:rsidTr="00DF0A59">
        <w:trPr>
          <w:trHeight w:val="796"/>
        </w:trPr>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1780DC3" w14:textId="77777777"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ITEM</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5B4DBDD" w14:textId="77777777"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DESCRIÇÃO DO OBJETO</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66387F4" w14:textId="77777777"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EXIGÊNCIAS COMPLEMENTARES</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36346E1" w14:textId="77777777"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2A2D1CD" w14:textId="7DDA3795"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VALOR UNITÁRIO (CRITÉRIO DE DISPUTA)</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B575176" w14:textId="37935A46" w:rsidR="00F10144" w:rsidRPr="004704A9" w:rsidRDefault="00F10144" w:rsidP="00B6536F">
            <w:pPr>
              <w:spacing w:after="0" w:line="240" w:lineRule="auto"/>
              <w:jc w:val="center"/>
              <w:rPr>
                <w:rFonts w:ascii="Arial" w:hAnsi="Arial" w:cs="Arial"/>
                <w:sz w:val="20"/>
                <w:szCs w:val="20"/>
              </w:rPr>
            </w:pPr>
            <w:r w:rsidRPr="004704A9">
              <w:rPr>
                <w:rFonts w:ascii="Arial" w:hAnsi="Arial" w:cs="Arial"/>
                <w:b/>
                <w:bCs/>
                <w:sz w:val="20"/>
                <w:szCs w:val="20"/>
              </w:rPr>
              <w:t xml:space="preserve">VALOR TOTAL </w:t>
            </w:r>
          </w:p>
        </w:tc>
      </w:tr>
      <w:tr w:rsidR="00B00EFB" w:rsidRPr="004704A9" w14:paraId="1837F978" w14:textId="77777777" w:rsidTr="0094701A">
        <w:trPr>
          <w:trHeight w:val="41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D9A" w14:textId="77777777" w:rsidR="00F10144" w:rsidRPr="004704A9" w:rsidRDefault="00F10144" w:rsidP="00B6536F">
            <w:pPr>
              <w:spacing w:after="0" w:line="240" w:lineRule="auto"/>
              <w:jc w:val="center"/>
              <w:rPr>
                <w:rFonts w:ascii="Arial" w:hAnsi="Arial" w:cs="Arial"/>
                <w:sz w:val="20"/>
                <w:szCs w:val="20"/>
              </w:rPr>
            </w:pPr>
            <w:r w:rsidRPr="004704A9">
              <w:rPr>
                <w:rFonts w:ascii="Arial" w:hAnsi="Arial" w:cs="Arial"/>
                <w:sz w:val="20"/>
                <w:szCs w:val="20"/>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7C12" w14:textId="5A2A5A32" w:rsidR="00F10144" w:rsidRPr="0094701A" w:rsidRDefault="00F10144" w:rsidP="004704A9">
            <w:pPr>
              <w:spacing w:after="0" w:line="240" w:lineRule="auto"/>
              <w:jc w:val="both"/>
              <w:rPr>
                <w:rFonts w:ascii="Arial" w:hAnsi="Arial" w:cs="Arial"/>
                <w:sz w:val="20"/>
                <w:szCs w:val="20"/>
              </w:rPr>
            </w:pPr>
            <w:r w:rsidRPr="0094701A">
              <w:rPr>
                <w:rFonts w:ascii="Arial" w:hAnsi="Arial" w:cs="Arial"/>
                <w:sz w:val="20"/>
                <w:szCs w:val="20"/>
              </w:rPr>
              <w:t xml:space="preserve">Impermeabilização de </w:t>
            </w:r>
            <w:r w:rsidR="004704A9" w:rsidRPr="0094701A">
              <w:rPr>
                <w:rFonts w:ascii="Arial" w:hAnsi="Arial" w:cs="Arial"/>
                <w:sz w:val="20"/>
                <w:szCs w:val="20"/>
              </w:rPr>
              <w:t>calhas sobre</w:t>
            </w:r>
            <w:r w:rsidRPr="0094701A">
              <w:rPr>
                <w:rFonts w:ascii="Arial" w:hAnsi="Arial" w:cs="Arial"/>
                <w:sz w:val="20"/>
                <w:szCs w:val="20"/>
              </w:rPr>
              <w:t xml:space="preserve"> o centro cirúrgico e UTI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912F" w14:textId="0EC52510" w:rsidR="00F10144" w:rsidRPr="0094701A" w:rsidRDefault="00F10144" w:rsidP="004704A9">
            <w:pPr>
              <w:spacing w:after="0" w:line="240" w:lineRule="auto"/>
              <w:jc w:val="both"/>
              <w:rPr>
                <w:rFonts w:ascii="Arial" w:hAnsi="Arial" w:cs="Arial"/>
                <w:sz w:val="20"/>
                <w:szCs w:val="20"/>
              </w:rPr>
            </w:pPr>
            <w:r w:rsidRPr="0094701A">
              <w:rPr>
                <w:rFonts w:ascii="Arial" w:hAnsi="Arial" w:cs="Arial"/>
                <w:sz w:val="20"/>
                <w:szCs w:val="20"/>
              </w:rPr>
              <w:t>Instalação de sobre calha   e</w:t>
            </w:r>
            <w:r w:rsidR="00E97609">
              <w:rPr>
                <w:rFonts w:ascii="Arial" w:hAnsi="Arial" w:cs="Arial"/>
                <w:sz w:val="20"/>
                <w:szCs w:val="20"/>
              </w:rPr>
              <w:t xml:space="preserve"> </w:t>
            </w:r>
            <w:r w:rsidRPr="0094701A">
              <w:rPr>
                <w:rFonts w:ascii="Arial" w:hAnsi="Arial" w:cs="Arial"/>
                <w:sz w:val="20"/>
                <w:szCs w:val="20"/>
              </w:rPr>
              <w:t>impermeabilização, em cada fachada lateral (Leste e Oeste)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9F53" w14:textId="052761B4" w:rsidR="00F10144" w:rsidRPr="00613DEB" w:rsidRDefault="00613DEB" w:rsidP="00B6536F">
            <w:pPr>
              <w:spacing w:after="0" w:line="240" w:lineRule="auto"/>
              <w:jc w:val="center"/>
              <w:rPr>
                <w:rFonts w:ascii="Arial" w:hAnsi="Arial" w:cs="Arial"/>
                <w:sz w:val="20"/>
                <w:szCs w:val="20"/>
                <w:vertAlign w:val="superscript"/>
              </w:rPr>
            </w:pPr>
            <w:r>
              <w:rPr>
                <w:rFonts w:ascii="Arial" w:hAnsi="Arial" w:cs="Arial"/>
                <w:sz w:val="20"/>
                <w:szCs w:val="20"/>
              </w:rPr>
              <w:t>15 m</w:t>
            </w:r>
            <w:r>
              <w:rPr>
                <w:rFonts w:ascii="Arial" w:hAnsi="Arial" w:cs="Arial"/>
                <w:sz w:val="20"/>
                <w:szCs w:val="20"/>
                <w:vertAlign w:val="super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1889" w14:textId="1C05E45F" w:rsidR="00F10144" w:rsidRPr="004704A9" w:rsidRDefault="00F10144" w:rsidP="004704A9">
            <w:pPr>
              <w:snapToGrid w:val="0"/>
              <w:spacing w:after="0" w:line="240" w:lineRule="auto"/>
              <w:jc w:val="center"/>
              <w:rPr>
                <w:rFonts w:ascii="Arial" w:hAnsi="Arial" w:cs="Arial"/>
                <w:sz w:val="20"/>
                <w:szCs w:val="20"/>
              </w:rPr>
            </w:pPr>
            <w:r w:rsidRPr="004704A9">
              <w:rPr>
                <w:rFonts w:ascii="Arial" w:hAnsi="Arial" w:cs="Arial"/>
                <w:sz w:val="20"/>
                <w:szCs w:val="20"/>
              </w:rPr>
              <w:t xml:space="preserv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EA07" w14:textId="2916C470" w:rsidR="00F10144" w:rsidRPr="004704A9" w:rsidRDefault="004704A9" w:rsidP="004704A9">
            <w:pPr>
              <w:snapToGrid w:val="0"/>
              <w:spacing w:after="0" w:line="240" w:lineRule="auto"/>
              <w:jc w:val="center"/>
              <w:rPr>
                <w:rFonts w:ascii="Arial" w:hAnsi="Arial" w:cs="Arial"/>
                <w:sz w:val="20"/>
                <w:szCs w:val="20"/>
              </w:rPr>
            </w:pPr>
            <w:r>
              <w:rPr>
                <w:rFonts w:ascii="Arial" w:hAnsi="Arial" w:cs="Arial"/>
                <w:sz w:val="20"/>
                <w:szCs w:val="20"/>
              </w:rPr>
              <w:t xml:space="preserve">R$ </w:t>
            </w:r>
          </w:p>
        </w:tc>
      </w:tr>
      <w:tr w:rsidR="004704A9" w:rsidRPr="004704A9" w14:paraId="40994790" w14:textId="77777777" w:rsidTr="00B00EFB">
        <w:trPr>
          <w:trHeight w:val="418"/>
        </w:trPr>
        <w:tc>
          <w:tcPr>
            <w:tcW w:w="7938" w:type="dxa"/>
            <w:gridSpan w:val="5"/>
            <w:tcBorders>
              <w:left w:val="single" w:sz="4" w:space="0" w:color="000000"/>
              <w:bottom w:val="single" w:sz="4" w:space="0" w:color="000000"/>
              <w:right w:val="single" w:sz="4" w:space="0" w:color="000000"/>
            </w:tcBorders>
            <w:shd w:val="clear" w:color="auto" w:fill="auto"/>
            <w:vAlign w:val="center"/>
          </w:tcPr>
          <w:p w14:paraId="38E7B7A2" w14:textId="311E98D7" w:rsidR="004704A9" w:rsidRPr="004704A9" w:rsidRDefault="00B00EFB" w:rsidP="00B6536F">
            <w:pPr>
              <w:snapToGrid w:val="0"/>
              <w:spacing w:after="0" w:line="240" w:lineRule="auto"/>
              <w:rPr>
                <w:rFonts w:ascii="Arial" w:hAnsi="Arial" w:cs="Arial"/>
                <w:sz w:val="20"/>
                <w:szCs w:val="20"/>
              </w:rPr>
            </w:pPr>
            <w:r>
              <w:rPr>
                <w:rFonts w:ascii="Arial" w:hAnsi="Arial" w:cs="Arial"/>
                <w:b/>
                <w:bCs/>
                <w:sz w:val="20"/>
                <w:szCs w:val="20"/>
              </w:rPr>
              <w:t>VALOR TOTAL:</w:t>
            </w:r>
            <w:r w:rsidR="004704A9" w:rsidRPr="004704A9">
              <w:rPr>
                <w:rFonts w:ascii="Arial" w:hAnsi="Arial" w:cs="Arial"/>
                <w:b/>
                <w:bCs/>
                <w:sz w:val="20"/>
                <w:szCs w:val="20"/>
              </w:rPr>
              <w:t xml:space="preserve"> </w:t>
            </w:r>
          </w:p>
        </w:tc>
        <w:tc>
          <w:tcPr>
            <w:tcW w:w="1418" w:type="dxa"/>
            <w:tcBorders>
              <w:left w:val="single" w:sz="4" w:space="0" w:color="000000"/>
              <w:bottom w:val="single" w:sz="4" w:space="0" w:color="000000"/>
              <w:right w:val="single" w:sz="4" w:space="0" w:color="000000"/>
            </w:tcBorders>
            <w:shd w:val="clear" w:color="auto" w:fill="auto"/>
            <w:vAlign w:val="center"/>
          </w:tcPr>
          <w:p w14:paraId="2C7C88CF" w14:textId="697AD1CE" w:rsidR="004704A9" w:rsidRPr="004704A9" w:rsidRDefault="00B00EFB" w:rsidP="00B00EFB">
            <w:pPr>
              <w:snapToGrid w:val="0"/>
              <w:spacing w:after="0" w:line="240" w:lineRule="auto"/>
              <w:jc w:val="center"/>
              <w:rPr>
                <w:rFonts w:ascii="Arial" w:hAnsi="Arial" w:cs="Arial"/>
                <w:sz w:val="20"/>
                <w:szCs w:val="20"/>
                <w:shd w:val="clear" w:color="auto" w:fill="FFFF00"/>
              </w:rPr>
            </w:pPr>
            <w:r>
              <w:rPr>
                <w:rFonts w:ascii="Arial" w:hAnsi="Arial" w:cs="Arial"/>
                <w:sz w:val="20"/>
                <w:szCs w:val="20"/>
              </w:rPr>
              <w:t xml:space="preserve">R$ </w:t>
            </w:r>
          </w:p>
        </w:tc>
      </w:tr>
      <w:bookmarkEnd w:id="0"/>
    </w:tbl>
    <w:p w14:paraId="535B3B66" w14:textId="77777777" w:rsidR="00F10144" w:rsidRDefault="00F10144" w:rsidP="00F10144">
      <w:pPr>
        <w:pStyle w:val="Corpodetexto"/>
        <w:spacing w:after="0"/>
        <w:rPr>
          <w:rFonts w:ascii="Arial" w:hAnsi="Arial" w:cs="Arial"/>
          <w:b/>
          <w:bCs/>
          <w:sz w:val="20"/>
          <w:szCs w:val="20"/>
        </w:rPr>
      </w:pPr>
    </w:p>
    <w:p w14:paraId="74FFA036" w14:textId="6D798E42" w:rsidR="00F10144" w:rsidRPr="00DF0A59" w:rsidRDefault="00F10144" w:rsidP="00DF0A59">
      <w:pPr>
        <w:pStyle w:val="Ttulo2"/>
        <w:numPr>
          <w:ilvl w:val="0"/>
          <w:numId w:val="0"/>
        </w:numPr>
        <w:spacing w:before="0" w:after="0"/>
        <w:jc w:val="both"/>
        <w:rPr>
          <w:rFonts w:ascii="Arial" w:hAnsi="Arial" w:cs="Arial"/>
          <w:sz w:val="20"/>
          <w:szCs w:val="20"/>
        </w:rPr>
      </w:pPr>
      <w:bookmarkStart w:id="1" w:name="_Hlk137538246"/>
      <w:r w:rsidRPr="00DF0A59">
        <w:rPr>
          <w:rFonts w:ascii="Arial" w:hAnsi="Arial" w:cs="Arial"/>
          <w:i w:val="0"/>
          <w:color w:val="000000"/>
          <w:sz w:val="20"/>
          <w:szCs w:val="20"/>
        </w:rPr>
        <w:t>1.2 ESPECIFICAÇÕES TÉCNICAS</w:t>
      </w:r>
    </w:p>
    <w:p w14:paraId="0908C58F" w14:textId="77777777" w:rsidR="00F10144" w:rsidRPr="00DF0A59" w:rsidRDefault="00F10144" w:rsidP="00DF0A59">
      <w:pPr>
        <w:pBdr>
          <w:top w:val="none" w:sz="0" w:space="0" w:color="000000"/>
          <w:left w:val="none" w:sz="0" w:space="0" w:color="000000"/>
          <w:bottom w:val="none" w:sz="0" w:space="0" w:color="000000"/>
          <w:right w:val="none" w:sz="0" w:space="0" w:color="000000"/>
        </w:pBdr>
        <w:spacing w:after="0" w:line="276" w:lineRule="auto"/>
        <w:jc w:val="both"/>
        <w:rPr>
          <w:rFonts w:ascii="Arial" w:hAnsi="Arial" w:cs="Arial"/>
          <w:sz w:val="20"/>
          <w:szCs w:val="20"/>
        </w:rPr>
      </w:pPr>
      <w:r w:rsidRPr="00DF0A59">
        <w:rPr>
          <w:rFonts w:ascii="Arial" w:hAnsi="Arial" w:cs="Arial"/>
          <w:b/>
          <w:bCs/>
          <w:color w:val="000000"/>
          <w:sz w:val="20"/>
          <w:szCs w:val="20"/>
        </w:rPr>
        <w:t>1.2.1 LOTE 01 – ITEM 1 – Impermeabilização de calhas sobre o centro cirúrgico e UTI</w:t>
      </w:r>
    </w:p>
    <w:p w14:paraId="116F8BC9" w14:textId="1983A605" w:rsidR="00F10144" w:rsidRPr="00DF0A59" w:rsidRDefault="00F10144" w:rsidP="00DF0A59">
      <w:pPr>
        <w:pBdr>
          <w:top w:val="none" w:sz="0" w:space="0" w:color="000000"/>
          <w:left w:val="none" w:sz="0" w:space="0" w:color="000000"/>
          <w:bottom w:val="none" w:sz="0" w:space="0" w:color="000000"/>
          <w:right w:val="none" w:sz="0" w:space="0" w:color="000000"/>
        </w:pBdr>
        <w:spacing w:after="0" w:line="276" w:lineRule="auto"/>
        <w:jc w:val="both"/>
        <w:rPr>
          <w:rFonts w:ascii="Arial" w:hAnsi="Arial" w:cs="Arial"/>
          <w:sz w:val="20"/>
          <w:szCs w:val="20"/>
        </w:rPr>
      </w:pPr>
      <w:r w:rsidRPr="00DF0A59">
        <w:rPr>
          <w:rFonts w:ascii="Arial" w:hAnsi="Arial" w:cs="Arial"/>
          <w:b/>
          <w:bCs/>
          <w:color w:val="000000"/>
          <w:sz w:val="20"/>
          <w:szCs w:val="20"/>
        </w:rPr>
        <w:t>1.2.1.1</w:t>
      </w:r>
      <w:r w:rsidRPr="00DF0A59">
        <w:rPr>
          <w:rFonts w:ascii="Arial" w:hAnsi="Arial" w:cs="Arial"/>
          <w:color w:val="000000"/>
          <w:sz w:val="20"/>
          <w:szCs w:val="20"/>
        </w:rPr>
        <w:t xml:space="preserve"> O serviço de impermeabilização contempla a instalação de sobre calha e impermeabilização de todo o entorno da parte superior da platibanda em que se encontram as calhas, presentes em ambos os lados do edifício (fachada leste e fachada oeste), cada lado com aproximadamente 16,4 m (dezesseis metros e quarenta centímetros) de comprimento linear, vide marcação em verde presente na figura 1.</w:t>
      </w:r>
    </w:p>
    <w:bookmarkEnd w:id="1"/>
    <w:p w14:paraId="4F0CD687" w14:textId="27AF23A6"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7F5251DE" w14:textId="4BE771C1" w:rsidR="00F10144"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r w:rsidRPr="00DF0A59">
        <w:rPr>
          <w:rFonts w:ascii="Arial" w:hAnsi="Arial" w:cs="Arial"/>
          <w:noProof/>
          <w:sz w:val="20"/>
          <w:szCs w:val="20"/>
        </w:rPr>
        <w:drawing>
          <wp:anchor distT="0" distB="0" distL="114300" distR="114300" simplePos="0" relativeHeight="251662336" behindDoc="0" locked="0" layoutInCell="1" allowOverlap="1" wp14:anchorId="15857027" wp14:editId="5945DF64">
            <wp:simplePos x="0" y="0"/>
            <wp:positionH relativeFrom="margin">
              <wp:align>right</wp:align>
            </wp:positionH>
            <wp:positionV relativeFrom="paragraph">
              <wp:posOffset>12700</wp:posOffset>
            </wp:positionV>
            <wp:extent cx="5905500" cy="2419350"/>
            <wp:effectExtent l="19050" t="19050" r="19050" b="19050"/>
            <wp:wrapNone/>
            <wp:docPr id="1254234386" name="Imagem 5"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34386" name="Imagem 5" descr="Diagrama, Desenho técnico&#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l="-9" t="-23" r="-9" b="-23"/>
                    <a:stretch>
                      <a:fillRect/>
                    </a:stretch>
                  </pic:blipFill>
                  <pic:spPr bwMode="auto">
                    <a:xfrm>
                      <a:off x="0" y="0"/>
                      <a:ext cx="5905500" cy="2419350"/>
                    </a:xfrm>
                    <a:prstGeom prst="rect">
                      <a:avLst/>
                    </a:prstGeom>
                    <a:solidFill>
                      <a:srgbClr val="FFFFFF"/>
                    </a:solidFill>
                    <a:ln>
                      <a:solidFill>
                        <a:schemeClr val="tx1"/>
                      </a:solidFill>
                    </a:ln>
                  </pic:spPr>
                </pic:pic>
              </a:graphicData>
            </a:graphic>
            <wp14:sizeRelH relativeFrom="page">
              <wp14:pctWidth>0</wp14:pctWidth>
            </wp14:sizeRelH>
            <wp14:sizeRelV relativeFrom="page">
              <wp14:pctHeight>0</wp14:pctHeight>
            </wp14:sizeRelV>
          </wp:anchor>
        </w:drawing>
      </w:r>
    </w:p>
    <w:p w14:paraId="141BA62A" w14:textId="44E2C860" w:rsidR="00F10144" w:rsidRPr="00DF0A59"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03C25E1F" w14:textId="633EB389" w:rsidR="00F10144" w:rsidRPr="00DF0A59"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70492B62"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782302B6"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1B043356"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1C4EF1A8"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6A7D89B4"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66DC3B57"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2E4887B4"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7B4328B5"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231CA2AF"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5267B00A"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23E9B5D8"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p>
    <w:p w14:paraId="73C05960" w14:textId="77777777" w:rsidR="003F07E2" w:rsidRPr="00DF0A59" w:rsidRDefault="003F07E2"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bookmarkStart w:id="2" w:name="_Hlk137538270"/>
    </w:p>
    <w:p w14:paraId="090BB159" w14:textId="2B6A0416" w:rsidR="00F10144" w:rsidRPr="00DF0A59"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sz w:val="20"/>
          <w:szCs w:val="20"/>
        </w:rPr>
      </w:pPr>
      <w:r w:rsidRPr="00DF0A59">
        <w:rPr>
          <w:rFonts w:ascii="Arial" w:hAnsi="Arial" w:cs="Arial"/>
          <w:noProof/>
          <w:sz w:val="20"/>
          <w:szCs w:val="20"/>
        </w:rPr>
        <mc:AlternateContent>
          <mc:Choice Requires="wps">
            <w:drawing>
              <wp:anchor distT="0" distB="0" distL="0" distR="0" simplePos="0" relativeHeight="251659264" behindDoc="0" locked="0" layoutInCell="0" allowOverlap="1" wp14:anchorId="2637DBA4" wp14:editId="3EC1FE65">
                <wp:simplePos x="0" y="0"/>
                <wp:positionH relativeFrom="column">
                  <wp:align>center</wp:align>
                </wp:positionH>
                <wp:positionV relativeFrom="paragraph">
                  <wp:align>top</wp:align>
                </wp:positionV>
                <wp:extent cx="5897245" cy="285750"/>
                <wp:effectExtent l="0" t="0" r="8255" b="0"/>
                <wp:wrapSquare wrapText="largest"/>
                <wp:docPr id="182476622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00E94" w14:textId="49BCA721" w:rsidR="00F10144" w:rsidRPr="003F07E2" w:rsidRDefault="00F10144" w:rsidP="00F10144">
                            <w:pPr>
                              <w:pStyle w:val="Figura"/>
                              <w:rPr>
                                <w:rFonts w:ascii="Arial" w:hAnsi="Arial" w:cs="Arial"/>
                                <w:sz w:val="22"/>
                                <w:szCs w:val="22"/>
                              </w:rPr>
                            </w:pPr>
                            <w:bookmarkStart w:id="3" w:name="_Hlk139874735"/>
                            <w:bookmarkEnd w:id="3"/>
                            <w:r w:rsidRPr="003F07E2">
                              <w:rPr>
                                <w:rFonts w:ascii="Arial" w:hAnsi="Arial" w:cs="Arial"/>
                                <w:sz w:val="22"/>
                                <w:szCs w:val="22"/>
                              </w:rPr>
                              <w:t xml:space="preserve">Figura </w:t>
                            </w:r>
                            <w:r w:rsidR="0094701A" w:rsidRPr="003F07E2">
                              <w:rPr>
                                <w:rFonts w:ascii="Arial" w:hAnsi="Arial" w:cs="Arial"/>
                                <w:sz w:val="22"/>
                                <w:szCs w:val="22"/>
                              </w:rPr>
                              <w:fldChar w:fldCharType="begin"/>
                            </w:r>
                            <w:r w:rsidR="0094701A" w:rsidRPr="003F07E2">
                              <w:rPr>
                                <w:rFonts w:ascii="Arial" w:hAnsi="Arial" w:cs="Arial"/>
                                <w:sz w:val="22"/>
                                <w:szCs w:val="22"/>
                              </w:rPr>
                              <w:instrText xml:space="preserve"> SEQ "Figura" \* ARABIC </w:instrText>
                            </w:r>
                            <w:r w:rsidR="0094701A" w:rsidRPr="003F07E2">
                              <w:rPr>
                                <w:rFonts w:ascii="Arial" w:hAnsi="Arial" w:cs="Arial"/>
                                <w:sz w:val="22"/>
                                <w:szCs w:val="22"/>
                              </w:rPr>
                              <w:fldChar w:fldCharType="separate"/>
                            </w:r>
                            <w:r w:rsidR="00FD25A4">
                              <w:rPr>
                                <w:rFonts w:ascii="Arial" w:hAnsi="Arial" w:cs="Arial"/>
                                <w:noProof/>
                                <w:sz w:val="22"/>
                                <w:szCs w:val="22"/>
                              </w:rPr>
                              <w:t>1</w:t>
                            </w:r>
                            <w:r w:rsidR="0094701A" w:rsidRPr="003F07E2">
                              <w:rPr>
                                <w:rFonts w:ascii="Arial" w:hAnsi="Arial" w:cs="Arial"/>
                                <w:noProof/>
                                <w:sz w:val="22"/>
                                <w:szCs w:val="22"/>
                              </w:rPr>
                              <w:fldChar w:fldCharType="end"/>
                            </w:r>
                            <w:r w:rsidRPr="003F07E2">
                              <w:rPr>
                                <w:rFonts w:ascii="Arial" w:hAnsi="Arial" w:cs="Arial"/>
                                <w:sz w:val="22"/>
                                <w:szCs w:val="22"/>
                              </w:rPr>
                              <w:t>: Região de instalação do objeto do contrato</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DBA4" id="_x0000_t202" coordsize="21600,21600" o:spt="202" path="m,l,21600r21600,l21600,xe">
                <v:stroke joinstyle="miter"/>
                <v:path gradientshapeok="t" o:connecttype="rect"/>
              </v:shapetype>
              <v:shape id="Caixa de Texto 6" o:spid="_x0000_s1026" type="#_x0000_t202" style="position:absolute;left:0;text-align:left;margin-left:0;margin-top:0;width:464.35pt;height:22.5pt;z-index:251659264;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" o:allowincell="f" stroked="f">
                <v:textbox inset=".15pt,.15pt,.15pt,.15pt">
                  <w:txbxContent>
                    <w:p w14:paraId="17A00E94" w14:textId="49BCA721" w:rsidR="00F10144" w:rsidRPr="003F07E2" w:rsidRDefault="00F10144" w:rsidP="00F10144">
                      <w:pPr>
                        <w:pStyle w:val="Figura"/>
                        <w:rPr>
                          <w:rFonts w:ascii="Arial" w:hAnsi="Arial" w:cs="Arial"/>
                          <w:sz w:val="22"/>
                          <w:szCs w:val="22"/>
                        </w:rPr>
                      </w:pPr>
                      <w:bookmarkStart w:id="4" w:name="_Hlk139874735"/>
                      <w:bookmarkEnd w:id="4"/>
                      <w:r w:rsidRPr="003F07E2">
                        <w:rPr>
                          <w:rFonts w:ascii="Arial" w:hAnsi="Arial" w:cs="Arial"/>
                          <w:sz w:val="22"/>
                          <w:szCs w:val="22"/>
                        </w:rPr>
                        <w:t xml:space="preserve">Figura </w:t>
                      </w:r>
                      <w:r w:rsidR="0094701A" w:rsidRPr="003F07E2">
                        <w:rPr>
                          <w:rFonts w:ascii="Arial" w:hAnsi="Arial" w:cs="Arial"/>
                          <w:sz w:val="22"/>
                          <w:szCs w:val="22"/>
                        </w:rPr>
                        <w:fldChar w:fldCharType="begin"/>
                      </w:r>
                      <w:r w:rsidR="0094701A" w:rsidRPr="003F07E2">
                        <w:rPr>
                          <w:rFonts w:ascii="Arial" w:hAnsi="Arial" w:cs="Arial"/>
                          <w:sz w:val="22"/>
                          <w:szCs w:val="22"/>
                        </w:rPr>
                        <w:instrText xml:space="preserve"> SEQ "Figura" \* ARABIC </w:instrText>
                      </w:r>
                      <w:r w:rsidR="0094701A" w:rsidRPr="003F07E2">
                        <w:rPr>
                          <w:rFonts w:ascii="Arial" w:hAnsi="Arial" w:cs="Arial"/>
                          <w:sz w:val="22"/>
                          <w:szCs w:val="22"/>
                        </w:rPr>
                        <w:fldChar w:fldCharType="separate"/>
                      </w:r>
                      <w:r w:rsidR="00FD25A4">
                        <w:rPr>
                          <w:rFonts w:ascii="Arial" w:hAnsi="Arial" w:cs="Arial"/>
                          <w:noProof/>
                          <w:sz w:val="22"/>
                          <w:szCs w:val="22"/>
                        </w:rPr>
                        <w:t>1</w:t>
                      </w:r>
                      <w:r w:rsidR="0094701A" w:rsidRPr="003F07E2">
                        <w:rPr>
                          <w:rFonts w:ascii="Arial" w:hAnsi="Arial" w:cs="Arial"/>
                          <w:noProof/>
                          <w:sz w:val="22"/>
                          <w:szCs w:val="22"/>
                        </w:rPr>
                        <w:fldChar w:fldCharType="end"/>
                      </w:r>
                      <w:r w:rsidRPr="003F07E2">
                        <w:rPr>
                          <w:rFonts w:ascii="Arial" w:hAnsi="Arial" w:cs="Arial"/>
                          <w:sz w:val="22"/>
                          <w:szCs w:val="22"/>
                        </w:rPr>
                        <w:t>: Região de instalação do objeto do contrato</w:t>
                      </w:r>
                    </w:p>
                  </w:txbxContent>
                </v:textbox>
                <w10:wrap type="square" side="largest"/>
              </v:shape>
            </w:pict>
          </mc:Fallback>
        </mc:AlternateContent>
      </w:r>
    </w:p>
    <w:p w14:paraId="1E14BB8A" w14:textId="793E728A" w:rsidR="00F10144" w:rsidRPr="00DF0A59" w:rsidRDefault="00F10144" w:rsidP="00DF0A59">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sz w:val="20"/>
          <w:szCs w:val="18"/>
        </w:rPr>
      </w:pPr>
      <w:bookmarkStart w:id="4" w:name="_Hlk137538301"/>
      <w:bookmarkEnd w:id="2"/>
      <w:r w:rsidRPr="00DF0A59">
        <w:rPr>
          <w:rFonts w:ascii="Arial" w:hAnsi="Arial" w:cs="Arial"/>
          <w:b/>
          <w:bCs/>
          <w:color w:val="000000"/>
          <w:sz w:val="20"/>
          <w:szCs w:val="20"/>
        </w:rPr>
        <w:t>1.2.1.2</w:t>
      </w:r>
      <w:r w:rsidRPr="00DF0A59">
        <w:rPr>
          <w:rFonts w:ascii="Arial" w:hAnsi="Arial" w:cs="Arial"/>
          <w:color w:val="000000"/>
          <w:sz w:val="20"/>
          <w:szCs w:val="20"/>
        </w:rPr>
        <w:t xml:space="preserve"> </w:t>
      </w:r>
      <w:r w:rsidR="00DF0A59" w:rsidRPr="00DF0A59">
        <w:rPr>
          <w:rFonts w:ascii="Arial" w:hAnsi="Arial" w:cs="Arial"/>
          <w:color w:val="000000"/>
          <w:sz w:val="20"/>
          <w:szCs w:val="18"/>
        </w:rPr>
        <w:t>As calhas com seção de 35x25 cm conforme projeto arquitetônico, com um comprimento total de 35 metros lineares;</w:t>
      </w:r>
    </w:p>
    <w:p w14:paraId="095A1376" w14:textId="77777777" w:rsidR="00DF0A59" w:rsidRPr="00DF0A59" w:rsidRDefault="00DF0A59" w:rsidP="00DF0A59">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sz w:val="20"/>
          <w:szCs w:val="18"/>
        </w:rPr>
      </w:pPr>
    </w:p>
    <w:p w14:paraId="7BF3EC33" w14:textId="57B951AB" w:rsidR="00DF0A59" w:rsidRPr="00DF0A59" w:rsidRDefault="00DF0A59" w:rsidP="00DF0A59">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sz w:val="20"/>
          <w:szCs w:val="20"/>
        </w:rPr>
      </w:pPr>
      <w:r w:rsidRPr="00DF0A59">
        <w:rPr>
          <w:rFonts w:ascii="Arial" w:hAnsi="Arial" w:cs="Arial"/>
          <w:noProof/>
          <w:sz w:val="20"/>
          <w:szCs w:val="20"/>
        </w:rPr>
        <w:lastRenderedPageBreak/>
        <w:drawing>
          <wp:inline distT="0" distB="0" distL="0" distR="0" wp14:anchorId="7B7EF1BF" wp14:editId="71AF2CB7">
            <wp:extent cx="5941060" cy="2009775"/>
            <wp:effectExtent l="0" t="0" r="2540" b="9525"/>
            <wp:docPr id="155045453"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5453" name="Imagem 1" descr="Gráfico&#10;&#10;Descrição gerada automaticamente"/>
                    <pic:cNvPicPr/>
                  </pic:nvPicPr>
                  <pic:blipFill>
                    <a:blip r:embed="rId8"/>
                    <a:stretch>
                      <a:fillRect/>
                    </a:stretch>
                  </pic:blipFill>
                  <pic:spPr>
                    <a:xfrm>
                      <a:off x="0" y="0"/>
                      <a:ext cx="5941060" cy="2009775"/>
                    </a:xfrm>
                    <a:prstGeom prst="rect">
                      <a:avLst/>
                    </a:prstGeom>
                  </pic:spPr>
                </pic:pic>
              </a:graphicData>
            </a:graphic>
          </wp:inline>
        </w:drawing>
      </w:r>
    </w:p>
    <w:p w14:paraId="2281A920" w14:textId="77777777" w:rsidR="00DF0A59" w:rsidRPr="00DF0A59" w:rsidRDefault="00DF0A59" w:rsidP="00DF0A59">
      <w:pPr>
        <w:pBdr>
          <w:top w:val="none" w:sz="0" w:space="0" w:color="000000"/>
          <w:left w:val="none" w:sz="0" w:space="0" w:color="000000"/>
          <w:bottom w:val="none" w:sz="0" w:space="0" w:color="000000"/>
          <w:right w:val="none" w:sz="0" w:space="0" w:color="000000"/>
        </w:pBdr>
        <w:spacing w:line="23" w:lineRule="atLeast"/>
        <w:jc w:val="both"/>
        <w:rPr>
          <w:rFonts w:ascii="Arial" w:hAnsi="Arial" w:cs="Arial"/>
          <w:i/>
          <w:iCs/>
          <w:sz w:val="20"/>
          <w:szCs w:val="18"/>
        </w:rPr>
      </w:pPr>
      <w:r w:rsidRPr="00DF0A59">
        <w:rPr>
          <w:rFonts w:ascii="Arial" w:hAnsi="Arial" w:cs="Arial"/>
          <w:i/>
          <w:iCs/>
          <w:sz w:val="20"/>
          <w:szCs w:val="18"/>
        </w:rPr>
        <w:t>Figura 2: Indicação das especificações das calhas para o item 1.2.1.2</w:t>
      </w:r>
    </w:p>
    <w:p w14:paraId="36031271" w14:textId="77777777" w:rsidR="00DF0A59" w:rsidRDefault="00DF0A59" w:rsidP="00DF0A59">
      <w:pPr>
        <w:pBdr>
          <w:top w:val="none" w:sz="0" w:space="0" w:color="000000"/>
          <w:left w:val="none" w:sz="0" w:space="0" w:color="000000"/>
          <w:bottom w:val="none" w:sz="0" w:space="0" w:color="000000"/>
          <w:right w:val="none" w:sz="0" w:space="0" w:color="000000"/>
        </w:pBdr>
        <w:spacing w:after="0" w:line="276" w:lineRule="auto"/>
        <w:jc w:val="both"/>
        <w:rPr>
          <w:rFonts w:cs="Arial"/>
          <w:color w:val="000000"/>
          <w:szCs w:val="20"/>
        </w:rPr>
      </w:pPr>
      <w:r w:rsidRPr="000277A8">
        <w:rPr>
          <w:rFonts w:cs="Arial"/>
          <w:b/>
          <w:bCs/>
          <w:color w:val="000000"/>
          <w:szCs w:val="20"/>
        </w:rPr>
        <w:t>1.2.1.3</w:t>
      </w:r>
      <w:r>
        <w:rPr>
          <w:rFonts w:cs="Arial"/>
          <w:color w:val="000000"/>
          <w:szCs w:val="20"/>
        </w:rPr>
        <w:t xml:space="preserve"> O telhado que abrange a cobertura em questão possui 1873,67 m², porém a impermeabilização refere-se somente ao trecho das calhas como citado no item </w:t>
      </w:r>
      <w:r w:rsidRPr="001D4E45">
        <w:rPr>
          <w:rFonts w:cs="Arial"/>
          <w:b/>
          <w:bCs/>
          <w:color w:val="000000"/>
          <w:szCs w:val="20"/>
        </w:rPr>
        <w:t>1.2.1.2</w:t>
      </w:r>
      <w:r>
        <w:rPr>
          <w:rFonts w:cs="Arial"/>
          <w:b/>
          <w:bCs/>
          <w:color w:val="000000"/>
          <w:szCs w:val="20"/>
        </w:rPr>
        <w:t>.</w:t>
      </w:r>
    </w:p>
    <w:p w14:paraId="2EE746E7" w14:textId="77777777" w:rsidR="00DF0A59" w:rsidRDefault="00DF0A59" w:rsidP="00DF0A59">
      <w:pPr>
        <w:pBdr>
          <w:top w:val="none" w:sz="0" w:space="0" w:color="000000"/>
          <w:left w:val="none" w:sz="0" w:space="0" w:color="000000"/>
          <w:bottom w:val="none" w:sz="0" w:space="0" w:color="000000"/>
          <w:right w:val="none" w:sz="0" w:space="0" w:color="000000"/>
        </w:pBdr>
        <w:spacing w:after="0" w:line="276" w:lineRule="auto"/>
        <w:jc w:val="both"/>
      </w:pPr>
      <w:r w:rsidRPr="001D4E45">
        <w:rPr>
          <w:rFonts w:cs="Arial"/>
          <w:b/>
          <w:bCs/>
          <w:color w:val="000000"/>
          <w:szCs w:val="20"/>
        </w:rPr>
        <w:t>1.2.1.4</w:t>
      </w:r>
      <w:r>
        <w:rPr>
          <w:rFonts w:cs="Arial"/>
          <w:color w:val="000000"/>
          <w:szCs w:val="20"/>
        </w:rPr>
        <w:t xml:space="preserve"> A CONTRATADA é responsável por garantir a estanqueidade do sistema de calha e a perfeita impermeabilização em toda a extensão da platibanda;</w:t>
      </w:r>
    </w:p>
    <w:p w14:paraId="7997DB30" w14:textId="77777777" w:rsidR="00DF0A59" w:rsidRDefault="00DF0A59" w:rsidP="00DF0A59">
      <w:pPr>
        <w:pBdr>
          <w:top w:val="none" w:sz="0" w:space="0" w:color="000000"/>
          <w:left w:val="none" w:sz="0" w:space="0" w:color="000000"/>
          <w:bottom w:val="none" w:sz="0" w:space="0" w:color="000000"/>
          <w:right w:val="none" w:sz="0" w:space="0" w:color="000000"/>
        </w:pBdr>
        <w:spacing w:after="0" w:line="276" w:lineRule="auto"/>
        <w:jc w:val="both"/>
      </w:pPr>
      <w:r>
        <w:rPr>
          <w:rFonts w:cs="Arial"/>
          <w:b/>
          <w:bCs/>
          <w:color w:val="000000"/>
          <w:szCs w:val="20"/>
        </w:rPr>
        <w:t>1.2.1.5</w:t>
      </w:r>
      <w:r>
        <w:rPr>
          <w:rFonts w:cs="Arial"/>
          <w:color w:val="000000"/>
          <w:szCs w:val="20"/>
        </w:rPr>
        <w:t xml:space="preserve"> O sistema de sobre calha/ impermeabilização deve acabar por baixo dos </w:t>
      </w:r>
      <w:proofErr w:type="spellStart"/>
      <w:r>
        <w:rPr>
          <w:rFonts w:cs="Arial"/>
          <w:color w:val="000000"/>
          <w:szCs w:val="20"/>
        </w:rPr>
        <w:t>brises</w:t>
      </w:r>
      <w:proofErr w:type="spellEnd"/>
      <w:r>
        <w:rPr>
          <w:rFonts w:cs="Arial"/>
          <w:color w:val="000000"/>
          <w:szCs w:val="20"/>
        </w:rPr>
        <w:t xml:space="preserve"> adjacentes, e garantir a retenção de água sob a primeira fiada das mesmas (vide figura 2). Assim como garantir a retenção de água</w:t>
      </w:r>
    </w:p>
    <w:p w14:paraId="51C0C762" w14:textId="21CCFA13" w:rsidR="00DF0A59" w:rsidRDefault="00DF0A59" w:rsidP="00DF0A59">
      <w:pPr>
        <w:pBdr>
          <w:top w:val="none" w:sz="0" w:space="0" w:color="000000"/>
          <w:left w:val="none" w:sz="0" w:space="0" w:color="000000"/>
          <w:bottom w:val="none" w:sz="0" w:space="0" w:color="000000"/>
          <w:right w:val="none" w:sz="0" w:space="0" w:color="000000"/>
        </w:pBdr>
        <w:spacing w:after="0" w:line="276" w:lineRule="auto"/>
        <w:jc w:val="both"/>
      </w:pPr>
      <w:r>
        <w:rPr>
          <w:rFonts w:cs="Arial"/>
          <w:b/>
          <w:bCs/>
          <w:color w:val="000000"/>
          <w:szCs w:val="20"/>
        </w:rPr>
        <w:t>1.2.1.6</w:t>
      </w:r>
      <w:r>
        <w:rPr>
          <w:rFonts w:cs="Arial"/>
          <w:color w:val="000000"/>
          <w:szCs w:val="20"/>
        </w:rPr>
        <w:t xml:space="preserve"> A sobre calha deve ser feita em alumínio, zinco ou aço galvanizado, e estar em acordo com as normas NBR 10844 e a norma NBR 13962, que preveem a instalação de calhas em coberturas.</w:t>
      </w:r>
    </w:p>
    <w:p w14:paraId="6BADD9AF" w14:textId="5D9136CC" w:rsidR="00DF0A59" w:rsidRDefault="00DF0A59" w:rsidP="00DF0A59">
      <w:pPr>
        <w:pBdr>
          <w:top w:val="none" w:sz="0" w:space="0" w:color="000000"/>
          <w:left w:val="none" w:sz="0" w:space="0" w:color="000000"/>
          <w:bottom w:val="none" w:sz="0" w:space="0" w:color="000000"/>
          <w:right w:val="none" w:sz="0" w:space="0" w:color="000000"/>
        </w:pBdr>
        <w:spacing w:after="0" w:line="276" w:lineRule="auto"/>
        <w:jc w:val="both"/>
      </w:pPr>
      <w:r>
        <w:rPr>
          <w:rFonts w:cs="Arial"/>
          <w:b/>
          <w:bCs/>
          <w:color w:val="000000"/>
          <w:szCs w:val="20"/>
        </w:rPr>
        <w:t xml:space="preserve">1.2.1.7 </w:t>
      </w:r>
      <w:r>
        <w:rPr>
          <w:rFonts w:cs="Arial"/>
          <w:color w:val="000000"/>
          <w:szCs w:val="20"/>
        </w:rPr>
        <w:t>Garantia de 180 (cento e oitenta) dias contra defeitos de fabricação e instalação, com atendimento no local da instalação, sem custo adicional à CONTRATANTE;</w:t>
      </w:r>
    </w:p>
    <w:p w14:paraId="6214DCA1" w14:textId="578844A0" w:rsidR="00DF0A59" w:rsidRDefault="00DF0A59"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b/>
          <w:bCs/>
          <w:color w:val="000000"/>
        </w:rPr>
      </w:pPr>
      <w:r>
        <w:rPr>
          <w:noProof/>
        </w:rPr>
        <w:drawing>
          <wp:anchor distT="0" distB="0" distL="114300" distR="114300" simplePos="0" relativeHeight="251658239" behindDoc="0" locked="0" layoutInCell="1" allowOverlap="1" wp14:anchorId="72D1E242" wp14:editId="2AF6AD4E">
            <wp:simplePos x="0" y="0"/>
            <wp:positionH relativeFrom="column">
              <wp:posOffset>1885315</wp:posOffset>
            </wp:positionH>
            <wp:positionV relativeFrom="paragraph">
              <wp:posOffset>115570</wp:posOffset>
            </wp:positionV>
            <wp:extent cx="2143125" cy="2305050"/>
            <wp:effectExtent l="0" t="0" r="9525" b="0"/>
            <wp:wrapSquare wrapText="bothSides"/>
            <wp:docPr id="2030233357" name="Imagem 3" descr="Uma imagem contendo edifício, homem, guarda-chuva, segur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233357" name="Imagem 3" descr="Uma imagem contendo edifício, homem, guarda-chuva, segurando&#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l="-18" t="-11" r="-18" b="-11"/>
                    <a:stretch>
                      <a:fillRect/>
                    </a:stretch>
                  </pic:blipFill>
                  <pic:spPr bwMode="auto">
                    <a:xfrm>
                      <a:off x="0" y="0"/>
                      <a:ext cx="2143125" cy="2305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A3DA50" w14:textId="77777777" w:rsidR="00DF0A59" w:rsidRDefault="00DF0A59"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b/>
          <w:bCs/>
          <w:color w:val="000000"/>
        </w:rPr>
      </w:pPr>
    </w:p>
    <w:bookmarkEnd w:id="4"/>
    <w:p w14:paraId="5D95901B" w14:textId="0B3182FC"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rPr>
      </w:pPr>
    </w:p>
    <w:p w14:paraId="4CDBDB3D" w14:textId="77777777"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29768116" w14:textId="7B808BFB"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4242FF3C" w14:textId="7EDB9DC7"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1F467D43" w14:textId="77777777"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6E402C5C" w14:textId="77777777"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2EF2A807" w14:textId="5D586CB6"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2E24EFE2" w14:textId="77777777" w:rsidR="00F10144" w:rsidRPr="00C627C2" w:rsidRDefault="00F10144" w:rsidP="00F10144">
      <w:pPr>
        <w:pBdr>
          <w:top w:val="none" w:sz="0" w:space="0" w:color="000000"/>
          <w:left w:val="none" w:sz="0" w:space="0" w:color="000000"/>
          <w:bottom w:val="none" w:sz="0" w:space="0" w:color="000000"/>
          <w:right w:val="none" w:sz="0" w:space="0" w:color="000000"/>
        </w:pBdr>
        <w:spacing w:after="0" w:line="23" w:lineRule="atLeast"/>
        <w:jc w:val="both"/>
        <w:rPr>
          <w:rFonts w:ascii="Arial" w:hAnsi="Arial" w:cs="Arial"/>
          <w:color w:val="000000"/>
        </w:rPr>
      </w:pPr>
    </w:p>
    <w:p w14:paraId="400084DE" w14:textId="77777777" w:rsidR="00DF0A59" w:rsidRDefault="00DF0A59" w:rsidP="00DF0A59">
      <w:pPr>
        <w:widowControl w:val="0"/>
        <w:autoSpaceDE w:val="0"/>
        <w:autoSpaceDN w:val="0"/>
        <w:rPr>
          <w:rFonts w:ascii="Arial" w:hAnsi="Arial" w:cs="Arial"/>
          <w:color w:val="000000"/>
        </w:rPr>
      </w:pPr>
    </w:p>
    <w:p w14:paraId="6EE2D197" w14:textId="77777777" w:rsidR="00DF0A59" w:rsidRDefault="00DF0A59" w:rsidP="00DF0A59">
      <w:pPr>
        <w:widowControl w:val="0"/>
        <w:autoSpaceDE w:val="0"/>
        <w:autoSpaceDN w:val="0"/>
        <w:rPr>
          <w:rFonts w:ascii="Arial" w:hAnsi="Arial" w:cs="Arial"/>
          <w:color w:val="000000"/>
        </w:rPr>
      </w:pPr>
    </w:p>
    <w:p w14:paraId="345AE66C" w14:textId="77777777" w:rsidR="00DF0A59" w:rsidRDefault="00DF0A59" w:rsidP="00DF0A59">
      <w:pPr>
        <w:widowControl w:val="0"/>
        <w:autoSpaceDE w:val="0"/>
        <w:autoSpaceDN w:val="0"/>
        <w:rPr>
          <w:rFonts w:ascii="Arial" w:hAnsi="Arial" w:cs="Arial"/>
          <w:color w:val="000000"/>
        </w:rPr>
      </w:pPr>
    </w:p>
    <w:p w14:paraId="7EDC62FC" w14:textId="2220AE5D" w:rsidR="00DF0A59" w:rsidRPr="00234F5E" w:rsidRDefault="00DF0A59" w:rsidP="00DF0A59">
      <w:pPr>
        <w:widowControl w:val="0"/>
        <w:tabs>
          <w:tab w:val="left" w:pos="5954"/>
        </w:tabs>
        <w:autoSpaceDE w:val="0"/>
        <w:autoSpaceDN w:val="0"/>
        <w:rPr>
          <w:i/>
          <w:iCs/>
        </w:rPr>
      </w:pPr>
      <w:r w:rsidRPr="00234F5E">
        <w:rPr>
          <w:i/>
          <w:iCs/>
        </w:rPr>
        <w:t xml:space="preserve">Figura 3: Detalhe de encontro das </w:t>
      </w:r>
      <w:proofErr w:type="spellStart"/>
      <w:r w:rsidRPr="00234F5E">
        <w:rPr>
          <w:i/>
          <w:iCs/>
        </w:rPr>
        <w:t>brises</w:t>
      </w:r>
      <w:proofErr w:type="spellEnd"/>
      <w:r w:rsidRPr="00234F5E">
        <w:rPr>
          <w:i/>
          <w:iCs/>
        </w:rPr>
        <w:t xml:space="preserve"> adjacentes</w:t>
      </w:r>
    </w:p>
    <w:p w14:paraId="11C34D4D" w14:textId="77777777" w:rsidR="00FD25A4" w:rsidRDefault="00FD25A4" w:rsidP="00C627C2">
      <w:pPr>
        <w:pStyle w:val="Ttulo2"/>
        <w:numPr>
          <w:ilvl w:val="0"/>
          <w:numId w:val="0"/>
        </w:numPr>
        <w:spacing w:before="0" w:after="0"/>
        <w:jc w:val="both"/>
        <w:rPr>
          <w:rFonts w:ascii="Arial" w:hAnsi="Arial" w:cs="Arial"/>
          <w:i w:val="0"/>
          <w:color w:val="000000"/>
          <w:sz w:val="20"/>
          <w:szCs w:val="20"/>
        </w:rPr>
      </w:pPr>
      <w:bookmarkStart w:id="5" w:name="_Hlk137538464"/>
    </w:p>
    <w:p w14:paraId="4E787A19" w14:textId="667AD82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1.3 DA EXECUÇÃO DO SERVIÇO</w:t>
      </w:r>
    </w:p>
    <w:p w14:paraId="7EF0FC87"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1.3.1</w:t>
      </w:r>
      <w:r w:rsidRPr="00DF0A59">
        <w:rPr>
          <w:rFonts w:ascii="Arial" w:hAnsi="Arial" w:cs="Arial"/>
          <w:color w:val="000000"/>
          <w:sz w:val="20"/>
          <w:szCs w:val="20"/>
        </w:rPr>
        <w:t xml:space="preserve"> A execução do serviço e instalação objeto do presente termo de referência, na seguinte Unidade Hospitalar:</w:t>
      </w:r>
    </w:p>
    <w:p w14:paraId="7E14B303"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1.3.1.1</w:t>
      </w:r>
      <w:r w:rsidRPr="00DF0A59">
        <w:rPr>
          <w:rFonts w:ascii="Arial" w:hAnsi="Arial" w:cs="Arial"/>
          <w:color w:val="000000"/>
          <w:sz w:val="20"/>
          <w:szCs w:val="20"/>
        </w:rPr>
        <w:t xml:space="preserve"> O Lote 01 deve ser entregue e instalado nas dependências do Hospital Regional do Centro-Oeste (HRCO) localizado em Av. Guarapuava, 1000, Bairro: Cidade dos Lagos, Cidade: Guarapuava – PR, CEP: 85051510.</w:t>
      </w:r>
    </w:p>
    <w:p w14:paraId="7B24708C"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lastRenderedPageBreak/>
        <w:t>1.3.2</w:t>
      </w:r>
      <w:r w:rsidRPr="00DF0A59">
        <w:rPr>
          <w:rFonts w:ascii="Arial" w:hAnsi="Arial" w:cs="Arial"/>
          <w:color w:val="000000"/>
          <w:sz w:val="20"/>
          <w:szCs w:val="20"/>
        </w:rPr>
        <w:t xml:space="preserve"> Os fornecimentos e instalações dos equipamentos deverão ocorrer em etapa única, sendo os Gestores/ Fiscais (CONTRATANTE) do presente contrato responsáveis pela realização dos agendamentos e programações juntamente à CONTRATADA;</w:t>
      </w:r>
    </w:p>
    <w:p w14:paraId="3FFEB1CE" w14:textId="7F20BE96"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1.3.3</w:t>
      </w:r>
      <w:r w:rsidRPr="00DF0A59">
        <w:rPr>
          <w:rFonts w:ascii="Arial" w:hAnsi="Arial" w:cs="Arial"/>
          <w:color w:val="000000"/>
          <w:sz w:val="20"/>
          <w:szCs w:val="20"/>
        </w:rPr>
        <w:t xml:space="preserve"> A prestação do serviço e instalação deverão ocorrer de forma imediata após emissão da nota de empenho/ despesa, devendo a CONTRATADA efetuar o fornecimento no prazo máximo de 5 (cinco) dias, após acionamento pela CONTRATANTE;</w:t>
      </w:r>
    </w:p>
    <w:p w14:paraId="28F80AEC" w14:textId="79B4CEDC"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1.3.4</w:t>
      </w:r>
      <w:r w:rsidRPr="00DF0A59">
        <w:rPr>
          <w:rFonts w:ascii="Arial" w:hAnsi="Arial" w:cs="Arial"/>
          <w:color w:val="000000"/>
          <w:sz w:val="20"/>
          <w:szCs w:val="20"/>
        </w:rPr>
        <w:t xml:space="preserve"> A Execução do objeto poderá ser prestada em dias úteis, no horário compreendido entre 8h e 18h, podendo ocorrer também em </w:t>
      </w:r>
      <w:r w:rsidR="000F1394" w:rsidRPr="00DF0A59">
        <w:rPr>
          <w:rFonts w:ascii="Arial" w:hAnsi="Arial" w:cs="Arial"/>
          <w:color w:val="000000"/>
          <w:sz w:val="20"/>
          <w:szCs w:val="20"/>
        </w:rPr>
        <w:t>dia</w:t>
      </w:r>
      <w:r w:rsidRPr="00DF0A59">
        <w:rPr>
          <w:rFonts w:ascii="Arial" w:hAnsi="Arial" w:cs="Arial"/>
          <w:color w:val="000000"/>
          <w:sz w:val="20"/>
          <w:szCs w:val="20"/>
        </w:rPr>
        <w:t xml:space="preserve"> não úteis devido ao seu caráter emergencial.</w:t>
      </w:r>
    </w:p>
    <w:p w14:paraId="4EC7C677" w14:textId="77777777" w:rsidR="00F10144" w:rsidRPr="00DF0A59" w:rsidRDefault="00F10144" w:rsidP="00C627C2">
      <w:pPr>
        <w:spacing w:after="0" w:line="276" w:lineRule="auto"/>
        <w:jc w:val="both"/>
        <w:rPr>
          <w:rFonts w:ascii="Arial" w:hAnsi="Arial" w:cs="Arial"/>
          <w:color w:val="000000"/>
          <w:sz w:val="20"/>
          <w:szCs w:val="20"/>
        </w:rPr>
      </w:pPr>
      <w:r w:rsidRPr="00DF0A59">
        <w:rPr>
          <w:rFonts w:ascii="Arial" w:hAnsi="Arial" w:cs="Arial"/>
          <w:b/>
          <w:bCs/>
          <w:color w:val="000000"/>
          <w:sz w:val="20"/>
          <w:szCs w:val="20"/>
        </w:rPr>
        <w:t xml:space="preserve">1.3.5 </w:t>
      </w:r>
      <w:r w:rsidRPr="00DF0A59">
        <w:rPr>
          <w:rFonts w:ascii="Arial" w:hAnsi="Arial" w:cs="Arial"/>
          <w:color w:val="000000"/>
          <w:sz w:val="20"/>
          <w:szCs w:val="20"/>
        </w:rPr>
        <w:t xml:space="preserve">A execução do serviço deve obrigatoriamente seguir as diretrizes da norma NR 35, que define as condições adequadas de trabalho em altura. </w:t>
      </w:r>
    </w:p>
    <w:p w14:paraId="0BEB0494" w14:textId="3133C29C" w:rsidR="000F1394" w:rsidRPr="00DF0A59" w:rsidRDefault="000F1394" w:rsidP="00C627C2">
      <w:pPr>
        <w:spacing w:after="0" w:line="276" w:lineRule="auto"/>
        <w:jc w:val="both"/>
        <w:rPr>
          <w:rFonts w:ascii="Arial" w:hAnsi="Arial" w:cs="Arial"/>
          <w:color w:val="000000"/>
          <w:sz w:val="20"/>
          <w:szCs w:val="20"/>
        </w:rPr>
      </w:pPr>
      <w:r w:rsidRPr="00DF0A59">
        <w:rPr>
          <w:rFonts w:ascii="Arial" w:hAnsi="Arial" w:cs="Arial"/>
          <w:b/>
          <w:bCs/>
          <w:color w:val="000000"/>
          <w:sz w:val="20"/>
          <w:szCs w:val="20"/>
        </w:rPr>
        <w:t xml:space="preserve">1.3.6 </w:t>
      </w:r>
      <w:r w:rsidRPr="00DF0A59">
        <w:rPr>
          <w:rFonts w:ascii="Arial" w:hAnsi="Arial" w:cs="Arial"/>
          <w:color w:val="000000"/>
          <w:sz w:val="20"/>
          <w:szCs w:val="20"/>
        </w:rPr>
        <w:t>O serviço deverá ser realizado no prazo máximo de 1 (hum) mês, após a assinatura do contrato.</w:t>
      </w:r>
    </w:p>
    <w:p w14:paraId="7B0029E4" w14:textId="794BE253" w:rsidR="000F1394" w:rsidRPr="00DF0A59" w:rsidRDefault="000F1394" w:rsidP="00C627C2">
      <w:pPr>
        <w:spacing w:after="0" w:line="276" w:lineRule="auto"/>
        <w:jc w:val="both"/>
        <w:rPr>
          <w:rFonts w:ascii="Arial" w:hAnsi="Arial" w:cs="Arial"/>
          <w:color w:val="000000"/>
          <w:sz w:val="20"/>
          <w:szCs w:val="20"/>
        </w:rPr>
      </w:pPr>
      <w:r w:rsidRPr="00DF0A59">
        <w:rPr>
          <w:rFonts w:ascii="Arial" w:hAnsi="Arial" w:cs="Arial"/>
          <w:b/>
          <w:bCs/>
          <w:color w:val="000000"/>
          <w:sz w:val="20"/>
          <w:szCs w:val="20"/>
        </w:rPr>
        <w:t>1.3.7</w:t>
      </w:r>
      <w:r w:rsidRPr="00DF0A59">
        <w:rPr>
          <w:rFonts w:ascii="Arial" w:hAnsi="Arial" w:cs="Arial"/>
          <w:color w:val="000000"/>
          <w:sz w:val="20"/>
          <w:szCs w:val="20"/>
        </w:rPr>
        <w:t xml:space="preserve"> A CONTRATADA deverá fornecer ART de execução por todos os serviços prestados.</w:t>
      </w:r>
    </w:p>
    <w:p w14:paraId="780B5281" w14:textId="06082D49" w:rsidR="000F1394" w:rsidRPr="00DF0A59" w:rsidRDefault="000F1394" w:rsidP="00C627C2">
      <w:pPr>
        <w:spacing w:after="0" w:line="276" w:lineRule="auto"/>
        <w:jc w:val="both"/>
        <w:rPr>
          <w:rFonts w:ascii="Arial" w:hAnsi="Arial" w:cs="Arial"/>
          <w:b/>
          <w:bCs/>
          <w:sz w:val="20"/>
          <w:szCs w:val="20"/>
        </w:rPr>
      </w:pPr>
      <w:r w:rsidRPr="00DF0A59">
        <w:rPr>
          <w:rFonts w:ascii="Arial" w:hAnsi="Arial" w:cs="Arial"/>
          <w:b/>
          <w:bCs/>
          <w:color w:val="000000"/>
          <w:sz w:val="20"/>
          <w:szCs w:val="20"/>
        </w:rPr>
        <w:t>1.3.8</w:t>
      </w:r>
      <w:r w:rsidRPr="00DF0A59">
        <w:rPr>
          <w:rFonts w:ascii="Arial" w:hAnsi="Arial" w:cs="Arial"/>
          <w:color w:val="000000"/>
          <w:sz w:val="20"/>
          <w:szCs w:val="20"/>
        </w:rPr>
        <w:t xml:space="preserve"> O serviço se dará em etapa Única.</w:t>
      </w:r>
    </w:p>
    <w:p w14:paraId="6115AF0D" w14:textId="77777777" w:rsidR="00F10144" w:rsidRPr="00DF0A59" w:rsidRDefault="00F10144" w:rsidP="00C627C2">
      <w:pPr>
        <w:spacing w:after="0" w:line="276" w:lineRule="auto"/>
        <w:jc w:val="both"/>
        <w:rPr>
          <w:rFonts w:ascii="Arial" w:hAnsi="Arial" w:cs="Arial"/>
          <w:color w:val="000000"/>
          <w:sz w:val="20"/>
          <w:szCs w:val="20"/>
        </w:rPr>
      </w:pPr>
    </w:p>
    <w:bookmarkEnd w:id="5"/>
    <w:p w14:paraId="71346FC3" w14:textId="5DE808AD" w:rsidR="00F10144" w:rsidRPr="00DF0A59" w:rsidRDefault="00F10144" w:rsidP="00C627C2">
      <w:pPr>
        <w:pStyle w:val="Ttulo2"/>
        <w:numPr>
          <w:ilvl w:val="0"/>
          <w:numId w:val="0"/>
        </w:numPr>
        <w:spacing w:before="0" w:after="0" w:line="23" w:lineRule="atLeast"/>
        <w:jc w:val="both"/>
        <w:rPr>
          <w:rFonts w:ascii="Arial" w:hAnsi="Arial" w:cs="Arial"/>
          <w:sz w:val="20"/>
          <w:szCs w:val="20"/>
        </w:rPr>
      </w:pPr>
      <w:r w:rsidRPr="00DF0A59">
        <w:rPr>
          <w:rFonts w:ascii="Arial" w:hAnsi="Arial" w:cs="Arial"/>
          <w:i w:val="0"/>
          <w:color w:val="000000"/>
          <w:sz w:val="20"/>
          <w:szCs w:val="20"/>
        </w:rPr>
        <w:t xml:space="preserve">2 JUSTIFICATIVA E OBJETIVO DA CONTRATAÇÃO </w:t>
      </w:r>
    </w:p>
    <w:p w14:paraId="2735B0F4" w14:textId="40959E46"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ab/>
        <w:t>Trata o Processo Administrativo nº 20.358.094-0 para contratação via dispensa de licitação</w:t>
      </w:r>
      <w:r w:rsidR="00B00EFB" w:rsidRPr="00DF0A59">
        <w:rPr>
          <w:rFonts w:ascii="Arial" w:hAnsi="Arial" w:cs="Arial"/>
          <w:color w:val="000000"/>
          <w:sz w:val="20"/>
          <w:szCs w:val="20"/>
        </w:rPr>
        <w:t xml:space="preserve"> emergencial</w:t>
      </w:r>
      <w:r w:rsidRPr="00DF0A59">
        <w:rPr>
          <w:rFonts w:ascii="Arial" w:hAnsi="Arial" w:cs="Arial"/>
          <w:color w:val="000000"/>
          <w:sz w:val="20"/>
          <w:szCs w:val="20"/>
        </w:rPr>
        <w:t xml:space="preserve"> de serviço de instalação e impermeabilização de</w:t>
      </w:r>
      <w:r w:rsidR="00FD25A4">
        <w:rPr>
          <w:rFonts w:ascii="Arial" w:hAnsi="Arial" w:cs="Arial"/>
          <w:color w:val="000000"/>
          <w:sz w:val="20"/>
          <w:szCs w:val="20"/>
        </w:rPr>
        <w:t xml:space="preserve"> </w:t>
      </w:r>
      <w:r w:rsidRPr="00DF0A59">
        <w:rPr>
          <w:rFonts w:ascii="Arial" w:hAnsi="Arial" w:cs="Arial"/>
          <w:color w:val="000000"/>
          <w:sz w:val="20"/>
          <w:szCs w:val="20"/>
        </w:rPr>
        <w:t>calhas, para atendimento às demandas do Hospital Regional do Centro-Oeste – HRCO, conforme motivação que se apresenta:</w:t>
      </w:r>
    </w:p>
    <w:p w14:paraId="3BCE9B53" w14:textId="77777777" w:rsidR="00813F2D" w:rsidRPr="00DF0A59" w:rsidRDefault="00813F2D" w:rsidP="00C627C2">
      <w:pPr>
        <w:spacing w:after="0" w:line="276" w:lineRule="auto"/>
        <w:jc w:val="both"/>
        <w:rPr>
          <w:rFonts w:ascii="Arial" w:hAnsi="Arial" w:cs="Arial"/>
          <w:sz w:val="20"/>
          <w:szCs w:val="20"/>
        </w:rPr>
      </w:pPr>
    </w:p>
    <w:p w14:paraId="0C5C2414" w14:textId="00298F54"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b/>
          <w:bCs/>
          <w:color w:val="000000"/>
          <w:sz w:val="20"/>
          <w:szCs w:val="20"/>
        </w:rPr>
        <w:t>DA LEGITIMIDADE</w:t>
      </w:r>
    </w:p>
    <w:p w14:paraId="45E0BB6D" w14:textId="77777777" w:rsidR="00F10144" w:rsidRPr="00DF0A59" w:rsidRDefault="00F10144" w:rsidP="00C627C2">
      <w:pPr>
        <w:spacing w:after="0" w:line="276" w:lineRule="auto"/>
        <w:jc w:val="both"/>
        <w:rPr>
          <w:rFonts w:ascii="Arial" w:hAnsi="Arial" w:cs="Arial"/>
          <w:color w:val="000000"/>
          <w:sz w:val="20"/>
          <w:szCs w:val="20"/>
        </w:rPr>
      </w:pPr>
      <w:r w:rsidRPr="00DF0A59">
        <w:rPr>
          <w:rFonts w:ascii="Arial" w:hAnsi="Arial" w:cs="Arial"/>
          <w:color w:val="000000"/>
          <w:sz w:val="20"/>
          <w:szCs w:val="20"/>
        </w:rPr>
        <w:tab/>
        <w:t>A DIREÇÃO GERAL do Hospital Regional do Centro-Oeste – HRCO, no uso de suas atribuições legais e estatutárias, com fundamento no Contrato de Gestão nº 1/2022 mantido entre a SESA – Secretaria de Estado da Saúde e FUNEAS, que considera este hospital uma unidade gerida e, assim, considerando que a estrutura do Hospital Regional do Centro-Oeste – HRCO atende municípios da região Centro-Oeste do Estado do Paraná, que fazem parte da 5</w:t>
      </w:r>
      <w:r w:rsidRPr="00DF0A59">
        <w:rPr>
          <w:rFonts w:ascii="Arial" w:hAnsi="Arial" w:cs="Arial"/>
          <w:color w:val="000000"/>
          <w:sz w:val="20"/>
          <w:szCs w:val="20"/>
          <w:vertAlign w:val="superscript"/>
        </w:rPr>
        <w:t>a</w:t>
      </w:r>
      <w:r w:rsidRPr="00DF0A59">
        <w:rPr>
          <w:rFonts w:ascii="Arial" w:hAnsi="Arial" w:cs="Arial"/>
          <w:color w:val="000000"/>
          <w:sz w:val="20"/>
          <w:szCs w:val="20"/>
        </w:rPr>
        <w:t xml:space="preserve"> Regional de Saúde do Estado, sendo referência no atendimento clínica geral e passará atender cirurgia geral e, ainda, por meio da central de leitos para o internamento/tratamento de pacientes em Unidade de Terapia Intensiva Adulto e Clínica Médica e Centro Cirúrgico.</w:t>
      </w:r>
    </w:p>
    <w:p w14:paraId="5A793E99" w14:textId="77777777" w:rsidR="003F07E2" w:rsidRPr="00DF0A59" w:rsidRDefault="003F07E2" w:rsidP="00C627C2">
      <w:pPr>
        <w:spacing w:after="0" w:line="276" w:lineRule="auto"/>
        <w:jc w:val="both"/>
        <w:rPr>
          <w:rFonts w:ascii="Arial" w:hAnsi="Arial" w:cs="Arial"/>
          <w:color w:val="000000"/>
          <w:sz w:val="20"/>
          <w:szCs w:val="20"/>
        </w:rPr>
      </w:pPr>
    </w:p>
    <w:p w14:paraId="59832C39"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b/>
          <w:bCs/>
          <w:color w:val="000000"/>
          <w:sz w:val="20"/>
          <w:szCs w:val="20"/>
        </w:rPr>
        <w:t>DA LEGALIDADE</w:t>
      </w:r>
    </w:p>
    <w:p w14:paraId="136C3EB2"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ab/>
        <w:t>As compras públicas regem-se pela Lei Federal nº 8.666/93, Lei Estadual nº 15.608/2007, Lei Federal nº 10.520/2002, e demais regulamentações, e assim, solicita-se que a contratação pretendida ocorra mediante Dispensa de Licitação, amparada no inciso IV do art. 34 da Lei Estadual n° 15.608/2007, que assim expressa:</w:t>
      </w:r>
      <w:r w:rsidRPr="00DF0A59">
        <w:rPr>
          <w:rFonts w:ascii="Arial" w:hAnsi="Arial" w:cs="Arial"/>
          <w:sz w:val="20"/>
          <w:szCs w:val="20"/>
        </w:rPr>
        <w:t xml:space="preserve"> </w:t>
      </w:r>
    </w:p>
    <w:p w14:paraId="3AADF919" w14:textId="77777777" w:rsidR="00F10144" w:rsidRPr="00DF0A59" w:rsidRDefault="00F10144" w:rsidP="00C627C2">
      <w:pPr>
        <w:spacing w:after="0" w:line="276" w:lineRule="auto"/>
        <w:jc w:val="both"/>
        <w:rPr>
          <w:rFonts w:ascii="Arial" w:hAnsi="Arial" w:cs="Arial"/>
          <w:sz w:val="20"/>
          <w:szCs w:val="20"/>
        </w:rPr>
      </w:pPr>
    </w:p>
    <w:p w14:paraId="3F3A0408" w14:textId="77777777"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CAPÍTULO III CONTRATAÇÃO DIRETA Seção II Da Dispensa Art. 34. É dispensável a licitação: 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contados da ocorrência da emergência ou calamidade, vedada a prorrogação dos respectivos contratos;</w:t>
      </w:r>
    </w:p>
    <w:p w14:paraId="2FB9797B" w14:textId="77777777" w:rsidR="00F10144" w:rsidRPr="00DF0A59" w:rsidRDefault="00F10144" w:rsidP="00C627C2">
      <w:pPr>
        <w:spacing w:after="0" w:line="276" w:lineRule="auto"/>
        <w:jc w:val="both"/>
        <w:rPr>
          <w:rFonts w:ascii="Arial" w:hAnsi="Arial" w:cs="Arial"/>
          <w:color w:val="000000"/>
          <w:sz w:val="20"/>
          <w:szCs w:val="20"/>
        </w:rPr>
      </w:pPr>
    </w:p>
    <w:p w14:paraId="435A8672" w14:textId="3EF3B4AD"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b/>
          <w:bCs/>
          <w:sz w:val="20"/>
          <w:szCs w:val="20"/>
        </w:rPr>
        <w:t>DO INTERESSE PÚBLICO</w:t>
      </w:r>
    </w:p>
    <w:p w14:paraId="1601A8D7" w14:textId="14A17F6E" w:rsidR="00F10144" w:rsidRPr="00DF0A59" w:rsidRDefault="00F10144" w:rsidP="00C627C2">
      <w:pPr>
        <w:spacing w:after="0" w:line="276" w:lineRule="auto"/>
        <w:jc w:val="both"/>
        <w:rPr>
          <w:rFonts w:ascii="Arial" w:hAnsi="Arial" w:cs="Arial"/>
          <w:sz w:val="20"/>
          <w:szCs w:val="20"/>
        </w:rPr>
      </w:pPr>
      <w:r w:rsidRPr="00DF0A59">
        <w:rPr>
          <w:rFonts w:ascii="Arial" w:hAnsi="Arial" w:cs="Arial"/>
          <w:sz w:val="20"/>
          <w:szCs w:val="20"/>
        </w:rPr>
        <w:tab/>
        <w:t xml:space="preserve">A contratação de serviço instalação e impermeabilização de calhas que se busca contratar é de grande importância visto que as infiltrações de água acarretadas pela má execução da cobertura do Hospital Regional do Centro-Oeste vêm gerando danos recorrentes a estrutura da unidade, como a degradação do forro em gesso e a oxidação de luminárias, assim como, pode a vir se tornar exponencialmente mais grave a partir da abertura do centro cirúrgico, podendo ocasionar a proliferação </w:t>
      </w:r>
      <w:r w:rsidRPr="00DF0A59">
        <w:rPr>
          <w:rFonts w:ascii="Arial" w:hAnsi="Arial" w:cs="Arial"/>
          <w:sz w:val="20"/>
          <w:szCs w:val="20"/>
        </w:rPr>
        <w:lastRenderedPageBreak/>
        <w:t>de fungos e bactérias, o que por sua vez poderia acarretar sérios riscos à saúde dos pacientes e demais usuários do edifício.</w:t>
      </w:r>
    </w:p>
    <w:p w14:paraId="0BE4A0D5" w14:textId="73B9EE31"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t>Dessa forma, a contratação desse tipo de serviço é indispensável para garantir a proteção e a durabilidade da cobertura, bem como um ambiente seguro e saudável para todos.</w:t>
      </w:r>
    </w:p>
    <w:p w14:paraId="6122197C" w14:textId="77777777" w:rsidR="00C627C2" w:rsidRPr="00DF0A59" w:rsidRDefault="00C627C2" w:rsidP="00C627C2">
      <w:pPr>
        <w:spacing w:after="0" w:line="276" w:lineRule="auto"/>
        <w:ind w:firstLine="708"/>
        <w:jc w:val="both"/>
        <w:rPr>
          <w:rFonts w:ascii="Arial" w:hAnsi="Arial" w:cs="Arial"/>
          <w:sz w:val="20"/>
          <w:szCs w:val="20"/>
        </w:rPr>
      </w:pPr>
    </w:p>
    <w:p w14:paraId="1CD46511" w14:textId="38AD8451"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b/>
          <w:bCs/>
          <w:sz w:val="20"/>
          <w:szCs w:val="20"/>
        </w:rPr>
        <w:t>DOS BENEFÍCIOS</w:t>
      </w:r>
    </w:p>
    <w:p w14:paraId="1B360F26" w14:textId="325E438B" w:rsidR="00F10144" w:rsidRPr="00DF0A59" w:rsidRDefault="00F10144" w:rsidP="00C627C2">
      <w:pPr>
        <w:spacing w:line="276" w:lineRule="auto"/>
        <w:jc w:val="both"/>
        <w:rPr>
          <w:rFonts w:ascii="Arial" w:hAnsi="Arial" w:cs="Arial"/>
          <w:sz w:val="20"/>
          <w:szCs w:val="20"/>
        </w:rPr>
      </w:pPr>
      <w:r w:rsidRPr="00DF0A59">
        <w:rPr>
          <w:rFonts w:ascii="Arial" w:hAnsi="Arial" w:cs="Arial"/>
          <w:sz w:val="20"/>
          <w:szCs w:val="20"/>
        </w:rPr>
        <w:tab/>
        <w:t>A vantajosidade e conveniência da contratação do serviço instalação e impermeabilização de calhas, para atendimento das demandas da unidade hospitalar, traz os seguintes benefícios:</w:t>
      </w:r>
    </w:p>
    <w:p w14:paraId="03EFF3B5" w14:textId="3EC518EC" w:rsidR="00F10144" w:rsidRPr="00DF0A59" w:rsidRDefault="00F10144" w:rsidP="00C627C2">
      <w:pPr>
        <w:pStyle w:val="Corpodetexto"/>
        <w:numPr>
          <w:ilvl w:val="0"/>
          <w:numId w:val="3"/>
        </w:numPr>
        <w:spacing w:after="0"/>
        <w:jc w:val="both"/>
        <w:rPr>
          <w:rFonts w:ascii="Arial" w:hAnsi="Arial" w:cs="Arial"/>
          <w:sz w:val="20"/>
          <w:szCs w:val="20"/>
        </w:rPr>
      </w:pPr>
      <w:r w:rsidRPr="00DF0A59">
        <w:rPr>
          <w:rFonts w:ascii="Arial" w:hAnsi="Arial" w:cs="Arial"/>
          <w:sz w:val="20"/>
          <w:szCs w:val="20"/>
        </w:rPr>
        <w:t>Reduzir o risco de contaminação: A água proveniente da infiltração pode conter bactérias, fungos e outros microrganismos nocivos. Isso aumenta o risco de infecções em pacientes submetidos a cirurgias, especialmente aqueles com sistemas imunológicos</w:t>
      </w:r>
      <w:r w:rsidR="00C627C2" w:rsidRPr="00DF0A59">
        <w:rPr>
          <w:rFonts w:ascii="Arial" w:hAnsi="Arial" w:cs="Arial"/>
          <w:sz w:val="20"/>
          <w:szCs w:val="20"/>
        </w:rPr>
        <w:t xml:space="preserve"> </w:t>
      </w:r>
      <w:r w:rsidRPr="00DF0A59">
        <w:rPr>
          <w:rFonts w:ascii="Arial" w:hAnsi="Arial" w:cs="Arial"/>
          <w:sz w:val="20"/>
          <w:szCs w:val="20"/>
        </w:rPr>
        <w:t>comprometidos.</w:t>
      </w:r>
    </w:p>
    <w:p w14:paraId="2765247F" w14:textId="77777777" w:rsidR="00F10144" w:rsidRPr="00DF0A59" w:rsidRDefault="00F10144" w:rsidP="00C627C2">
      <w:pPr>
        <w:pStyle w:val="Corpodetexto"/>
        <w:numPr>
          <w:ilvl w:val="0"/>
          <w:numId w:val="3"/>
        </w:numPr>
        <w:spacing w:after="0"/>
        <w:jc w:val="both"/>
        <w:rPr>
          <w:rFonts w:ascii="Arial" w:hAnsi="Arial" w:cs="Arial"/>
          <w:sz w:val="20"/>
          <w:szCs w:val="20"/>
        </w:rPr>
      </w:pPr>
      <w:r w:rsidRPr="00DF0A59">
        <w:rPr>
          <w:rFonts w:ascii="Arial" w:hAnsi="Arial" w:cs="Arial"/>
          <w:sz w:val="20"/>
          <w:szCs w:val="20"/>
        </w:rPr>
        <w:t>Evitar danos aos equipamentos: A água pode entrar em contato com equipamentos médicos sensíveis, como monitores, aparelhos de anestesia e sistemas de suporte de vida. Isso pode levar a mau funcionamento, curtos-circuitos ou até mesmo falhas completas dos equipamentos, comprometendo a segurança dos pacientes.</w:t>
      </w:r>
    </w:p>
    <w:p w14:paraId="6E35E963" w14:textId="77777777" w:rsidR="00F10144" w:rsidRPr="00DF0A59" w:rsidRDefault="00F10144" w:rsidP="00C627C2">
      <w:pPr>
        <w:pStyle w:val="Corpodetexto"/>
        <w:numPr>
          <w:ilvl w:val="0"/>
          <w:numId w:val="3"/>
        </w:numPr>
        <w:spacing w:after="0"/>
        <w:jc w:val="both"/>
        <w:rPr>
          <w:rFonts w:ascii="Arial" w:hAnsi="Arial" w:cs="Arial"/>
          <w:sz w:val="20"/>
          <w:szCs w:val="20"/>
        </w:rPr>
      </w:pPr>
      <w:r w:rsidRPr="00DF0A59">
        <w:rPr>
          <w:rFonts w:ascii="Arial" w:hAnsi="Arial" w:cs="Arial"/>
          <w:sz w:val="20"/>
          <w:szCs w:val="20"/>
        </w:rPr>
        <w:t>Diminuir as chances de interrupção de cirurgias: Se a infiltração for significativa, pode ser necessário interromper temporariamente as cirurgias em andamento e até inviabilizar a operação de todo o setor cirúrgico. Podendo causar atrasos, cancelamentos e transtornos para os pacientes e a equipe médica.</w:t>
      </w:r>
    </w:p>
    <w:p w14:paraId="25475F39" w14:textId="77777777" w:rsidR="00F10144" w:rsidRPr="00DF0A59" w:rsidRDefault="00F10144" w:rsidP="00C627C2">
      <w:pPr>
        <w:pStyle w:val="Corpodetexto"/>
        <w:numPr>
          <w:ilvl w:val="0"/>
          <w:numId w:val="3"/>
        </w:numPr>
        <w:spacing w:after="0"/>
        <w:jc w:val="both"/>
        <w:rPr>
          <w:rFonts w:ascii="Arial" w:hAnsi="Arial" w:cs="Arial"/>
          <w:sz w:val="20"/>
          <w:szCs w:val="20"/>
        </w:rPr>
      </w:pPr>
      <w:r w:rsidRPr="00DF0A59">
        <w:rPr>
          <w:rFonts w:ascii="Arial" w:hAnsi="Arial" w:cs="Arial"/>
          <w:sz w:val="20"/>
          <w:szCs w:val="20"/>
        </w:rPr>
        <w:t>Evitar danos à estrutura física: A água pode causar danos à estrutura física do centro cirúrgico, como paredes, pisos, tetos e sistemas de ventilação. Isso pode resultar em problemas estruturais, mofo, deterioração do ambiente e necessidade de reparos extensivos, o que pode levar a um longo período de inatividade para o centro cirúrgico.</w:t>
      </w:r>
    </w:p>
    <w:p w14:paraId="3E1CC2AF" w14:textId="77777777" w:rsidR="00F10144" w:rsidRPr="00DF0A59" w:rsidRDefault="00F10144" w:rsidP="00C627C2">
      <w:pPr>
        <w:pStyle w:val="Corpodetexto"/>
        <w:numPr>
          <w:ilvl w:val="0"/>
          <w:numId w:val="3"/>
        </w:numPr>
        <w:spacing w:after="0"/>
        <w:jc w:val="both"/>
        <w:rPr>
          <w:rFonts w:ascii="Arial" w:hAnsi="Arial" w:cs="Arial"/>
          <w:sz w:val="20"/>
          <w:szCs w:val="20"/>
        </w:rPr>
      </w:pPr>
      <w:r w:rsidRPr="00DF0A59">
        <w:rPr>
          <w:rFonts w:ascii="Arial" w:hAnsi="Arial" w:cs="Arial"/>
          <w:sz w:val="20"/>
          <w:szCs w:val="20"/>
        </w:rPr>
        <w:t>Redução de riscos para a segurança dos pacientes e funcionários: A presença de água no chão pode aumentar o risco de escorregões e quedas durante a cirurgia, tanto para os profissionais de saúde quanto para os pacientes. Isso pode resultar em lesões adicionais, prolongamento do tempo de recuperação e complicações pós-operatórias.</w:t>
      </w:r>
    </w:p>
    <w:p w14:paraId="7F993396" w14:textId="77777777" w:rsidR="00F10144" w:rsidRPr="00DF0A59" w:rsidRDefault="00F10144" w:rsidP="00C627C2">
      <w:pPr>
        <w:spacing w:after="0" w:line="276" w:lineRule="auto"/>
        <w:rPr>
          <w:rFonts w:ascii="Arial" w:hAnsi="Arial" w:cs="Arial"/>
          <w:sz w:val="20"/>
          <w:szCs w:val="20"/>
        </w:rPr>
      </w:pPr>
    </w:p>
    <w:p w14:paraId="117BA266" w14:textId="556C4AA1" w:rsidR="00F10144" w:rsidRPr="00DF0A59" w:rsidRDefault="00F10144" w:rsidP="00C627C2">
      <w:pPr>
        <w:spacing w:after="0" w:line="276" w:lineRule="auto"/>
        <w:ind w:firstLine="360"/>
        <w:jc w:val="both"/>
        <w:rPr>
          <w:rFonts w:ascii="Arial" w:hAnsi="Arial" w:cs="Arial"/>
          <w:sz w:val="20"/>
          <w:szCs w:val="20"/>
        </w:rPr>
      </w:pPr>
      <w:r w:rsidRPr="00DF0A59">
        <w:rPr>
          <w:rFonts w:ascii="Arial" w:hAnsi="Arial" w:cs="Arial"/>
          <w:b/>
          <w:bCs/>
          <w:sz w:val="20"/>
          <w:szCs w:val="20"/>
        </w:rPr>
        <w:t>DOS PRODUTOS GERADOS</w:t>
      </w:r>
    </w:p>
    <w:p w14:paraId="4F11D568" w14:textId="02D587F9" w:rsidR="00F10144" w:rsidRPr="00DF0A59" w:rsidRDefault="00F10144" w:rsidP="00C627C2">
      <w:pPr>
        <w:spacing w:after="0" w:line="276" w:lineRule="auto"/>
        <w:jc w:val="both"/>
        <w:rPr>
          <w:rFonts w:ascii="Arial" w:hAnsi="Arial" w:cs="Arial"/>
          <w:sz w:val="20"/>
          <w:szCs w:val="20"/>
        </w:rPr>
      </w:pPr>
      <w:r w:rsidRPr="00DF0A59">
        <w:rPr>
          <w:rFonts w:ascii="Arial" w:hAnsi="Arial" w:cs="Arial"/>
          <w:sz w:val="20"/>
          <w:szCs w:val="20"/>
        </w:rPr>
        <w:tab/>
        <w:t>A contratação de serviço instalação e impermeabilização de</w:t>
      </w:r>
      <w:r w:rsidR="00FD25A4">
        <w:rPr>
          <w:rFonts w:ascii="Arial" w:hAnsi="Arial" w:cs="Arial"/>
          <w:sz w:val="20"/>
          <w:szCs w:val="20"/>
        </w:rPr>
        <w:t xml:space="preserve"> </w:t>
      </w:r>
      <w:r w:rsidRPr="00DF0A59">
        <w:rPr>
          <w:rFonts w:ascii="Arial" w:hAnsi="Arial" w:cs="Arial"/>
          <w:sz w:val="20"/>
          <w:szCs w:val="20"/>
        </w:rPr>
        <w:t>calhas, para atendimento das demandas da unidade hospitalar HRCO, tem como objetivo evitar danos oriundos de infiltrações nas dependências do centro cirúrgico e UTI do hospital regional do centro-oeste.</w:t>
      </w:r>
    </w:p>
    <w:p w14:paraId="7A34D304" w14:textId="77777777" w:rsidR="00F10144" w:rsidRPr="00DF0A59" w:rsidRDefault="00F10144" w:rsidP="00C627C2">
      <w:pPr>
        <w:spacing w:after="0" w:line="276" w:lineRule="auto"/>
        <w:jc w:val="both"/>
        <w:rPr>
          <w:rFonts w:ascii="Arial" w:hAnsi="Arial" w:cs="Arial"/>
          <w:sz w:val="20"/>
          <w:szCs w:val="20"/>
        </w:rPr>
      </w:pPr>
    </w:p>
    <w:tbl>
      <w:tblPr>
        <w:tblW w:w="9353" w:type="dxa"/>
        <w:tblLayout w:type="fixed"/>
        <w:tblCellMar>
          <w:top w:w="55" w:type="dxa"/>
          <w:left w:w="55" w:type="dxa"/>
          <w:bottom w:w="55" w:type="dxa"/>
          <w:right w:w="55" w:type="dxa"/>
        </w:tblCellMar>
        <w:tblLook w:val="0000" w:firstRow="0" w:lastRow="0" w:firstColumn="0" w:lastColumn="0" w:noHBand="0" w:noVBand="0"/>
      </w:tblPr>
      <w:tblGrid>
        <w:gridCol w:w="3221"/>
        <w:gridCol w:w="3221"/>
        <w:gridCol w:w="2911"/>
      </w:tblGrid>
      <w:tr w:rsidR="00F10144" w:rsidRPr="00DF0A59" w14:paraId="216A5919" w14:textId="77777777" w:rsidTr="000F1394">
        <w:trPr>
          <w:trHeight w:val="481"/>
        </w:trPr>
        <w:tc>
          <w:tcPr>
            <w:tcW w:w="3221" w:type="dxa"/>
            <w:tcBorders>
              <w:top w:val="single" w:sz="2" w:space="0" w:color="000000"/>
              <w:left w:val="single" w:sz="2" w:space="0" w:color="000000"/>
              <w:bottom w:val="single" w:sz="2" w:space="0" w:color="000000"/>
            </w:tcBorders>
            <w:shd w:val="clear" w:color="auto" w:fill="auto"/>
          </w:tcPr>
          <w:p w14:paraId="5790314B" w14:textId="77777777" w:rsidR="00F10144" w:rsidRPr="00DF0A59" w:rsidRDefault="00F10144" w:rsidP="00C627C2">
            <w:pPr>
              <w:pStyle w:val="Contedodatabela"/>
              <w:widowControl w:val="0"/>
              <w:spacing w:after="0" w:line="240" w:lineRule="auto"/>
              <w:rPr>
                <w:rFonts w:ascii="Arial" w:hAnsi="Arial" w:cs="Arial"/>
                <w:sz w:val="20"/>
                <w:szCs w:val="20"/>
              </w:rPr>
            </w:pPr>
            <w:r w:rsidRPr="00DF0A59">
              <w:rPr>
                <w:rFonts w:ascii="Arial" w:hAnsi="Arial" w:cs="Arial"/>
                <w:b/>
                <w:bCs/>
                <w:sz w:val="20"/>
                <w:szCs w:val="20"/>
              </w:rPr>
              <w:t>Diretoria/Área</w:t>
            </w:r>
          </w:p>
        </w:tc>
        <w:tc>
          <w:tcPr>
            <w:tcW w:w="3221" w:type="dxa"/>
            <w:tcBorders>
              <w:top w:val="single" w:sz="2" w:space="0" w:color="000000"/>
              <w:left w:val="single" w:sz="2" w:space="0" w:color="000000"/>
              <w:bottom w:val="single" w:sz="2" w:space="0" w:color="000000"/>
            </w:tcBorders>
            <w:shd w:val="clear" w:color="auto" w:fill="auto"/>
          </w:tcPr>
          <w:p w14:paraId="51BFF95D" w14:textId="77777777" w:rsidR="00F10144" w:rsidRPr="00DF0A59" w:rsidRDefault="00F10144" w:rsidP="00C627C2">
            <w:pPr>
              <w:pStyle w:val="Contedodatabela"/>
              <w:widowControl w:val="0"/>
              <w:spacing w:after="0" w:line="240" w:lineRule="auto"/>
              <w:rPr>
                <w:rFonts w:ascii="Arial" w:hAnsi="Arial" w:cs="Arial"/>
                <w:sz w:val="20"/>
                <w:szCs w:val="20"/>
              </w:rPr>
            </w:pPr>
            <w:r w:rsidRPr="00DF0A59">
              <w:rPr>
                <w:rFonts w:ascii="Arial" w:hAnsi="Arial" w:cs="Arial"/>
                <w:b/>
                <w:bCs/>
                <w:sz w:val="20"/>
                <w:szCs w:val="20"/>
              </w:rPr>
              <w:t>Unidade Administrativa</w:t>
            </w:r>
          </w:p>
        </w:tc>
        <w:tc>
          <w:tcPr>
            <w:tcW w:w="2911" w:type="dxa"/>
            <w:tcBorders>
              <w:top w:val="single" w:sz="2" w:space="0" w:color="000000"/>
              <w:left w:val="single" w:sz="2" w:space="0" w:color="000000"/>
              <w:bottom w:val="single" w:sz="2" w:space="0" w:color="000000"/>
              <w:right w:val="single" w:sz="2" w:space="0" w:color="000000"/>
            </w:tcBorders>
            <w:shd w:val="clear" w:color="auto" w:fill="auto"/>
          </w:tcPr>
          <w:p w14:paraId="4CCE4CEF" w14:textId="77777777" w:rsidR="00F10144" w:rsidRPr="00DF0A59" w:rsidRDefault="00F10144" w:rsidP="00C627C2">
            <w:pPr>
              <w:pStyle w:val="Contedodatabela"/>
              <w:widowControl w:val="0"/>
              <w:spacing w:after="0" w:line="240" w:lineRule="auto"/>
              <w:rPr>
                <w:rFonts w:ascii="Arial" w:hAnsi="Arial" w:cs="Arial"/>
                <w:sz w:val="20"/>
                <w:szCs w:val="20"/>
              </w:rPr>
            </w:pPr>
            <w:r w:rsidRPr="00DF0A59">
              <w:rPr>
                <w:rFonts w:ascii="Arial" w:hAnsi="Arial" w:cs="Arial"/>
                <w:b/>
                <w:bCs/>
                <w:sz w:val="20"/>
                <w:szCs w:val="20"/>
              </w:rPr>
              <w:t>Produtos Gerados</w:t>
            </w:r>
          </w:p>
        </w:tc>
      </w:tr>
      <w:tr w:rsidR="00F10144" w:rsidRPr="00DF0A59" w14:paraId="054321FE" w14:textId="77777777" w:rsidTr="003F07E2">
        <w:trPr>
          <w:trHeight w:val="3173"/>
        </w:trPr>
        <w:tc>
          <w:tcPr>
            <w:tcW w:w="3221" w:type="dxa"/>
            <w:tcBorders>
              <w:left w:val="single" w:sz="2" w:space="0" w:color="000000"/>
              <w:bottom w:val="single" w:sz="2" w:space="0" w:color="000000"/>
            </w:tcBorders>
            <w:shd w:val="clear" w:color="auto" w:fill="auto"/>
          </w:tcPr>
          <w:p w14:paraId="07E8D99F"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sz w:val="20"/>
                <w:szCs w:val="20"/>
              </w:rPr>
              <w:t>Diretoria d</w:t>
            </w:r>
            <w:r w:rsidRPr="00DF0A59">
              <w:rPr>
                <w:rFonts w:ascii="Arial" w:hAnsi="Arial" w:cs="Arial"/>
                <w:color w:val="000000"/>
                <w:sz w:val="20"/>
                <w:szCs w:val="20"/>
              </w:rPr>
              <w:t>e Enfermagem</w:t>
            </w:r>
          </w:p>
          <w:p w14:paraId="0AF14B75"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color w:val="000000"/>
                <w:sz w:val="20"/>
                <w:szCs w:val="20"/>
              </w:rPr>
              <w:t>Diretoria Técnica</w:t>
            </w:r>
          </w:p>
          <w:p w14:paraId="65E87ECD"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color w:val="000000"/>
                <w:sz w:val="20"/>
                <w:szCs w:val="20"/>
              </w:rPr>
              <w:t>Infraestrutura e Engenharia Clínica</w:t>
            </w:r>
          </w:p>
        </w:tc>
        <w:tc>
          <w:tcPr>
            <w:tcW w:w="3221" w:type="dxa"/>
            <w:tcBorders>
              <w:left w:val="single" w:sz="2" w:space="0" w:color="000000"/>
              <w:bottom w:val="single" w:sz="2" w:space="0" w:color="000000"/>
            </w:tcBorders>
            <w:shd w:val="clear" w:color="auto" w:fill="auto"/>
          </w:tcPr>
          <w:p w14:paraId="23555A43"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sz w:val="20"/>
                <w:szCs w:val="20"/>
              </w:rPr>
              <w:t>Unidade de Centro cirúrgico</w:t>
            </w:r>
          </w:p>
          <w:p w14:paraId="1C748360"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sz w:val="20"/>
                <w:szCs w:val="20"/>
              </w:rPr>
              <w:t>Unidade terapia intensiva</w:t>
            </w:r>
          </w:p>
          <w:p w14:paraId="3CE0B4D8" w14:textId="77777777"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sz w:val="20"/>
                <w:szCs w:val="20"/>
              </w:rPr>
              <w:t>Núcleo de infraestrutura operacional</w:t>
            </w:r>
          </w:p>
          <w:p w14:paraId="13869A70" w14:textId="5C36646C" w:rsidR="00F10144" w:rsidRPr="00DF0A59" w:rsidRDefault="00F10144" w:rsidP="00C627C2">
            <w:pPr>
              <w:pStyle w:val="Contedodatabela"/>
              <w:widowControl w:val="0"/>
              <w:spacing w:before="57" w:after="103" w:line="240" w:lineRule="auto"/>
              <w:rPr>
                <w:rFonts w:ascii="Arial" w:hAnsi="Arial" w:cs="Arial"/>
                <w:sz w:val="20"/>
                <w:szCs w:val="20"/>
              </w:rPr>
            </w:pPr>
            <w:r w:rsidRPr="00DF0A59">
              <w:rPr>
                <w:rFonts w:ascii="Arial" w:hAnsi="Arial" w:cs="Arial"/>
                <w:sz w:val="20"/>
                <w:szCs w:val="20"/>
              </w:rPr>
              <w:t xml:space="preserve">Núcleo de controle de </w:t>
            </w:r>
            <w:r w:rsidR="00B00EFB" w:rsidRPr="00DF0A59">
              <w:rPr>
                <w:rFonts w:ascii="Arial" w:hAnsi="Arial" w:cs="Arial"/>
                <w:sz w:val="20"/>
                <w:szCs w:val="20"/>
              </w:rPr>
              <w:t>infecção hospitalar</w:t>
            </w:r>
          </w:p>
        </w:tc>
        <w:tc>
          <w:tcPr>
            <w:tcW w:w="2911" w:type="dxa"/>
            <w:tcBorders>
              <w:left w:val="single" w:sz="2" w:space="0" w:color="000000"/>
              <w:bottom w:val="single" w:sz="2" w:space="0" w:color="000000"/>
              <w:right w:val="single" w:sz="2" w:space="0" w:color="000000"/>
            </w:tcBorders>
            <w:shd w:val="clear" w:color="auto" w:fill="auto"/>
          </w:tcPr>
          <w:p w14:paraId="2DDF779B" w14:textId="77777777" w:rsidR="00F10144" w:rsidRPr="00DF0A59" w:rsidRDefault="00F10144" w:rsidP="00C627C2">
            <w:pPr>
              <w:widowControl w:val="0"/>
              <w:spacing w:after="103" w:line="240" w:lineRule="auto"/>
              <w:jc w:val="both"/>
              <w:rPr>
                <w:rFonts w:ascii="Arial" w:hAnsi="Arial" w:cs="Arial"/>
                <w:sz w:val="20"/>
                <w:szCs w:val="20"/>
              </w:rPr>
            </w:pPr>
            <w:r w:rsidRPr="00DF0A59">
              <w:rPr>
                <w:rFonts w:ascii="Arial" w:hAnsi="Arial" w:cs="Arial"/>
                <w:sz w:val="20"/>
                <w:szCs w:val="20"/>
              </w:rPr>
              <w:t>-Reduzir o risco de contaminação;</w:t>
            </w:r>
          </w:p>
          <w:p w14:paraId="70FC42A2" w14:textId="42A93515" w:rsidR="00F10144" w:rsidRPr="00DF0A59" w:rsidRDefault="00F10144" w:rsidP="00C627C2">
            <w:pPr>
              <w:widowControl w:val="0"/>
              <w:spacing w:after="103" w:line="240" w:lineRule="auto"/>
              <w:jc w:val="both"/>
              <w:rPr>
                <w:rFonts w:ascii="Arial" w:hAnsi="Arial" w:cs="Arial"/>
                <w:sz w:val="20"/>
                <w:szCs w:val="20"/>
              </w:rPr>
            </w:pPr>
            <w:r w:rsidRPr="00DF0A59">
              <w:rPr>
                <w:rFonts w:ascii="Arial" w:hAnsi="Arial" w:cs="Arial"/>
                <w:sz w:val="20"/>
                <w:szCs w:val="20"/>
              </w:rPr>
              <w:t>-Evitar danos</w:t>
            </w:r>
            <w:r w:rsidR="000F1394" w:rsidRPr="00DF0A59">
              <w:rPr>
                <w:rFonts w:ascii="Arial" w:hAnsi="Arial" w:cs="Arial"/>
                <w:sz w:val="20"/>
                <w:szCs w:val="20"/>
              </w:rPr>
              <w:t xml:space="preserve"> </w:t>
            </w:r>
            <w:r w:rsidRPr="00DF0A59">
              <w:rPr>
                <w:rFonts w:ascii="Arial" w:hAnsi="Arial" w:cs="Arial"/>
                <w:sz w:val="20"/>
                <w:szCs w:val="20"/>
              </w:rPr>
              <w:t>aos equipamentos;</w:t>
            </w:r>
          </w:p>
          <w:p w14:paraId="18952C14" w14:textId="77777777" w:rsidR="00F10144" w:rsidRPr="00DF0A59" w:rsidRDefault="00F10144" w:rsidP="00C627C2">
            <w:pPr>
              <w:widowControl w:val="0"/>
              <w:spacing w:after="103" w:line="240" w:lineRule="auto"/>
              <w:jc w:val="both"/>
              <w:rPr>
                <w:rFonts w:ascii="Arial" w:hAnsi="Arial" w:cs="Arial"/>
                <w:sz w:val="20"/>
                <w:szCs w:val="20"/>
              </w:rPr>
            </w:pPr>
            <w:r w:rsidRPr="00DF0A59">
              <w:rPr>
                <w:rFonts w:ascii="Arial" w:hAnsi="Arial" w:cs="Arial"/>
                <w:sz w:val="20"/>
                <w:szCs w:val="20"/>
              </w:rPr>
              <w:t>-Diminuir as chances de interrupção de cirurgias;</w:t>
            </w:r>
          </w:p>
          <w:p w14:paraId="2DC8AC0C" w14:textId="77777777" w:rsidR="00F10144" w:rsidRPr="00DF0A59" w:rsidRDefault="00F10144" w:rsidP="00C627C2">
            <w:pPr>
              <w:widowControl w:val="0"/>
              <w:spacing w:after="103" w:line="240" w:lineRule="auto"/>
              <w:jc w:val="both"/>
              <w:rPr>
                <w:rFonts w:ascii="Arial" w:hAnsi="Arial" w:cs="Arial"/>
                <w:sz w:val="20"/>
                <w:szCs w:val="20"/>
              </w:rPr>
            </w:pPr>
            <w:r w:rsidRPr="00DF0A59">
              <w:rPr>
                <w:rFonts w:ascii="Arial" w:hAnsi="Arial" w:cs="Arial"/>
                <w:sz w:val="20"/>
                <w:szCs w:val="20"/>
              </w:rPr>
              <w:t>-Evitar danos à estrutura física;</w:t>
            </w:r>
          </w:p>
          <w:p w14:paraId="067D055B" w14:textId="77777777" w:rsidR="00F10144" w:rsidRPr="00DF0A59" w:rsidRDefault="00F10144" w:rsidP="00C627C2">
            <w:pPr>
              <w:widowControl w:val="0"/>
              <w:spacing w:after="103" w:line="240" w:lineRule="auto"/>
              <w:jc w:val="both"/>
              <w:rPr>
                <w:rFonts w:ascii="Arial" w:hAnsi="Arial" w:cs="Arial"/>
                <w:sz w:val="20"/>
                <w:szCs w:val="20"/>
              </w:rPr>
            </w:pPr>
            <w:r w:rsidRPr="00DF0A59">
              <w:rPr>
                <w:rFonts w:ascii="Arial" w:hAnsi="Arial" w:cs="Arial"/>
                <w:sz w:val="20"/>
                <w:szCs w:val="20"/>
              </w:rPr>
              <w:t>-Redução de riscos para a segurança dos pacientes e funcionários.</w:t>
            </w:r>
          </w:p>
        </w:tc>
      </w:tr>
    </w:tbl>
    <w:p w14:paraId="7B7BCE02" w14:textId="77777777" w:rsidR="00F10144" w:rsidRPr="00DF0A59" w:rsidRDefault="00F10144" w:rsidP="00C627C2">
      <w:pPr>
        <w:spacing w:after="0" w:line="276" w:lineRule="auto"/>
        <w:jc w:val="both"/>
        <w:rPr>
          <w:rFonts w:ascii="Arial" w:hAnsi="Arial" w:cs="Arial"/>
          <w:b/>
          <w:bCs/>
          <w:sz w:val="20"/>
          <w:szCs w:val="20"/>
        </w:rPr>
      </w:pPr>
    </w:p>
    <w:p w14:paraId="753BDA58" w14:textId="3677D669"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b/>
          <w:bCs/>
          <w:sz w:val="20"/>
          <w:szCs w:val="20"/>
        </w:rPr>
        <w:t>DA VIABILIDADE DA CONTRATAÇÃO</w:t>
      </w:r>
    </w:p>
    <w:p w14:paraId="1434531D"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lastRenderedPageBreak/>
        <w:t>Conforme já mencionado, a presente contratação busca executar atividades com a finalidade de prestar assistência integral aos pacientes que serão encaminhados à Unidade Hospitalar. Esta Unidade Hospitalar está atendendo a população da região centro-oeste do Estado e necessita de um centro cirúrgico operante para dar suporte aos atendimentos prestados.</w:t>
      </w:r>
    </w:p>
    <w:p w14:paraId="36653DCD"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t>A presente contratação busca executar atividades com o fim de atingir as metas estabelecidas para esta unidade gerida no Plano Operativo do Contrato de Gestão nº 1/2021.</w:t>
      </w:r>
    </w:p>
    <w:p w14:paraId="6500B923" w14:textId="50298B28" w:rsidR="00F10144" w:rsidRPr="00DF0A59" w:rsidRDefault="00F10144" w:rsidP="00C627C2">
      <w:pPr>
        <w:spacing w:after="0" w:line="276" w:lineRule="auto"/>
        <w:ind w:firstLine="708"/>
        <w:jc w:val="both"/>
        <w:rPr>
          <w:rFonts w:ascii="Arial" w:eastAsia="Calibri" w:hAnsi="Arial" w:cs="Arial"/>
          <w:color w:val="000000"/>
          <w:kern w:val="2"/>
          <w:sz w:val="20"/>
          <w:szCs w:val="20"/>
          <w:lang w:eastAsia="zh-CN"/>
        </w:rPr>
      </w:pPr>
      <w:r w:rsidRPr="00DF0A59">
        <w:rPr>
          <w:rFonts w:ascii="Arial" w:eastAsia="Calibri" w:hAnsi="Arial" w:cs="Arial"/>
          <w:color w:val="000000"/>
          <w:kern w:val="2"/>
          <w:sz w:val="20"/>
          <w:szCs w:val="20"/>
          <w:lang w:eastAsia="zh-CN"/>
        </w:rPr>
        <w:t>Ressalta-se que a contratação de serviço instalação e impermeabilização de calhas que se busca contratar, são indispensáveis na Unidade Hospitalar, sendo que em breve a Unidade disponibilizará de centro cirúrgico que atenderá as demandas dos pacientes encaminhados via central de leitos oriundos da região centro-oeste do Estado do Paraná</w:t>
      </w:r>
      <w:r w:rsidR="00B00EFB" w:rsidRPr="00DF0A59">
        <w:rPr>
          <w:rFonts w:ascii="Arial" w:eastAsia="Calibri" w:hAnsi="Arial" w:cs="Arial"/>
          <w:color w:val="000000"/>
          <w:kern w:val="2"/>
          <w:sz w:val="20"/>
          <w:szCs w:val="20"/>
          <w:lang w:eastAsia="zh-CN"/>
        </w:rPr>
        <w:t>, com previsão de abertura em julho de 2023</w:t>
      </w:r>
      <w:r w:rsidRPr="00DF0A59">
        <w:rPr>
          <w:rFonts w:ascii="Arial" w:eastAsia="Calibri" w:hAnsi="Arial" w:cs="Arial"/>
          <w:color w:val="000000"/>
          <w:kern w:val="2"/>
          <w:sz w:val="20"/>
          <w:szCs w:val="20"/>
          <w:lang w:eastAsia="zh-CN"/>
        </w:rPr>
        <w:t xml:space="preserve"> e a não adequação das inconformidades podem acarretar maiores prejuízos a médio prazo, fazendo com que o problema se agrave.</w:t>
      </w:r>
    </w:p>
    <w:p w14:paraId="349868F3" w14:textId="1E41AD7E" w:rsidR="000F1394" w:rsidRPr="00DF0A59" w:rsidRDefault="00B00EFB" w:rsidP="00C627C2">
      <w:pPr>
        <w:spacing w:after="0" w:line="276" w:lineRule="auto"/>
        <w:ind w:firstLine="708"/>
        <w:jc w:val="both"/>
        <w:rPr>
          <w:rFonts w:ascii="Arial" w:eastAsia="Calibri" w:hAnsi="Arial" w:cs="Arial"/>
          <w:color w:val="000000"/>
          <w:kern w:val="2"/>
          <w:sz w:val="20"/>
          <w:szCs w:val="20"/>
          <w:lang w:eastAsia="zh-CN"/>
        </w:rPr>
      </w:pPr>
      <w:r w:rsidRPr="00DF0A59">
        <w:rPr>
          <w:rFonts w:ascii="Arial" w:eastAsia="Calibri" w:hAnsi="Arial" w:cs="Arial"/>
          <w:color w:val="000000"/>
          <w:kern w:val="2"/>
          <w:sz w:val="20"/>
          <w:szCs w:val="20"/>
          <w:lang w:eastAsia="zh-CN"/>
        </w:rPr>
        <w:t>É necessário enfatizar ainda que a obra do hospital foi entregue pela empreiteira em abril de 2023, para a Secretaria das Cidades e a Secretaria de Saúde, por tanto não há tempo hábil para tramitar um processo licitatório para a presente adequação, além de que o serviço se dará em etapa única não sendo necessária posterior contratação do mesmo objeto, motivo este de atualmente não tramitar em paralelo licitação para o mesmo objeto</w:t>
      </w:r>
      <w:r w:rsidR="000F1394" w:rsidRPr="00DF0A59">
        <w:rPr>
          <w:rFonts w:ascii="Arial" w:eastAsia="Calibri" w:hAnsi="Arial" w:cs="Arial"/>
          <w:color w:val="000000"/>
          <w:kern w:val="2"/>
          <w:sz w:val="20"/>
          <w:szCs w:val="20"/>
          <w:lang w:eastAsia="zh-CN"/>
        </w:rPr>
        <w:t>.</w:t>
      </w:r>
    </w:p>
    <w:p w14:paraId="4459ED67" w14:textId="412CEAAE" w:rsidR="00B00EFB" w:rsidRPr="00DF0A59" w:rsidRDefault="000F1394" w:rsidP="00C627C2">
      <w:pPr>
        <w:spacing w:after="0" w:line="276" w:lineRule="auto"/>
        <w:ind w:firstLine="708"/>
        <w:jc w:val="both"/>
        <w:rPr>
          <w:rFonts w:ascii="Arial" w:hAnsi="Arial" w:cs="Arial"/>
          <w:sz w:val="20"/>
          <w:szCs w:val="20"/>
        </w:rPr>
      </w:pPr>
      <w:r w:rsidRPr="00DF0A59">
        <w:rPr>
          <w:rFonts w:ascii="Arial" w:eastAsia="Calibri" w:hAnsi="Arial" w:cs="Arial"/>
          <w:color w:val="000000"/>
          <w:kern w:val="2"/>
          <w:sz w:val="20"/>
          <w:szCs w:val="20"/>
          <w:lang w:eastAsia="zh-CN"/>
        </w:rPr>
        <w:t xml:space="preserve">O </w:t>
      </w:r>
      <w:r w:rsidR="00B00EFB" w:rsidRPr="00DF0A59">
        <w:rPr>
          <w:rFonts w:ascii="Arial" w:eastAsia="Calibri" w:hAnsi="Arial" w:cs="Arial"/>
          <w:color w:val="000000"/>
          <w:kern w:val="2"/>
          <w:sz w:val="20"/>
          <w:szCs w:val="20"/>
          <w:lang w:eastAsia="zh-CN"/>
        </w:rPr>
        <w:t>período de atendimento do serviço é de 180 (cento e oitenta dias)</w:t>
      </w:r>
      <w:r w:rsidRPr="00DF0A59">
        <w:rPr>
          <w:rFonts w:ascii="Arial" w:eastAsia="Calibri" w:hAnsi="Arial" w:cs="Arial"/>
          <w:color w:val="000000"/>
          <w:kern w:val="2"/>
          <w:sz w:val="20"/>
          <w:szCs w:val="20"/>
          <w:lang w:eastAsia="zh-CN"/>
        </w:rPr>
        <w:t xml:space="preserve">, considerando que </w:t>
      </w:r>
      <w:r w:rsidR="00FD25A4">
        <w:rPr>
          <w:rFonts w:ascii="Arial" w:eastAsia="Calibri" w:hAnsi="Arial" w:cs="Arial"/>
          <w:color w:val="000000"/>
          <w:kern w:val="2"/>
          <w:sz w:val="20"/>
          <w:szCs w:val="20"/>
          <w:lang w:eastAsia="zh-CN"/>
        </w:rPr>
        <w:t>as</w:t>
      </w:r>
      <w:r w:rsidRPr="00DF0A59">
        <w:rPr>
          <w:rFonts w:ascii="Arial" w:eastAsia="Calibri" w:hAnsi="Arial" w:cs="Arial"/>
          <w:color w:val="000000"/>
          <w:kern w:val="2"/>
          <w:sz w:val="20"/>
          <w:szCs w:val="20"/>
          <w:lang w:eastAsia="zh-CN"/>
        </w:rPr>
        <w:t xml:space="preserve"> calhas deverão estar </w:t>
      </w:r>
      <w:proofErr w:type="gramStart"/>
      <w:r w:rsidRPr="00DF0A59">
        <w:rPr>
          <w:rFonts w:ascii="Arial" w:eastAsia="Calibri" w:hAnsi="Arial" w:cs="Arial"/>
          <w:color w:val="000000"/>
          <w:kern w:val="2"/>
          <w:sz w:val="20"/>
          <w:szCs w:val="20"/>
          <w:lang w:eastAsia="zh-CN"/>
        </w:rPr>
        <w:t>instalados</w:t>
      </w:r>
      <w:proofErr w:type="gramEnd"/>
      <w:r w:rsidRPr="00DF0A59">
        <w:rPr>
          <w:rFonts w:ascii="Arial" w:eastAsia="Calibri" w:hAnsi="Arial" w:cs="Arial"/>
          <w:color w:val="000000"/>
          <w:kern w:val="2"/>
          <w:sz w:val="20"/>
          <w:szCs w:val="20"/>
          <w:lang w:eastAsia="zh-CN"/>
        </w:rPr>
        <w:t xml:space="preserve"> em um prazo máximo de um mês, o tempo restante se dará com a finalidade de garantia de que não haverá problemas posteriores a instalação.</w:t>
      </w:r>
    </w:p>
    <w:p w14:paraId="67CB617C" w14:textId="77777777" w:rsidR="00F10144" w:rsidRPr="00DF0A59" w:rsidRDefault="00F10144" w:rsidP="00C627C2">
      <w:pPr>
        <w:spacing w:after="0" w:line="276" w:lineRule="auto"/>
        <w:jc w:val="both"/>
        <w:rPr>
          <w:rFonts w:ascii="Arial" w:hAnsi="Arial" w:cs="Arial"/>
          <w:sz w:val="20"/>
          <w:szCs w:val="20"/>
        </w:rPr>
      </w:pPr>
    </w:p>
    <w:p w14:paraId="0067AFDC" w14:textId="7777777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3 PESQUISA DE PREÇOS</w:t>
      </w:r>
    </w:p>
    <w:p w14:paraId="24D24E49" w14:textId="580D1511" w:rsidR="00F10144" w:rsidRPr="00DF0A59" w:rsidRDefault="00C627C2"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3.1</w:t>
      </w:r>
      <w:r w:rsidRPr="00DF0A59">
        <w:rPr>
          <w:rFonts w:ascii="Arial" w:hAnsi="Arial" w:cs="Arial"/>
          <w:b w:val="0"/>
          <w:bCs w:val="0"/>
          <w:i w:val="0"/>
          <w:color w:val="000000"/>
          <w:sz w:val="20"/>
          <w:szCs w:val="20"/>
        </w:rPr>
        <w:t xml:space="preserve"> </w:t>
      </w:r>
      <w:r w:rsidR="00F10144" w:rsidRPr="00DF0A59">
        <w:rPr>
          <w:rFonts w:ascii="Arial" w:hAnsi="Arial" w:cs="Arial"/>
          <w:b w:val="0"/>
          <w:bCs w:val="0"/>
          <w:i w:val="0"/>
          <w:color w:val="000000"/>
          <w:sz w:val="20"/>
          <w:szCs w:val="20"/>
        </w:rPr>
        <w:t xml:space="preserve">Critério utilizado: </w:t>
      </w:r>
      <w:r w:rsidR="00F10144" w:rsidRPr="00DF0A59">
        <w:rPr>
          <w:rFonts w:ascii="Arial" w:hAnsi="Arial" w:cs="Arial"/>
          <w:i w:val="0"/>
          <w:color w:val="000000"/>
          <w:sz w:val="20"/>
          <w:szCs w:val="20"/>
        </w:rPr>
        <w:t>MENOR PREÇO.</w:t>
      </w:r>
    </w:p>
    <w:p w14:paraId="33120550" w14:textId="77777777" w:rsidR="00F10144" w:rsidRPr="00DF0A59" w:rsidRDefault="00F10144" w:rsidP="00C627C2">
      <w:pPr>
        <w:pStyle w:val="Corpodetexto"/>
        <w:spacing w:after="0"/>
        <w:jc w:val="both"/>
        <w:rPr>
          <w:rFonts w:ascii="Arial" w:hAnsi="Arial" w:cs="Arial"/>
          <w:sz w:val="20"/>
          <w:szCs w:val="20"/>
        </w:rPr>
      </w:pPr>
      <w:r w:rsidRPr="00DF0A59">
        <w:rPr>
          <w:rFonts w:ascii="Arial" w:hAnsi="Arial" w:cs="Arial"/>
          <w:color w:val="000000"/>
          <w:sz w:val="20"/>
          <w:szCs w:val="20"/>
        </w:rPr>
        <w:t>O critério adotado foi baseado na pesquisa de preços com os fornecedores, e de maneira a garantir a observância da proposta mais vantajosa para a Administração Pública e o melhor interesse público, adotou-se o referido critério, conforme artigo 43, inciso IV da Lei 8.666/93.</w:t>
      </w:r>
    </w:p>
    <w:p w14:paraId="5562982A" w14:textId="77777777" w:rsidR="00F10144" w:rsidRPr="00DF0A59" w:rsidRDefault="00F10144" w:rsidP="00C627C2">
      <w:pPr>
        <w:pStyle w:val="Ttulo2"/>
        <w:numPr>
          <w:ilvl w:val="0"/>
          <w:numId w:val="0"/>
        </w:numPr>
        <w:spacing w:before="0" w:after="0"/>
        <w:jc w:val="both"/>
        <w:rPr>
          <w:rFonts w:ascii="Arial" w:hAnsi="Arial" w:cs="Arial"/>
          <w:b w:val="0"/>
          <w:bCs w:val="0"/>
          <w:i w:val="0"/>
          <w:color w:val="000000"/>
          <w:sz w:val="20"/>
          <w:szCs w:val="20"/>
          <w:shd w:val="clear" w:color="auto" w:fill="FFFF00"/>
        </w:rPr>
      </w:pPr>
    </w:p>
    <w:p w14:paraId="08D60F36" w14:textId="2E694CCB"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4 PARCELAMENTO DO OBJETO</w:t>
      </w:r>
    </w:p>
    <w:p w14:paraId="17123089" w14:textId="20C5852B"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sz w:val="20"/>
          <w:szCs w:val="20"/>
        </w:rPr>
        <w:t xml:space="preserve">4.1 </w:t>
      </w:r>
      <w:r w:rsidRPr="00DF0A59">
        <w:rPr>
          <w:rFonts w:ascii="Arial" w:hAnsi="Arial" w:cs="Arial"/>
          <w:sz w:val="20"/>
          <w:szCs w:val="20"/>
        </w:rPr>
        <w:t>O presente termo de referência é composto por 01 (um) lote, contendo 02 (dois) itens de impermeabilização e instalação de calhas, no hospital regional do centro-oeste, onde cada item trata de um serviço distinto de regularização do telhado.</w:t>
      </w:r>
    </w:p>
    <w:p w14:paraId="2FDCA7CD" w14:textId="77777777" w:rsidR="00F10144" w:rsidRPr="00DF0A59" w:rsidRDefault="00F10144" w:rsidP="00C627C2">
      <w:pPr>
        <w:spacing w:after="0" w:line="276" w:lineRule="auto"/>
        <w:jc w:val="both"/>
        <w:rPr>
          <w:rFonts w:ascii="Arial" w:hAnsi="Arial" w:cs="Arial"/>
          <w:color w:val="000000"/>
          <w:sz w:val="20"/>
          <w:szCs w:val="20"/>
        </w:rPr>
      </w:pPr>
    </w:p>
    <w:p w14:paraId="02DE7D5F" w14:textId="18B3C8A3"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5 SUSTENTABILIDADE</w:t>
      </w:r>
    </w:p>
    <w:p w14:paraId="2C7C6281"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t xml:space="preserve">Os editais para a contratação de serviços deverão prever que as empresas contratadas adotarão as seguintes práticas de sustentabilidade, quando couber: </w:t>
      </w:r>
    </w:p>
    <w:p w14:paraId="3ADBC329" w14:textId="46E0C58D"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 xml:space="preserve">I – Que use produtos de limpeza e conservação de superfícies e objetos inanimados que obedeçam às classificações e especificações determinadas pela ANVISA; </w:t>
      </w:r>
    </w:p>
    <w:p w14:paraId="1BDAD3A3" w14:textId="57381451"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II – Que adote medidas para evitar o desperdício de água tratada;</w:t>
      </w:r>
    </w:p>
    <w:p w14:paraId="34F5E297" w14:textId="153088E2"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III – Que observe a Resolução CONAMA nº 20, de 7 de dezembro de 1994, ou outra que venha sucedê-la, quanto aos equipamentos de limpeza que gerem ruído no seu funcionamento;</w:t>
      </w:r>
    </w:p>
    <w:p w14:paraId="5802948B" w14:textId="63E1A925"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IV – Que forneça aos empregados os equipamentos de segurança que se fizerem necessários, para a execução de serviços;</w:t>
      </w:r>
    </w:p>
    <w:p w14:paraId="76098297" w14:textId="4C2F2971"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V – Que realize um programa interno de treinamento de seus empregados, nos três</w:t>
      </w:r>
      <w:r w:rsidR="00B00EFB" w:rsidRPr="00DF0A59">
        <w:rPr>
          <w:rFonts w:ascii="Arial" w:hAnsi="Arial" w:cs="Arial"/>
          <w:sz w:val="20"/>
          <w:szCs w:val="20"/>
        </w:rPr>
        <w:t xml:space="preserve"> </w:t>
      </w:r>
      <w:r w:rsidRPr="00DF0A59">
        <w:rPr>
          <w:rFonts w:ascii="Arial" w:hAnsi="Arial" w:cs="Arial"/>
          <w:sz w:val="20"/>
          <w:szCs w:val="20"/>
        </w:rPr>
        <w:t>primeiros meses de execução contratual, para redução de consumo de energia</w:t>
      </w:r>
      <w:r w:rsidR="00B00EFB" w:rsidRPr="00DF0A59">
        <w:rPr>
          <w:rFonts w:ascii="Arial" w:hAnsi="Arial" w:cs="Arial"/>
          <w:sz w:val="20"/>
          <w:szCs w:val="20"/>
        </w:rPr>
        <w:t xml:space="preserve"> </w:t>
      </w:r>
      <w:r w:rsidRPr="00DF0A59">
        <w:rPr>
          <w:rFonts w:ascii="Arial" w:hAnsi="Arial" w:cs="Arial"/>
          <w:sz w:val="20"/>
          <w:szCs w:val="20"/>
        </w:rPr>
        <w:t>elétrica, de consumo de água e de produção de resíduos sólidos, observadas as normas ambientais vigentes;</w:t>
      </w:r>
    </w:p>
    <w:p w14:paraId="65E3E2D9" w14:textId="29864105"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VI – Que realize a separação dos resíduos recicláveis descartados pelos órgãos e</w:t>
      </w:r>
      <w:r w:rsidR="00B00EFB" w:rsidRPr="00DF0A59">
        <w:rPr>
          <w:rFonts w:ascii="Arial" w:hAnsi="Arial" w:cs="Arial"/>
          <w:sz w:val="20"/>
          <w:szCs w:val="20"/>
        </w:rPr>
        <w:t xml:space="preserve"> </w:t>
      </w:r>
      <w:r w:rsidRPr="00DF0A59">
        <w:rPr>
          <w:rFonts w:ascii="Arial" w:hAnsi="Arial" w:cs="Arial"/>
          <w:sz w:val="20"/>
          <w:szCs w:val="20"/>
        </w:rPr>
        <w:t>entidades da Administração Pública Estadual direta, autárquica e fundacional, na</w:t>
      </w:r>
      <w:r w:rsidR="00B00EFB" w:rsidRPr="00DF0A59">
        <w:rPr>
          <w:rFonts w:ascii="Arial" w:hAnsi="Arial" w:cs="Arial"/>
          <w:sz w:val="20"/>
          <w:szCs w:val="20"/>
        </w:rPr>
        <w:t xml:space="preserve"> </w:t>
      </w:r>
      <w:r w:rsidRPr="00DF0A59">
        <w:rPr>
          <w:rFonts w:ascii="Arial" w:hAnsi="Arial" w:cs="Arial"/>
          <w:sz w:val="20"/>
          <w:szCs w:val="20"/>
        </w:rPr>
        <w:t xml:space="preserve">fonte geradora, e a sua destinação às associações e cooperativas dos </w:t>
      </w:r>
      <w:r w:rsidRPr="00DF0A59">
        <w:rPr>
          <w:rFonts w:ascii="Arial" w:hAnsi="Arial" w:cs="Arial"/>
          <w:sz w:val="20"/>
          <w:szCs w:val="20"/>
        </w:rPr>
        <w:lastRenderedPageBreak/>
        <w:t>catadores de materiais recicláveis, que será procedida pela coleta seletiva do papel para reciclagem, quando couber, nos termos do Decreto Estadual nº 4.167, de 20 de janeiro de 2009;</w:t>
      </w:r>
    </w:p>
    <w:p w14:paraId="728292BE" w14:textId="5BF41342"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VII – Que respeite as Normas Brasileiras – NBR publicadas pela ABNT sobre resíduos</w:t>
      </w:r>
      <w:r w:rsidR="00B00EFB" w:rsidRPr="00DF0A59">
        <w:rPr>
          <w:rFonts w:ascii="Arial" w:hAnsi="Arial" w:cs="Arial"/>
          <w:sz w:val="20"/>
          <w:szCs w:val="20"/>
        </w:rPr>
        <w:t xml:space="preserve"> </w:t>
      </w:r>
      <w:r w:rsidRPr="00DF0A59">
        <w:rPr>
          <w:rFonts w:ascii="Arial" w:hAnsi="Arial" w:cs="Arial"/>
          <w:sz w:val="20"/>
          <w:szCs w:val="20"/>
        </w:rPr>
        <w:t>sólidos; e</w:t>
      </w:r>
    </w:p>
    <w:p w14:paraId="16448327" w14:textId="64AEF12C" w:rsidR="00F10144" w:rsidRPr="00DF0A59" w:rsidRDefault="00F10144" w:rsidP="00C627C2">
      <w:pPr>
        <w:spacing w:after="0" w:line="276" w:lineRule="auto"/>
        <w:ind w:left="2268"/>
        <w:jc w:val="both"/>
        <w:rPr>
          <w:rFonts w:ascii="Arial" w:hAnsi="Arial" w:cs="Arial"/>
          <w:sz w:val="20"/>
          <w:szCs w:val="20"/>
        </w:rPr>
      </w:pPr>
      <w:r w:rsidRPr="00DF0A59">
        <w:rPr>
          <w:rFonts w:ascii="Arial" w:hAnsi="Arial" w:cs="Arial"/>
          <w:sz w:val="20"/>
          <w:szCs w:val="20"/>
        </w:rPr>
        <w:t xml:space="preserve">VIII – Que preveja a destinação ambiental adequada das pilhas e baterias usadas ou inservíveis, segundo disposto na Lei Estadual nº 16.075, de 1º de abril de 2009. </w:t>
      </w:r>
    </w:p>
    <w:p w14:paraId="53479016" w14:textId="4424D43B" w:rsidR="00F10144" w:rsidRPr="00DF0A59" w:rsidRDefault="00F10144" w:rsidP="00C627C2">
      <w:pPr>
        <w:pStyle w:val="Ttulo2"/>
        <w:numPr>
          <w:ilvl w:val="0"/>
          <w:numId w:val="0"/>
        </w:numPr>
        <w:spacing w:before="0" w:after="0"/>
        <w:rPr>
          <w:rFonts w:ascii="Arial" w:hAnsi="Arial" w:cs="Arial"/>
          <w:sz w:val="20"/>
          <w:szCs w:val="20"/>
        </w:rPr>
      </w:pPr>
      <w:r w:rsidRPr="00DF0A59">
        <w:rPr>
          <w:rFonts w:ascii="Arial" w:hAnsi="Arial" w:cs="Arial"/>
          <w:i w:val="0"/>
          <w:color w:val="000000"/>
          <w:sz w:val="20"/>
          <w:szCs w:val="20"/>
        </w:rPr>
        <w:t>6 CONTRATAÇÃO DE MICROEMPRESAS E EMPRESAS DE PEQUENO PORTE</w:t>
      </w:r>
    </w:p>
    <w:p w14:paraId="7B6F8C86" w14:textId="77777777" w:rsidR="00F10144" w:rsidRPr="00DF0A59" w:rsidRDefault="00F10144" w:rsidP="00C627C2">
      <w:pPr>
        <w:spacing w:line="276" w:lineRule="auto"/>
        <w:jc w:val="both"/>
        <w:rPr>
          <w:rFonts w:ascii="Arial" w:hAnsi="Arial" w:cs="Arial"/>
          <w:sz w:val="20"/>
          <w:szCs w:val="20"/>
        </w:rPr>
      </w:pPr>
      <w:bookmarkStart w:id="6" w:name="page77R_mcid23"/>
      <w:bookmarkEnd w:id="6"/>
      <w:r w:rsidRPr="00DF0A59">
        <w:rPr>
          <w:rFonts w:ascii="Arial" w:hAnsi="Arial" w:cs="Arial"/>
          <w:b/>
          <w:bCs/>
          <w:sz w:val="20"/>
          <w:szCs w:val="20"/>
        </w:rPr>
        <w:t>6.1</w:t>
      </w:r>
      <w:r w:rsidRPr="00DF0A59">
        <w:rPr>
          <w:rFonts w:ascii="Arial" w:hAnsi="Arial" w:cs="Arial"/>
          <w:sz w:val="20"/>
          <w:szCs w:val="20"/>
        </w:rPr>
        <w:t xml:space="preserve"> Nos termos do art. 48, I da Lei Complementar n.º 123/2006, os itens de contratação cujo valor seja de até R$ 80.000,00 (oitenta mil reais) serão destinados exclusivamente à participação de microempresas e empresas de pequeno porte. Contudo, o art. 49, IV, da Lei Complementar n.º 123/2006, observa que:</w:t>
      </w:r>
    </w:p>
    <w:p w14:paraId="016EDADB" w14:textId="1297267F" w:rsidR="00F10144" w:rsidRPr="00DF0A59" w:rsidRDefault="00F10144" w:rsidP="00C627C2">
      <w:pPr>
        <w:spacing w:line="276" w:lineRule="auto"/>
        <w:ind w:left="2268"/>
        <w:jc w:val="both"/>
        <w:rPr>
          <w:rFonts w:ascii="Arial" w:hAnsi="Arial" w:cs="Arial"/>
          <w:i/>
          <w:iCs/>
          <w:sz w:val="20"/>
          <w:szCs w:val="20"/>
        </w:rPr>
      </w:pPr>
      <w:r w:rsidRPr="00DF0A59">
        <w:rPr>
          <w:rFonts w:ascii="Arial" w:hAnsi="Arial" w:cs="Arial"/>
          <w:b/>
          <w:bCs/>
          <w:i/>
          <w:iCs/>
          <w:sz w:val="20"/>
          <w:szCs w:val="20"/>
        </w:rPr>
        <w:t>Art. 49.</w:t>
      </w:r>
      <w:r w:rsidRPr="00DF0A59">
        <w:rPr>
          <w:rFonts w:ascii="Arial" w:hAnsi="Arial" w:cs="Arial"/>
          <w:i/>
          <w:iCs/>
          <w:sz w:val="20"/>
          <w:szCs w:val="20"/>
        </w:rPr>
        <w:t xml:space="preserve"> Não se aplica o disposto nos </w:t>
      </w:r>
      <w:proofErr w:type="spellStart"/>
      <w:r w:rsidRPr="00DF0A59">
        <w:rPr>
          <w:rFonts w:ascii="Arial" w:hAnsi="Arial" w:cs="Arial"/>
          <w:i/>
          <w:iCs/>
          <w:sz w:val="20"/>
          <w:szCs w:val="20"/>
        </w:rPr>
        <w:t>arts</w:t>
      </w:r>
      <w:proofErr w:type="spellEnd"/>
      <w:r w:rsidRPr="00DF0A59">
        <w:rPr>
          <w:rFonts w:ascii="Arial" w:hAnsi="Arial" w:cs="Arial"/>
          <w:i/>
          <w:iCs/>
          <w:sz w:val="20"/>
          <w:szCs w:val="20"/>
        </w:rPr>
        <w:t>. 47 e 48 desta Lei Complementar quando: (...)</w:t>
      </w:r>
    </w:p>
    <w:p w14:paraId="14CEC5E0" w14:textId="1AF005F9" w:rsidR="00F10144" w:rsidRPr="00DF0A59" w:rsidRDefault="00F10144" w:rsidP="00C627C2">
      <w:pPr>
        <w:spacing w:line="276" w:lineRule="auto"/>
        <w:ind w:left="2268"/>
        <w:jc w:val="both"/>
        <w:rPr>
          <w:rFonts w:ascii="Arial" w:hAnsi="Arial" w:cs="Arial"/>
          <w:i/>
          <w:iCs/>
          <w:sz w:val="20"/>
          <w:szCs w:val="20"/>
        </w:rPr>
      </w:pPr>
      <w:r w:rsidRPr="00DF0A59">
        <w:rPr>
          <w:rFonts w:ascii="Arial" w:hAnsi="Arial" w:cs="Arial"/>
          <w:i/>
          <w:iCs/>
          <w:sz w:val="20"/>
          <w:szCs w:val="20"/>
        </w:rPr>
        <w:t xml:space="preserve">IV - A licitação for dispensável ou inexigível, nos termos dos </w:t>
      </w:r>
      <w:proofErr w:type="spellStart"/>
      <w:r w:rsidRPr="00DF0A59">
        <w:rPr>
          <w:rFonts w:ascii="Arial" w:hAnsi="Arial" w:cs="Arial"/>
          <w:i/>
          <w:iCs/>
          <w:sz w:val="20"/>
          <w:szCs w:val="20"/>
        </w:rPr>
        <w:t>arts</w:t>
      </w:r>
      <w:proofErr w:type="spellEnd"/>
      <w:r w:rsidRPr="00DF0A59">
        <w:rPr>
          <w:rFonts w:ascii="Arial" w:hAnsi="Arial" w:cs="Arial"/>
          <w:i/>
          <w:iCs/>
          <w:sz w:val="20"/>
          <w:szCs w:val="20"/>
        </w:rPr>
        <w:t>. 24 e 25 da Lei nº 8.666, de 21 de junho de 1993, excetuando-se as dispensas tratadas pelos incisos I e II do art. 24 da mesma Lei, nas quais a compra deverá ser feita preferencialmente de microempresas e</w:t>
      </w:r>
      <w:r w:rsidR="000F1394" w:rsidRPr="00DF0A59">
        <w:rPr>
          <w:rFonts w:ascii="Arial" w:hAnsi="Arial" w:cs="Arial"/>
          <w:i/>
          <w:iCs/>
          <w:sz w:val="20"/>
          <w:szCs w:val="20"/>
        </w:rPr>
        <w:t xml:space="preserve"> </w:t>
      </w:r>
      <w:r w:rsidRPr="00DF0A59">
        <w:rPr>
          <w:rFonts w:ascii="Arial" w:hAnsi="Arial" w:cs="Arial"/>
          <w:i/>
          <w:iCs/>
          <w:sz w:val="20"/>
          <w:szCs w:val="20"/>
        </w:rPr>
        <w:t>empresas de pequeno porte, aplicando se o disposto no inciso I do art. 48. (Redação dada pela Lei Complementar nº147, de 2014).</w:t>
      </w:r>
    </w:p>
    <w:p w14:paraId="5070D9CB" w14:textId="77777777" w:rsidR="00F10144" w:rsidRPr="00DF0A59" w:rsidRDefault="00F10144" w:rsidP="00C627C2">
      <w:pPr>
        <w:spacing w:after="0" w:line="276" w:lineRule="auto"/>
        <w:jc w:val="both"/>
        <w:rPr>
          <w:rFonts w:ascii="Arial" w:hAnsi="Arial" w:cs="Arial"/>
          <w:bCs/>
          <w:sz w:val="20"/>
          <w:szCs w:val="20"/>
        </w:rPr>
      </w:pPr>
    </w:p>
    <w:p w14:paraId="45FCDD42" w14:textId="53EEAC0E"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7 CLASSIFICAÇÃO DOS BENS E SERVIÇOS COMUNS</w:t>
      </w:r>
    </w:p>
    <w:p w14:paraId="10C10FE3" w14:textId="77777777" w:rsidR="00F10144" w:rsidRPr="00DF0A59" w:rsidRDefault="00F10144" w:rsidP="00C627C2">
      <w:pPr>
        <w:pStyle w:val="Standard"/>
        <w:spacing w:after="57"/>
        <w:jc w:val="both"/>
        <w:rPr>
          <w:rFonts w:ascii="Arial" w:hAnsi="Arial" w:cs="Arial"/>
          <w:sz w:val="20"/>
          <w:szCs w:val="20"/>
        </w:rPr>
      </w:pPr>
      <w:r w:rsidRPr="00DF0A59">
        <w:rPr>
          <w:rFonts w:ascii="Arial" w:hAnsi="Arial" w:cs="Arial"/>
          <w:color w:val="000000"/>
          <w:sz w:val="20"/>
          <w:szCs w:val="20"/>
        </w:rPr>
        <w:t>Os objetos dessa dispensa de licitação são classificados como serviços comuns, pois possuem especificações usuais de mercado e padrões de qualidade definidas em edital, conforme estabelece o art. 45, da Lei Estadual n.º 15.608/2007.</w:t>
      </w:r>
    </w:p>
    <w:p w14:paraId="598B21F3" w14:textId="77777777" w:rsidR="00F10144" w:rsidRPr="00DF0A59" w:rsidRDefault="00F10144" w:rsidP="00C627C2">
      <w:pPr>
        <w:spacing w:after="0" w:line="276" w:lineRule="auto"/>
        <w:jc w:val="both"/>
        <w:rPr>
          <w:rFonts w:ascii="Arial" w:hAnsi="Arial" w:cs="Arial"/>
          <w:b/>
          <w:bCs/>
          <w:color w:val="000000"/>
          <w:sz w:val="20"/>
          <w:szCs w:val="20"/>
        </w:rPr>
      </w:pPr>
    </w:p>
    <w:p w14:paraId="709A8E37" w14:textId="064B8003"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 xml:space="preserve">8 </w:t>
      </w:r>
      <w:bookmarkStart w:id="7" w:name="_Hlk137538526"/>
      <w:r w:rsidRPr="00DF0A59">
        <w:rPr>
          <w:rFonts w:ascii="Arial" w:hAnsi="Arial" w:cs="Arial"/>
          <w:i w:val="0"/>
          <w:color w:val="000000"/>
          <w:sz w:val="20"/>
          <w:szCs w:val="20"/>
        </w:rPr>
        <w:t>OBRIGAÇÕES DO CONTRATADO E DA CONTRATANTE</w:t>
      </w:r>
    </w:p>
    <w:p w14:paraId="744EC1F9"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w:t>
      </w:r>
      <w:r w:rsidRPr="00DF0A59">
        <w:rPr>
          <w:rFonts w:ascii="Arial" w:hAnsi="Arial" w:cs="Arial"/>
          <w:color w:val="000000"/>
          <w:sz w:val="20"/>
          <w:szCs w:val="20"/>
        </w:rPr>
        <w:t xml:space="preserve"> São obrigações do Contratado:</w:t>
      </w:r>
    </w:p>
    <w:p w14:paraId="0C74602D"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w:t>
      </w:r>
      <w:r w:rsidRPr="00DF0A59">
        <w:rPr>
          <w:rFonts w:ascii="Arial" w:hAnsi="Arial" w:cs="Arial"/>
          <w:color w:val="000000"/>
          <w:sz w:val="20"/>
          <w:szCs w:val="20"/>
        </w:rPr>
        <w:t xml:space="preserve"> Executar os serviços conforme especificações do termo de referência e de sua proposta, com o perfeito cumprimento das cláusulas contratuais, além de fornecer os materiais e equipamentos, ferramentas e utensílios inerentes à execução do objeto do Contrato;</w:t>
      </w:r>
    </w:p>
    <w:p w14:paraId="679A556B"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8.1.2</w:t>
      </w:r>
      <w:r w:rsidRPr="00DF0A59">
        <w:rPr>
          <w:rFonts w:ascii="Arial" w:hAnsi="Arial" w:cs="Arial"/>
          <w:color w:val="000000"/>
          <w:sz w:val="20"/>
          <w:szCs w:val="20"/>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26CBD71E"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8.1.3</w:t>
      </w:r>
      <w:r w:rsidRPr="00DF0A59">
        <w:rPr>
          <w:rFonts w:ascii="Arial" w:hAnsi="Arial" w:cs="Arial"/>
          <w:color w:val="000000"/>
          <w:sz w:val="20"/>
          <w:szCs w:val="20"/>
        </w:rPr>
        <w:t xml:space="preserve"> Responsabilizar-se pelos vícios e danos decorrentes da execução do objeto, de acordo com os artigos 14 e 17 a 27, do Código de Defesa do Consumidor (Lei nº 8.078/1990), ficando o Contratante autorizado a descontar da garantia, caso exigida no edital, ou dos pagamentos devidos ao Contratado, o valor correspondente aos danos sofridos;</w:t>
      </w:r>
    </w:p>
    <w:p w14:paraId="75086D4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8.1.4</w:t>
      </w:r>
      <w:r w:rsidRPr="00DF0A59">
        <w:rPr>
          <w:rFonts w:ascii="Arial" w:hAnsi="Arial" w:cs="Arial"/>
          <w:color w:val="000000"/>
          <w:sz w:val="20"/>
          <w:szCs w:val="20"/>
        </w:rPr>
        <w:t xml:space="preserve"> Utilizar empregados habilitados e com conhecimento dos serviços a serem executados, em conformidade com as normas e determinações em vigor;</w:t>
      </w:r>
    </w:p>
    <w:p w14:paraId="5F55B674"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8.1.5</w:t>
      </w:r>
      <w:r w:rsidRPr="00DF0A59">
        <w:rPr>
          <w:rFonts w:ascii="Arial" w:hAnsi="Arial" w:cs="Arial"/>
          <w:color w:val="000000"/>
          <w:sz w:val="20"/>
          <w:szCs w:val="20"/>
        </w:rPr>
        <w:t xml:space="preserve"> Relacionar os trabalhadores que executarão os serviços na sede do Contratante, além de provê-los conforme as exigências de segurança do trabalho, se for o caso;</w:t>
      </w:r>
    </w:p>
    <w:p w14:paraId="764562AB"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8.1.6</w:t>
      </w:r>
      <w:r w:rsidRPr="00DF0A59">
        <w:rPr>
          <w:rFonts w:ascii="Arial" w:hAnsi="Arial" w:cs="Arial"/>
          <w:color w:val="000000"/>
          <w:sz w:val="20"/>
          <w:szCs w:val="20"/>
        </w:rPr>
        <w:t xml:space="preserve"> Responsabilizar-se por todas as obrigações trabalhistas, sociais, previdenciárias, tributárias e as demais previstas na legislação específica, cuja inadimplência não transfere responsabilidade ao Contratante;</w:t>
      </w:r>
    </w:p>
    <w:p w14:paraId="5EE734D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8.1.7</w:t>
      </w:r>
      <w:r w:rsidRPr="00DF0A59">
        <w:rPr>
          <w:rFonts w:ascii="Arial" w:hAnsi="Arial" w:cs="Arial"/>
          <w:color w:val="000000"/>
          <w:sz w:val="20"/>
          <w:szCs w:val="20"/>
        </w:rPr>
        <w:t xml:space="preserve"> Instruir os trabalhadores que eventualmente executarem os serviços na sede do Contratante quanto à necessidade de acatar as normas internas da Administração;</w:t>
      </w:r>
    </w:p>
    <w:p w14:paraId="66E37D6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8.1.8</w:t>
      </w:r>
      <w:r w:rsidRPr="00DF0A59">
        <w:rPr>
          <w:rFonts w:ascii="Arial" w:hAnsi="Arial" w:cs="Arial"/>
          <w:color w:val="000000"/>
          <w:sz w:val="20"/>
          <w:szCs w:val="20"/>
        </w:rPr>
        <w:t xml:space="preserve"> Relatar ao Contratante toda e qualquer irregularidade verificada no decorrer da prestação dos serviços;</w:t>
      </w:r>
    </w:p>
    <w:p w14:paraId="404F2CC4"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lastRenderedPageBreak/>
        <w:t>8.1.9</w:t>
      </w:r>
      <w:r w:rsidRPr="00DF0A59">
        <w:rPr>
          <w:rFonts w:ascii="Arial" w:hAnsi="Arial" w:cs="Arial"/>
          <w:color w:val="000000"/>
          <w:sz w:val="20"/>
          <w:szCs w:val="20"/>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38752C34"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8.1.10</w:t>
      </w:r>
      <w:r w:rsidRPr="00DF0A59">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022D87EF"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8.1.11</w:t>
      </w:r>
      <w:r w:rsidRPr="00DF0A59">
        <w:rPr>
          <w:rFonts w:ascii="Arial" w:hAnsi="Arial" w:cs="Arial"/>
          <w:color w:val="000000"/>
          <w:sz w:val="20"/>
          <w:szCs w:val="20"/>
        </w:rPr>
        <w:t xml:space="preserve"> Manter atualizado os seus dados no Cadastro Unificado de Fornecedores do Estado do Paraná, conforme legislação vigente</w:t>
      </w:r>
    </w:p>
    <w:p w14:paraId="27C4826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8.1.12</w:t>
      </w:r>
      <w:r w:rsidRPr="00DF0A59">
        <w:rPr>
          <w:rFonts w:ascii="Arial" w:hAnsi="Arial" w:cs="Arial"/>
          <w:color w:val="000000"/>
          <w:sz w:val="20"/>
          <w:szCs w:val="20"/>
        </w:rPr>
        <w:t xml:space="preserve"> Guardar sigilo sobre todas as informações obtidas em decorrência do cumprimento do Contrato;</w:t>
      </w:r>
    </w:p>
    <w:p w14:paraId="38CBE4E4"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8.1.13</w:t>
      </w:r>
      <w:r w:rsidRPr="00DF0A59">
        <w:rPr>
          <w:rFonts w:ascii="Arial" w:hAnsi="Arial" w:cs="Arial"/>
          <w:color w:val="000000"/>
          <w:sz w:val="20"/>
          <w:szCs w:val="20"/>
        </w:rPr>
        <w:t xml:space="preserve"> Ceder os direitos patrimoniais relativos ao projeto ou serviço técnico especializado, para que a Administração possa utilizá-lo de acordo com o previsto no Termo de Referência, nos termos do artigo 21 da Lei Estadual n° 15.608/2007;</w:t>
      </w:r>
    </w:p>
    <w:p w14:paraId="0118DB25"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8.1.14</w:t>
      </w:r>
      <w:r w:rsidRPr="00DF0A59">
        <w:rPr>
          <w:rFonts w:ascii="Arial" w:hAnsi="Arial" w:cs="Arial"/>
          <w:color w:val="000000"/>
          <w:sz w:val="20"/>
          <w:szCs w:val="20"/>
        </w:rPr>
        <w:t xml:space="preserve"> Quando o projeto </w:t>
      </w:r>
      <w:proofErr w:type="gramStart"/>
      <w:r w:rsidRPr="00DF0A59">
        <w:rPr>
          <w:rFonts w:ascii="Arial" w:hAnsi="Arial" w:cs="Arial"/>
          <w:color w:val="000000"/>
          <w:sz w:val="20"/>
          <w:szCs w:val="20"/>
        </w:rPr>
        <w:t>referir-se</w:t>
      </w:r>
      <w:proofErr w:type="gramEnd"/>
      <w:r w:rsidRPr="00DF0A59">
        <w:rPr>
          <w:rFonts w:ascii="Arial" w:hAnsi="Arial" w:cs="Arial"/>
          <w:color w:val="000000"/>
          <w:sz w:val="20"/>
          <w:szCs w:val="20"/>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319BC587"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8.1.15</w:t>
      </w:r>
      <w:r w:rsidRPr="00DF0A59">
        <w:rPr>
          <w:rFonts w:ascii="Arial" w:hAnsi="Arial" w:cs="Arial"/>
          <w:color w:val="000000"/>
          <w:sz w:val="20"/>
          <w:szCs w:val="20"/>
        </w:rPr>
        <w:t xml:space="preserve"> Garantir ao Contratante:</w:t>
      </w:r>
    </w:p>
    <w:p w14:paraId="3FF59087"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a)</w:t>
      </w:r>
      <w:r w:rsidRPr="00DF0A59">
        <w:rPr>
          <w:rFonts w:ascii="Arial" w:hAnsi="Arial" w:cs="Arial"/>
          <w:color w:val="000000"/>
          <w:sz w:val="20"/>
          <w:szCs w:val="20"/>
        </w:rPr>
        <w:t xml:space="preserve">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4AB67122"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b)</w:t>
      </w:r>
      <w:r w:rsidRPr="00DF0A59">
        <w:rPr>
          <w:rFonts w:ascii="Arial" w:hAnsi="Arial" w:cs="Arial"/>
          <w:color w:val="000000"/>
          <w:sz w:val="20"/>
          <w:szCs w:val="20"/>
        </w:rPr>
        <w:t xml:space="preserve">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14:paraId="541EFEA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8.2 </w:t>
      </w:r>
      <w:r w:rsidRPr="00DF0A59">
        <w:rPr>
          <w:rFonts w:ascii="Arial" w:hAnsi="Arial" w:cs="Arial"/>
          <w:color w:val="000000"/>
          <w:sz w:val="20"/>
          <w:szCs w:val="20"/>
        </w:rPr>
        <w:t>São obrigações do Contratante:</w:t>
      </w:r>
    </w:p>
    <w:p w14:paraId="441CAD61"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8.2.1</w:t>
      </w:r>
      <w:r w:rsidRPr="00DF0A59">
        <w:rPr>
          <w:rFonts w:ascii="Arial" w:hAnsi="Arial" w:cs="Arial"/>
          <w:color w:val="000000"/>
          <w:sz w:val="20"/>
          <w:szCs w:val="20"/>
        </w:rPr>
        <w:t xml:space="preserve"> receber o objeto no prazo e condições estabelecidas neste edital e seus anexos;</w:t>
      </w:r>
    </w:p>
    <w:p w14:paraId="1B34321D"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8.2.2</w:t>
      </w:r>
      <w:r w:rsidRPr="00DF0A59">
        <w:rPr>
          <w:rFonts w:ascii="Arial" w:hAnsi="Arial" w:cs="Arial"/>
          <w:color w:val="000000"/>
          <w:sz w:val="20"/>
          <w:szCs w:val="20"/>
        </w:rPr>
        <w:t xml:space="preserve"> exigir o cumprimento de todas as obrigações assumidas pelo Contratado, de acordo com as cláusulas contratuais e os termos de sua proposta;</w:t>
      </w:r>
    </w:p>
    <w:p w14:paraId="3C734E23"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8.2.3</w:t>
      </w:r>
      <w:r w:rsidRPr="00DF0A59">
        <w:rPr>
          <w:rFonts w:ascii="Arial" w:hAnsi="Arial" w:cs="Arial"/>
          <w:color w:val="000000"/>
          <w:sz w:val="20"/>
          <w:szCs w:val="20"/>
        </w:rPr>
        <w:t xml:space="preserve"> verificar minuciosamente, no prazo fixado, a conformidade do serviço recebido provisoriamente, com as especificações constantes do edital e da proposta, para fins de aceitação e recebimento definitivo;</w:t>
      </w:r>
    </w:p>
    <w:p w14:paraId="2E89791F"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8.2.4</w:t>
      </w:r>
      <w:r w:rsidRPr="00DF0A59">
        <w:rPr>
          <w:rFonts w:ascii="Arial" w:hAnsi="Arial" w:cs="Arial"/>
          <w:color w:val="000000"/>
          <w:sz w:val="20"/>
          <w:szCs w:val="20"/>
        </w:rPr>
        <w:t xml:space="preserve"> comunicar ao Contratado, por escrito, as imperfeições, falhas ou irregularidades verificadas, fixando prazo para a sua correção;</w:t>
      </w:r>
    </w:p>
    <w:p w14:paraId="6AF85D05"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8.2.5</w:t>
      </w:r>
      <w:r w:rsidRPr="00DF0A59">
        <w:rPr>
          <w:rFonts w:ascii="Arial" w:hAnsi="Arial" w:cs="Arial"/>
          <w:color w:val="000000"/>
          <w:sz w:val="20"/>
          <w:szCs w:val="20"/>
        </w:rPr>
        <w:t xml:space="preserve"> acompanhar e fiscalizar o cumprimento das obrigações do Contratado, através de comissão ou de servidores especialmente designados, a quem caberá subsidiar o gestor para atesto das faturas apresentadas;</w:t>
      </w:r>
    </w:p>
    <w:p w14:paraId="551582F3"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8.2.6 </w:t>
      </w:r>
      <w:r w:rsidRPr="00DF0A59">
        <w:rPr>
          <w:rFonts w:ascii="Arial" w:hAnsi="Arial" w:cs="Arial"/>
          <w:color w:val="000000"/>
          <w:sz w:val="20"/>
          <w:szCs w:val="20"/>
        </w:rPr>
        <w:t>efetuar o pagamento ao Contratado no valor correspondente à prestação do serviço, no prazo e forma estabelecidos neste edital e seus anexos;</w:t>
      </w:r>
    </w:p>
    <w:p w14:paraId="354D811D"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8.2.7</w:t>
      </w:r>
      <w:r w:rsidRPr="00DF0A59">
        <w:rPr>
          <w:rFonts w:ascii="Arial" w:hAnsi="Arial" w:cs="Arial"/>
          <w:color w:val="000000"/>
          <w:sz w:val="20"/>
          <w:szCs w:val="20"/>
        </w:rPr>
        <w:t xml:space="preserve"> efetuar as eventuais retenções tributárias devidas sobre o valor da nota fiscal e fatura fornecida pelo Contratado, no que couber;</w:t>
      </w:r>
    </w:p>
    <w:p w14:paraId="795F1165"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8.2.8 </w:t>
      </w:r>
      <w:r w:rsidRPr="00DF0A59">
        <w:rPr>
          <w:rFonts w:ascii="Arial" w:hAnsi="Arial" w:cs="Arial"/>
          <w:color w:val="000000"/>
          <w:sz w:val="20"/>
          <w:szCs w:val="20"/>
        </w:rPr>
        <w:t>prestar as informações e os esclarecimentos que venham a ser solicitados pelo Contratado</w:t>
      </w:r>
    </w:p>
    <w:bookmarkEnd w:id="7"/>
    <w:p w14:paraId="4F2B440E" w14:textId="77777777" w:rsidR="00F10144" w:rsidRPr="00DF0A59" w:rsidRDefault="00F10144" w:rsidP="00C627C2">
      <w:pPr>
        <w:spacing w:after="0" w:line="276" w:lineRule="auto"/>
        <w:jc w:val="both"/>
        <w:rPr>
          <w:rFonts w:ascii="Arial" w:hAnsi="Arial" w:cs="Arial"/>
          <w:b/>
          <w:bCs/>
          <w:color w:val="000000"/>
          <w:sz w:val="20"/>
          <w:szCs w:val="20"/>
        </w:rPr>
      </w:pPr>
    </w:p>
    <w:p w14:paraId="7E3ADDD1" w14:textId="197AAE49" w:rsidR="00F10144" w:rsidRPr="00DF0A59" w:rsidRDefault="00F10144" w:rsidP="00C627C2">
      <w:pPr>
        <w:pStyle w:val="Ttulo2"/>
        <w:numPr>
          <w:ilvl w:val="0"/>
          <w:numId w:val="0"/>
        </w:numPr>
        <w:spacing w:before="0" w:after="0"/>
        <w:rPr>
          <w:rFonts w:ascii="Arial" w:hAnsi="Arial" w:cs="Arial"/>
          <w:sz w:val="20"/>
          <w:szCs w:val="20"/>
        </w:rPr>
      </w:pPr>
      <w:r w:rsidRPr="00DF0A59">
        <w:rPr>
          <w:rFonts w:ascii="Arial" w:hAnsi="Arial" w:cs="Arial"/>
          <w:i w:val="0"/>
          <w:color w:val="000000"/>
          <w:sz w:val="20"/>
          <w:szCs w:val="20"/>
        </w:rPr>
        <w:t>9 FORMA DE PAGAMENTO</w:t>
      </w:r>
    </w:p>
    <w:p w14:paraId="335C9CED"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9.1</w:t>
      </w:r>
      <w:r w:rsidRPr="00DF0A59">
        <w:rPr>
          <w:rFonts w:ascii="Arial" w:hAnsi="Arial" w:cs="Arial"/>
          <w:color w:val="000000"/>
          <w:sz w:val="20"/>
          <w:szCs w:val="20"/>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DF0A59">
        <w:rPr>
          <w:rStyle w:val="Fontepargpadro1"/>
          <w:rFonts w:ascii="Arial" w:hAnsi="Arial" w:cs="Arial"/>
          <w:color w:val="000000"/>
          <w:sz w:val="20"/>
          <w:szCs w:val="20"/>
        </w:rPr>
        <w:t xml:space="preserve">(inclusive do Estado do Paraná para licitantes sediados em outro Estado da Federação) </w:t>
      </w:r>
      <w:r w:rsidRPr="00DF0A59">
        <w:rPr>
          <w:rFonts w:ascii="Arial" w:hAnsi="Arial" w:cs="Arial"/>
          <w:color w:val="000000"/>
          <w:sz w:val="20"/>
          <w:szCs w:val="20"/>
        </w:rPr>
        <w:t>e Municipal, com o FGTS, INSS e negativa de débitos trabalhistas (CNDT), observadas as disposições do Termo de Referência.</w:t>
      </w:r>
    </w:p>
    <w:p w14:paraId="02FD0FA3"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9.2</w:t>
      </w:r>
      <w:r w:rsidRPr="00DF0A59">
        <w:rPr>
          <w:rFonts w:ascii="Arial" w:hAnsi="Arial" w:cs="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414D8408"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sz w:val="20"/>
          <w:szCs w:val="20"/>
        </w:rPr>
        <w:lastRenderedPageBreak/>
        <w:t xml:space="preserve">9.2.1 </w:t>
      </w:r>
      <w:r w:rsidRPr="00DF0A59">
        <w:rPr>
          <w:rFonts w:ascii="Arial" w:hAnsi="Arial" w:cs="Arial"/>
          <w:sz w:val="20"/>
          <w:szCs w:val="20"/>
        </w:rPr>
        <w:t xml:space="preserve">Os pagamentos ficarão condicionados à prévia informação pelo credor, dos dados da </w:t>
      </w:r>
      <w:proofErr w:type="spellStart"/>
      <w:r w:rsidRPr="00DF0A59">
        <w:rPr>
          <w:rFonts w:ascii="Arial" w:hAnsi="Arial" w:cs="Arial"/>
          <w:sz w:val="20"/>
          <w:szCs w:val="20"/>
        </w:rPr>
        <w:t>conta-corrente</w:t>
      </w:r>
      <w:proofErr w:type="spellEnd"/>
      <w:r w:rsidRPr="00DF0A59">
        <w:rPr>
          <w:rFonts w:ascii="Arial" w:hAnsi="Arial" w:cs="Arial"/>
          <w:sz w:val="20"/>
          <w:szCs w:val="20"/>
        </w:rPr>
        <w:t xml:space="preserve"> junto à instituição financeira contratada pelo Estado, conforme o disposto no Decreto Estadual n.º 4.505/2016, ressalvadas as exceções previstas no mesmo diploma legal.</w:t>
      </w:r>
    </w:p>
    <w:p w14:paraId="55CEFA01"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9.3</w:t>
      </w:r>
      <w:r w:rsidRPr="00DF0A59">
        <w:rPr>
          <w:rFonts w:ascii="Arial"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59D3B5" w14:textId="77777777" w:rsidR="00F10144" w:rsidRPr="00DF0A59" w:rsidRDefault="00F10144" w:rsidP="00C627C2">
      <w:pPr>
        <w:spacing w:after="0" w:line="276" w:lineRule="auto"/>
        <w:jc w:val="both"/>
        <w:rPr>
          <w:rFonts w:ascii="Arial" w:hAnsi="Arial" w:cs="Arial"/>
          <w:color w:val="000000"/>
          <w:sz w:val="20"/>
          <w:szCs w:val="20"/>
        </w:rPr>
      </w:pPr>
    </w:p>
    <w:p w14:paraId="111B63FB" w14:textId="77777777" w:rsidR="00F10144" w:rsidRPr="00DF0A59" w:rsidRDefault="00F10144" w:rsidP="00C627C2">
      <w:pPr>
        <w:spacing w:after="0" w:line="276" w:lineRule="auto"/>
        <w:jc w:val="both"/>
        <w:rPr>
          <w:rFonts w:ascii="Arial" w:hAnsi="Arial" w:cs="Arial"/>
          <w:sz w:val="20"/>
          <w:szCs w:val="20"/>
        </w:rPr>
      </w:pPr>
      <w:r w:rsidRPr="00DF0A59">
        <w:rPr>
          <w:rFonts w:ascii="Arial" w:eastAsia="Times New Roman" w:hAnsi="Arial" w:cs="Arial"/>
          <w:color w:val="000000"/>
          <w:sz w:val="20"/>
          <w:szCs w:val="20"/>
        </w:rPr>
        <w:t>EM = I x N x VP, sendo:</w:t>
      </w:r>
    </w:p>
    <w:p w14:paraId="62D74184" w14:textId="77777777" w:rsidR="00F10144" w:rsidRPr="00DF0A59" w:rsidRDefault="00F10144" w:rsidP="00C627C2">
      <w:pPr>
        <w:tabs>
          <w:tab w:val="left" w:pos="1782"/>
        </w:tabs>
        <w:spacing w:after="0" w:line="276" w:lineRule="auto"/>
        <w:jc w:val="both"/>
        <w:rPr>
          <w:rFonts w:ascii="Arial" w:hAnsi="Arial" w:cs="Arial"/>
          <w:sz w:val="20"/>
          <w:szCs w:val="20"/>
        </w:rPr>
      </w:pPr>
      <w:r w:rsidRPr="00DF0A59">
        <w:rPr>
          <w:rFonts w:ascii="Arial" w:eastAsia="Times New Roman" w:hAnsi="Arial" w:cs="Arial"/>
          <w:color w:val="000000"/>
          <w:sz w:val="20"/>
          <w:szCs w:val="20"/>
        </w:rPr>
        <w:t>EM = Encargos moratórios;</w:t>
      </w:r>
    </w:p>
    <w:p w14:paraId="76F94909" w14:textId="77777777" w:rsidR="00F10144" w:rsidRPr="00DF0A59" w:rsidRDefault="00F10144" w:rsidP="00C627C2">
      <w:pPr>
        <w:tabs>
          <w:tab w:val="left" w:pos="1782"/>
        </w:tabs>
        <w:spacing w:after="0" w:line="276" w:lineRule="auto"/>
        <w:jc w:val="both"/>
        <w:rPr>
          <w:rFonts w:ascii="Arial" w:hAnsi="Arial" w:cs="Arial"/>
          <w:sz w:val="20"/>
          <w:szCs w:val="20"/>
        </w:rPr>
      </w:pPr>
      <w:r w:rsidRPr="00DF0A59">
        <w:rPr>
          <w:rFonts w:ascii="Arial" w:eastAsia="Times New Roman" w:hAnsi="Arial" w:cs="Arial"/>
          <w:color w:val="000000"/>
          <w:sz w:val="20"/>
          <w:szCs w:val="20"/>
        </w:rPr>
        <w:t>N = Número de dias entre a data prevista para o pagamento e a do efetivo pagamento;</w:t>
      </w:r>
    </w:p>
    <w:p w14:paraId="5473D9C0" w14:textId="77777777" w:rsidR="00F10144" w:rsidRPr="00DF0A59" w:rsidRDefault="00F10144" w:rsidP="00C627C2">
      <w:pPr>
        <w:tabs>
          <w:tab w:val="left" w:pos="1782"/>
        </w:tabs>
        <w:spacing w:after="0" w:line="276" w:lineRule="auto"/>
        <w:jc w:val="both"/>
        <w:rPr>
          <w:rFonts w:ascii="Arial" w:hAnsi="Arial" w:cs="Arial"/>
          <w:sz w:val="20"/>
          <w:szCs w:val="20"/>
        </w:rPr>
      </w:pPr>
      <w:r w:rsidRPr="00DF0A59">
        <w:rPr>
          <w:rFonts w:ascii="Arial" w:eastAsia="Times New Roman" w:hAnsi="Arial" w:cs="Arial"/>
          <w:color w:val="000000"/>
          <w:sz w:val="20"/>
          <w:szCs w:val="20"/>
        </w:rPr>
        <w:t>VP = Valor da parcela a ser paga.</w:t>
      </w:r>
    </w:p>
    <w:p w14:paraId="7B7581C6" w14:textId="77777777" w:rsidR="00F10144" w:rsidRPr="00DF0A59" w:rsidRDefault="00F10144" w:rsidP="00C627C2">
      <w:pPr>
        <w:tabs>
          <w:tab w:val="left" w:pos="1782"/>
        </w:tabs>
        <w:spacing w:after="0" w:line="276" w:lineRule="auto"/>
        <w:jc w:val="both"/>
        <w:rPr>
          <w:rFonts w:ascii="Arial" w:hAnsi="Arial" w:cs="Arial"/>
          <w:sz w:val="20"/>
          <w:szCs w:val="20"/>
        </w:rPr>
      </w:pPr>
      <w:r w:rsidRPr="00DF0A59">
        <w:rPr>
          <w:rFonts w:ascii="Arial" w:eastAsia="Times New Roman" w:hAnsi="Arial" w:cs="Arial"/>
          <w:color w:val="000000"/>
          <w:sz w:val="20"/>
          <w:szCs w:val="20"/>
        </w:rPr>
        <w:t>I = Índice de compensação financeira = 0,00016438, assim apurado:</w:t>
      </w:r>
    </w:p>
    <w:p w14:paraId="66007FC4" w14:textId="77777777" w:rsidR="00F10144" w:rsidRPr="00DF0A59" w:rsidRDefault="00F10144" w:rsidP="00C627C2">
      <w:pPr>
        <w:tabs>
          <w:tab w:val="left" w:pos="1782"/>
        </w:tabs>
        <w:spacing w:after="0" w:line="276" w:lineRule="auto"/>
        <w:jc w:val="both"/>
        <w:rPr>
          <w:rFonts w:ascii="Arial" w:eastAsia="Times New Roman" w:hAnsi="Arial" w:cs="Arial"/>
          <w:color w:val="000000"/>
          <w:sz w:val="20"/>
          <w:szCs w:val="20"/>
        </w:rPr>
      </w:pP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10144" w:rsidRPr="00DF0A59" w14:paraId="39EE21B3" w14:textId="77777777" w:rsidTr="00B6536F">
        <w:trPr>
          <w:trHeight w:val="859"/>
        </w:trPr>
        <w:tc>
          <w:tcPr>
            <w:tcW w:w="1603" w:type="dxa"/>
            <w:shd w:val="clear" w:color="auto" w:fill="auto"/>
            <w:vAlign w:val="center"/>
          </w:tcPr>
          <w:p w14:paraId="3C325F57" w14:textId="77777777" w:rsidR="00F10144" w:rsidRPr="00DF0A59" w:rsidRDefault="00F10144" w:rsidP="00C627C2">
            <w:pPr>
              <w:tabs>
                <w:tab w:val="left" w:pos="1782"/>
              </w:tabs>
              <w:snapToGrid w:val="0"/>
              <w:spacing w:after="0" w:line="276" w:lineRule="auto"/>
              <w:jc w:val="center"/>
              <w:rPr>
                <w:rFonts w:ascii="Arial" w:eastAsia="Times New Roman" w:hAnsi="Arial" w:cs="Arial"/>
                <w:color w:val="000000"/>
                <w:sz w:val="20"/>
                <w:szCs w:val="20"/>
              </w:rPr>
            </w:pPr>
          </w:p>
          <w:p w14:paraId="73805DFA" w14:textId="77777777" w:rsidR="00F10144" w:rsidRPr="00DF0A59" w:rsidRDefault="00F10144" w:rsidP="00C627C2">
            <w:pPr>
              <w:tabs>
                <w:tab w:val="left" w:pos="1782"/>
              </w:tabs>
              <w:spacing w:after="0" w:line="276" w:lineRule="auto"/>
              <w:jc w:val="center"/>
              <w:rPr>
                <w:rFonts w:ascii="Arial" w:hAnsi="Arial" w:cs="Arial"/>
                <w:sz w:val="20"/>
                <w:szCs w:val="20"/>
              </w:rPr>
            </w:pPr>
            <w:r w:rsidRPr="00DF0A59">
              <w:rPr>
                <w:rFonts w:ascii="Arial" w:eastAsia="Times New Roman" w:hAnsi="Arial" w:cs="Arial"/>
                <w:color w:val="000000"/>
                <w:sz w:val="20"/>
                <w:szCs w:val="20"/>
              </w:rPr>
              <w:t>I = (TX)</w:t>
            </w:r>
          </w:p>
          <w:p w14:paraId="1EA223B4" w14:textId="77777777" w:rsidR="00F10144" w:rsidRPr="00DF0A59" w:rsidRDefault="00F10144" w:rsidP="00C627C2">
            <w:pPr>
              <w:tabs>
                <w:tab w:val="left" w:pos="1782"/>
              </w:tabs>
              <w:spacing w:after="0" w:line="276" w:lineRule="auto"/>
              <w:jc w:val="center"/>
              <w:rPr>
                <w:rFonts w:ascii="Arial" w:eastAsia="Times New Roman" w:hAnsi="Arial" w:cs="Arial"/>
                <w:color w:val="000000"/>
                <w:sz w:val="20"/>
                <w:szCs w:val="20"/>
              </w:rPr>
            </w:pPr>
          </w:p>
        </w:tc>
        <w:tc>
          <w:tcPr>
            <w:tcW w:w="1797" w:type="dxa"/>
            <w:shd w:val="clear" w:color="auto" w:fill="auto"/>
            <w:vAlign w:val="center"/>
          </w:tcPr>
          <w:p w14:paraId="4D4068D0" w14:textId="77777777" w:rsidR="00F10144" w:rsidRPr="00DF0A59" w:rsidRDefault="00F10144" w:rsidP="00C627C2">
            <w:pPr>
              <w:tabs>
                <w:tab w:val="left" w:pos="1782"/>
              </w:tabs>
              <w:snapToGrid w:val="0"/>
              <w:spacing w:after="0" w:line="276" w:lineRule="auto"/>
              <w:jc w:val="center"/>
              <w:rPr>
                <w:rFonts w:ascii="Arial" w:eastAsia="Times New Roman" w:hAnsi="Arial" w:cs="Arial"/>
                <w:color w:val="000000"/>
                <w:sz w:val="20"/>
                <w:szCs w:val="20"/>
              </w:rPr>
            </w:pPr>
          </w:p>
          <w:p w14:paraId="3B01C4C9" w14:textId="77777777" w:rsidR="00F10144" w:rsidRPr="00DF0A59" w:rsidRDefault="00F10144" w:rsidP="00C627C2">
            <w:pPr>
              <w:tabs>
                <w:tab w:val="left" w:pos="1782"/>
              </w:tabs>
              <w:spacing w:after="0" w:line="276" w:lineRule="auto"/>
              <w:jc w:val="center"/>
              <w:rPr>
                <w:rFonts w:ascii="Arial" w:hAnsi="Arial" w:cs="Arial"/>
                <w:sz w:val="20"/>
                <w:szCs w:val="20"/>
              </w:rPr>
            </w:pPr>
            <w:r w:rsidRPr="00DF0A59">
              <w:rPr>
                <w:rStyle w:val="Fontepargpadro1"/>
                <w:rFonts w:ascii="Arial" w:eastAsia="Times New Roman" w:hAnsi="Arial" w:cs="Arial"/>
                <w:color w:val="000000"/>
                <w:sz w:val="20"/>
                <w:szCs w:val="20"/>
              </w:rPr>
              <w:t>I = (</w:t>
            </w:r>
            <w:r w:rsidRPr="00DF0A59">
              <w:rPr>
                <w:rStyle w:val="Fontepargpadro1"/>
                <w:rFonts w:ascii="Arial" w:eastAsia="Times New Roman" w:hAnsi="Arial" w:cs="Arial"/>
                <w:color w:val="000000"/>
                <w:sz w:val="20"/>
                <w:szCs w:val="20"/>
                <w:u w:val="single"/>
              </w:rPr>
              <w:t>6/100</w:t>
            </w:r>
            <w:r w:rsidRPr="00DF0A59">
              <w:rPr>
                <w:rStyle w:val="Fontepargpadro1"/>
                <w:rFonts w:ascii="Arial" w:eastAsia="Times New Roman" w:hAnsi="Arial" w:cs="Arial"/>
                <w:color w:val="000000"/>
                <w:sz w:val="20"/>
                <w:szCs w:val="20"/>
              </w:rPr>
              <w:t>)</w:t>
            </w:r>
          </w:p>
          <w:p w14:paraId="4DE728F6" w14:textId="77777777" w:rsidR="00F10144" w:rsidRPr="00DF0A59" w:rsidRDefault="00F10144" w:rsidP="00C627C2">
            <w:pPr>
              <w:tabs>
                <w:tab w:val="left" w:pos="1782"/>
              </w:tabs>
              <w:spacing w:after="0" w:line="276" w:lineRule="auto"/>
              <w:jc w:val="center"/>
              <w:rPr>
                <w:rFonts w:ascii="Arial" w:hAnsi="Arial" w:cs="Arial"/>
                <w:sz w:val="20"/>
                <w:szCs w:val="20"/>
              </w:rPr>
            </w:pPr>
            <w:r w:rsidRPr="00DF0A59">
              <w:rPr>
                <w:rStyle w:val="Fontepargpadro1"/>
                <w:rFonts w:ascii="Arial" w:eastAsia="Arial" w:hAnsi="Arial" w:cs="Arial"/>
                <w:color w:val="000000"/>
                <w:sz w:val="20"/>
                <w:szCs w:val="20"/>
              </w:rPr>
              <w:t xml:space="preserve">     </w:t>
            </w:r>
            <w:r w:rsidRPr="00DF0A59">
              <w:rPr>
                <w:rStyle w:val="Fontepargpadro1"/>
                <w:rFonts w:ascii="Arial" w:eastAsia="Times New Roman" w:hAnsi="Arial" w:cs="Arial"/>
                <w:color w:val="000000"/>
                <w:sz w:val="20"/>
                <w:szCs w:val="20"/>
              </w:rPr>
              <w:t>365</w:t>
            </w:r>
          </w:p>
          <w:p w14:paraId="381B4C52" w14:textId="77777777" w:rsidR="00F10144" w:rsidRPr="00DF0A59" w:rsidRDefault="00F10144" w:rsidP="00C627C2">
            <w:pPr>
              <w:tabs>
                <w:tab w:val="left" w:pos="1782"/>
              </w:tabs>
              <w:spacing w:after="0" w:line="276" w:lineRule="auto"/>
              <w:jc w:val="center"/>
              <w:rPr>
                <w:rFonts w:ascii="Arial" w:eastAsia="Times New Roman" w:hAnsi="Arial" w:cs="Arial"/>
                <w:color w:val="000000"/>
                <w:sz w:val="20"/>
                <w:szCs w:val="20"/>
              </w:rPr>
            </w:pPr>
          </w:p>
        </w:tc>
        <w:tc>
          <w:tcPr>
            <w:tcW w:w="5921" w:type="dxa"/>
            <w:shd w:val="clear" w:color="auto" w:fill="auto"/>
            <w:vAlign w:val="center"/>
          </w:tcPr>
          <w:p w14:paraId="0A4BAF4C" w14:textId="77777777" w:rsidR="00F10144" w:rsidRPr="00DF0A59" w:rsidRDefault="00F10144" w:rsidP="00C627C2">
            <w:pPr>
              <w:tabs>
                <w:tab w:val="left" w:pos="1782"/>
              </w:tabs>
              <w:snapToGrid w:val="0"/>
              <w:spacing w:after="0" w:line="276" w:lineRule="auto"/>
              <w:jc w:val="center"/>
              <w:rPr>
                <w:rFonts w:ascii="Arial" w:eastAsia="Times New Roman" w:hAnsi="Arial" w:cs="Arial"/>
                <w:color w:val="000000"/>
                <w:sz w:val="20"/>
                <w:szCs w:val="20"/>
              </w:rPr>
            </w:pPr>
          </w:p>
          <w:p w14:paraId="1490B15B" w14:textId="77777777" w:rsidR="00F10144" w:rsidRPr="00DF0A59" w:rsidRDefault="00F10144" w:rsidP="00C627C2">
            <w:pPr>
              <w:tabs>
                <w:tab w:val="left" w:pos="1782"/>
              </w:tabs>
              <w:spacing w:after="0" w:line="276" w:lineRule="auto"/>
              <w:jc w:val="center"/>
              <w:rPr>
                <w:rFonts w:ascii="Arial" w:hAnsi="Arial" w:cs="Arial"/>
                <w:sz w:val="20"/>
                <w:szCs w:val="20"/>
              </w:rPr>
            </w:pPr>
            <w:r w:rsidRPr="00DF0A59">
              <w:rPr>
                <w:rFonts w:ascii="Arial" w:eastAsia="Times New Roman" w:hAnsi="Arial" w:cs="Arial"/>
                <w:color w:val="000000"/>
                <w:sz w:val="20"/>
                <w:szCs w:val="20"/>
              </w:rPr>
              <w:t>I = 0,00016438</w:t>
            </w:r>
          </w:p>
          <w:p w14:paraId="0DF0B31F" w14:textId="77777777" w:rsidR="00F10144" w:rsidRPr="00DF0A59" w:rsidRDefault="00F10144" w:rsidP="00C627C2">
            <w:pPr>
              <w:tabs>
                <w:tab w:val="left" w:pos="1782"/>
              </w:tabs>
              <w:spacing w:after="0" w:line="276" w:lineRule="auto"/>
              <w:jc w:val="center"/>
              <w:rPr>
                <w:rFonts w:ascii="Arial" w:hAnsi="Arial" w:cs="Arial"/>
                <w:sz w:val="20"/>
                <w:szCs w:val="20"/>
              </w:rPr>
            </w:pPr>
            <w:r w:rsidRPr="00DF0A59">
              <w:rPr>
                <w:rFonts w:ascii="Arial" w:eastAsia="Times New Roman" w:hAnsi="Arial" w:cs="Arial"/>
                <w:color w:val="000000"/>
                <w:sz w:val="20"/>
                <w:szCs w:val="20"/>
              </w:rPr>
              <w:t>TX = Percentual da taxa anual = 6%.</w:t>
            </w:r>
          </w:p>
          <w:p w14:paraId="6614758A" w14:textId="77777777" w:rsidR="00F10144" w:rsidRPr="00DF0A59" w:rsidRDefault="00F10144" w:rsidP="00C627C2">
            <w:pPr>
              <w:tabs>
                <w:tab w:val="left" w:pos="1782"/>
              </w:tabs>
              <w:spacing w:after="0" w:line="276" w:lineRule="auto"/>
              <w:jc w:val="center"/>
              <w:rPr>
                <w:rFonts w:ascii="Arial" w:eastAsia="Times New Roman" w:hAnsi="Arial" w:cs="Arial"/>
                <w:color w:val="000000"/>
                <w:sz w:val="20"/>
                <w:szCs w:val="20"/>
              </w:rPr>
            </w:pPr>
          </w:p>
        </w:tc>
      </w:tr>
    </w:tbl>
    <w:p w14:paraId="7F8F9F73" w14:textId="77777777" w:rsidR="00F10144" w:rsidRPr="00DF0A59" w:rsidRDefault="00F10144" w:rsidP="00C627C2">
      <w:pPr>
        <w:pStyle w:val="Corpodetexto"/>
        <w:spacing w:after="0"/>
        <w:jc w:val="both"/>
        <w:rPr>
          <w:rFonts w:ascii="Arial" w:hAnsi="Arial" w:cs="Arial"/>
          <w:sz w:val="20"/>
          <w:szCs w:val="20"/>
        </w:rPr>
      </w:pPr>
      <w:r w:rsidRPr="00DF0A59">
        <w:rPr>
          <w:rFonts w:ascii="Arial" w:eastAsia="Times New Roman" w:hAnsi="Arial" w:cs="Arial"/>
          <w:b/>
          <w:bCs/>
          <w:color w:val="000000"/>
          <w:sz w:val="20"/>
          <w:szCs w:val="20"/>
        </w:rPr>
        <w:t>9.4</w:t>
      </w:r>
      <w:r w:rsidRPr="00DF0A59">
        <w:rPr>
          <w:rFonts w:ascii="Arial" w:hAnsi="Arial" w:cs="Arial"/>
          <w:bCs/>
          <w:color w:val="000000"/>
          <w:sz w:val="20"/>
          <w:szCs w:val="20"/>
        </w:rPr>
        <w:t xml:space="preserve"> A FUNEAS efetivará o pagamento devido, somente através de depósito em </w:t>
      </w:r>
      <w:proofErr w:type="spellStart"/>
      <w:r w:rsidRPr="00DF0A59">
        <w:rPr>
          <w:rFonts w:ascii="Arial" w:hAnsi="Arial" w:cs="Arial"/>
          <w:bCs/>
          <w:color w:val="000000"/>
          <w:sz w:val="20"/>
          <w:szCs w:val="20"/>
        </w:rPr>
        <w:t>conta-corrente</w:t>
      </w:r>
      <w:proofErr w:type="spellEnd"/>
      <w:r w:rsidRPr="00DF0A59">
        <w:rPr>
          <w:rFonts w:ascii="Arial" w:hAnsi="Arial" w:cs="Arial"/>
          <w:bCs/>
          <w:color w:val="000000"/>
          <w:sz w:val="20"/>
          <w:szCs w:val="20"/>
        </w:rPr>
        <w:t xml:space="preserve"> da empresa vencedora do certame no Banco do Brasil, não sendo quitados débitos através de boletos bancários;</w:t>
      </w:r>
    </w:p>
    <w:p w14:paraId="43E4ED4C"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9.5</w:t>
      </w:r>
      <w:r w:rsidRPr="00DF0A59">
        <w:rPr>
          <w:rFonts w:ascii="Arial" w:hAnsi="Arial" w:cs="Arial"/>
          <w:bCs/>
          <w:color w:val="000000"/>
          <w:sz w:val="20"/>
          <w:szCs w:val="20"/>
        </w:rPr>
        <w:t xml:space="preserve"> Para efeitos de pagamento pelo Departamento Financeiro/FUNEAS, é necessário que o CNPJ registrado na conta corrente do licitante seja o mesmo de sua razão social;</w:t>
      </w:r>
    </w:p>
    <w:p w14:paraId="40705374"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9.6</w:t>
      </w:r>
      <w:r w:rsidRPr="00DF0A59">
        <w:rPr>
          <w:rFonts w:ascii="Arial" w:hAnsi="Arial" w:cs="Arial"/>
          <w:bCs/>
          <w:color w:val="000000"/>
          <w:sz w:val="20"/>
          <w:szCs w:val="20"/>
        </w:rPr>
        <w:t xml:space="preserve"> As notas fiscais devem ser emitidas em nome de Fundação Estatal de Atenção em Saúde do Paraná (FUNEAS), CNPJ 24.039.073/0001-55, Rua do Rosário, 144, 4º andar, Centro, Curitiba/PR.</w:t>
      </w:r>
    </w:p>
    <w:p w14:paraId="303E50A0" w14:textId="77777777" w:rsidR="00F10144" w:rsidRPr="00DF0A59" w:rsidRDefault="00F10144" w:rsidP="00C627C2">
      <w:pPr>
        <w:pStyle w:val="Corpodetexto"/>
        <w:spacing w:after="0"/>
        <w:jc w:val="both"/>
        <w:rPr>
          <w:rFonts w:ascii="Arial" w:eastAsia="Times New Roman" w:hAnsi="Arial" w:cs="Arial"/>
          <w:bCs/>
          <w:color w:val="000000"/>
          <w:sz w:val="20"/>
          <w:szCs w:val="20"/>
        </w:rPr>
      </w:pPr>
    </w:p>
    <w:p w14:paraId="61A7C88A" w14:textId="7777777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10 REQUISITOS DE HABILITAÇÃO</w:t>
      </w:r>
      <w:bookmarkStart w:id="8" w:name="_Hlk8807577"/>
      <w:bookmarkEnd w:id="8"/>
    </w:p>
    <w:p w14:paraId="7CC53BBB" w14:textId="19C41AFE" w:rsidR="00F10144" w:rsidRPr="00DF0A59" w:rsidRDefault="00FD25A4" w:rsidP="00C627C2">
      <w:pPr>
        <w:pStyle w:val="NormalWeb"/>
        <w:shd w:val="clear" w:color="auto" w:fill="FFFFFF"/>
        <w:spacing w:before="0" w:after="0" w:line="276" w:lineRule="auto"/>
        <w:jc w:val="both"/>
        <w:rPr>
          <w:rFonts w:ascii="Arial" w:hAnsi="Arial" w:cs="Arial"/>
          <w:sz w:val="20"/>
          <w:szCs w:val="20"/>
        </w:rPr>
      </w:pPr>
      <w:r>
        <w:rPr>
          <w:rFonts w:ascii="Arial" w:hAnsi="Arial" w:cs="Arial"/>
          <w:color w:val="000000"/>
          <w:sz w:val="20"/>
          <w:szCs w:val="20"/>
        </w:rPr>
        <w:t>Os requisitos de habilitação são aqueles previstos no Anexo II do Edital.</w:t>
      </w:r>
    </w:p>
    <w:p w14:paraId="359180D3" w14:textId="77777777" w:rsidR="00F10144" w:rsidRPr="00DF0A59" w:rsidRDefault="00F10144" w:rsidP="00C627C2">
      <w:pPr>
        <w:pStyle w:val="NormalWeb"/>
        <w:shd w:val="clear" w:color="auto" w:fill="FFFFFF"/>
        <w:spacing w:before="0" w:after="0" w:line="276" w:lineRule="auto"/>
        <w:jc w:val="both"/>
        <w:rPr>
          <w:rFonts w:ascii="Arial" w:hAnsi="Arial" w:cs="Arial"/>
          <w:color w:val="000000"/>
          <w:sz w:val="20"/>
          <w:szCs w:val="20"/>
        </w:rPr>
      </w:pPr>
    </w:p>
    <w:p w14:paraId="0F8CC32C" w14:textId="127CED08"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11 ALTERAÇÃO SUBJETIVA</w:t>
      </w:r>
    </w:p>
    <w:p w14:paraId="262826CF"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11.1 </w:t>
      </w:r>
      <w:r w:rsidRPr="00DF0A59">
        <w:rPr>
          <w:rFonts w:ascii="Arial" w:hAnsi="Arial" w:cs="Arial"/>
          <w:color w:val="000000"/>
          <w:sz w:val="20"/>
          <w:szCs w:val="20"/>
        </w:rPr>
        <w:t>É admissível a continuidade do contrato administrativo quando houver fusão, cisão ou incorporação da Contratada com outra pessoa jurídica, desde que:</w:t>
      </w:r>
    </w:p>
    <w:p w14:paraId="6D659309"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a)</w:t>
      </w:r>
      <w:r w:rsidRPr="00DF0A59">
        <w:rPr>
          <w:rFonts w:ascii="Arial" w:hAnsi="Arial" w:cs="Arial"/>
          <w:color w:val="000000"/>
          <w:sz w:val="20"/>
          <w:szCs w:val="20"/>
        </w:rPr>
        <w:t xml:space="preserve"> sejam observados pela nova pessoa jurídica todos os requisitos de habilitação exigidos na licitação original;</w:t>
      </w:r>
    </w:p>
    <w:p w14:paraId="6CC6B72E"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b) </w:t>
      </w:r>
      <w:r w:rsidRPr="00DF0A59">
        <w:rPr>
          <w:rFonts w:ascii="Arial" w:hAnsi="Arial" w:cs="Arial"/>
          <w:color w:val="000000"/>
          <w:sz w:val="20"/>
          <w:szCs w:val="20"/>
        </w:rPr>
        <w:t>sejam mantidas as demais cláusulas e condições do contrato; e</w:t>
      </w:r>
    </w:p>
    <w:p w14:paraId="1E6E43BE"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c)</w:t>
      </w:r>
      <w:r w:rsidRPr="00DF0A59">
        <w:rPr>
          <w:rFonts w:ascii="Arial" w:hAnsi="Arial" w:cs="Arial"/>
          <w:color w:val="000000"/>
          <w:sz w:val="20"/>
          <w:szCs w:val="20"/>
        </w:rPr>
        <w:t xml:space="preserve"> não haja prejuízo à execução do objeto pactuado e haja anuência expressa da Administração à continuidade do contrato.</w:t>
      </w:r>
    </w:p>
    <w:p w14:paraId="07299663" w14:textId="76CADE8E"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 xml:space="preserve">11.2 </w:t>
      </w:r>
      <w:r w:rsidRPr="00DF0A59">
        <w:rPr>
          <w:rFonts w:ascii="Arial" w:hAnsi="Arial" w:cs="Arial"/>
          <w:color w:val="000000"/>
          <w:sz w:val="20"/>
          <w:szCs w:val="20"/>
        </w:rPr>
        <w:t xml:space="preserve">A alteração subjetiva a que se refere o item 11.1 deverá ser formalizada </w:t>
      </w:r>
      <w:r w:rsidR="00432154" w:rsidRPr="00DF0A59">
        <w:rPr>
          <w:rFonts w:ascii="Arial" w:hAnsi="Arial" w:cs="Arial"/>
          <w:color w:val="000000"/>
          <w:sz w:val="20"/>
          <w:szCs w:val="20"/>
        </w:rPr>
        <w:t>pôr</w:t>
      </w:r>
      <w:r w:rsidRPr="00DF0A59">
        <w:rPr>
          <w:rFonts w:ascii="Arial" w:hAnsi="Arial" w:cs="Arial"/>
          <w:color w:val="000000"/>
          <w:sz w:val="20"/>
          <w:szCs w:val="20"/>
        </w:rPr>
        <w:t xml:space="preserve"> termo aditivo ao contrato.</w:t>
      </w:r>
    </w:p>
    <w:p w14:paraId="617AF694" w14:textId="77777777" w:rsidR="00F10144" w:rsidRPr="00DF0A59" w:rsidRDefault="00F10144" w:rsidP="00C627C2">
      <w:pPr>
        <w:spacing w:after="0" w:line="276" w:lineRule="auto"/>
        <w:jc w:val="both"/>
        <w:rPr>
          <w:rFonts w:ascii="Arial" w:hAnsi="Arial" w:cs="Arial"/>
          <w:color w:val="000000"/>
          <w:sz w:val="20"/>
          <w:szCs w:val="20"/>
        </w:rPr>
      </w:pPr>
    </w:p>
    <w:p w14:paraId="0A57C033" w14:textId="2EED909C"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12 CONTROLE DA EXECUÇÃO</w:t>
      </w:r>
    </w:p>
    <w:p w14:paraId="63752B2F"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12.1</w:t>
      </w:r>
      <w:r w:rsidRPr="00DF0A59">
        <w:rPr>
          <w:rFonts w:ascii="Arial" w:hAnsi="Arial" w:cs="Arial"/>
          <w:color w:val="000000"/>
          <w:sz w:val="20"/>
          <w:szCs w:val="20"/>
        </w:rPr>
        <w:t xml:space="preserve"> O serviço terá início em um prazo de até 5 dias a contar a partir da emissão do empenho.</w:t>
      </w:r>
    </w:p>
    <w:p w14:paraId="21068EEE"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12.2</w:t>
      </w:r>
      <w:r w:rsidRPr="00DF0A59">
        <w:rPr>
          <w:rFonts w:ascii="Arial" w:hAnsi="Arial" w:cs="Arial"/>
          <w:color w:val="000000"/>
          <w:sz w:val="20"/>
          <w:szCs w:val="20"/>
        </w:rPr>
        <w:t xml:space="preserve"> Os serviços devem ser recebidos provisoriamente pelo responsável pelo acompanhamento e fiscalização do contrato no prazo de 05 (cinco) dias, para efeito de posterior verificação de sua conformidade com as especificações no Termo de Referência e na proposta.</w:t>
      </w:r>
    </w:p>
    <w:p w14:paraId="13A606AC"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12.2.1</w:t>
      </w:r>
      <w:r w:rsidRPr="00DF0A59">
        <w:rPr>
          <w:rFonts w:ascii="Arial" w:hAnsi="Arial" w:cs="Arial"/>
          <w:color w:val="000000"/>
          <w:sz w:val="20"/>
          <w:szCs w:val="20"/>
        </w:rPr>
        <w:t xml:space="preserve"> Quando em desacordo com as especificações constantes no Termo de Referência e na proposta, os serviços poderão ser corrigidos ou refeitos ou substituídos no prazo fixado pelo fiscal do Contrato, às custas do Contratado, e no caso de não serem atendidas as determinações deverão ser rejeitados.</w:t>
      </w:r>
    </w:p>
    <w:p w14:paraId="635AAF87"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12.2.2</w:t>
      </w:r>
      <w:r w:rsidRPr="00DF0A59">
        <w:rPr>
          <w:rFonts w:ascii="Arial" w:hAnsi="Arial" w:cs="Arial"/>
          <w:color w:val="000000"/>
          <w:sz w:val="20"/>
          <w:szCs w:val="20"/>
        </w:rPr>
        <w:t xml:space="preserve"> Cabe ao fiscal do Contrato avaliar o caso concreto para o fim de fixar prazo para as correções.</w:t>
      </w:r>
    </w:p>
    <w:p w14:paraId="290CACFB"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12.3</w:t>
      </w:r>
      <w:r w:rsidRPr="00DF0A59">
        <w:rPr>
          <w:rFonts w:ascii="Arial" w:hAnsi="Arial" w:cs="Arial"/>
          <w:color w:val="000000"/>
          <w:sz w:val="20"/>
          <w:szCs w:val="20"/>
        </w:rPr>
        <w:t xml:space="preserve"> Nos termos do art. 124 da Lei Estadual n° 15.608/2007, poderá ser dispensado o recebimento provisório nos serviços de valor até R$ 80.000,00 (oitenta mil reais), desde que não se componham de aparelhos, equipamentos e instalações sujeitos à verificação de funcionamento e produtividade.</w:t>
      </w:r>
    </w:p>
    <w:p w14:paraId="6654D1FA"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lastRenderedPageBreak/>
        <w:t xml:space="preserve">12.4 </w:t>
      </w:r>
      <w:r w:rsidRPr="00DF0A59">
        <w:rPr>
          <w:rFonts w:ascii="Arial" w:hAnsi="Arial" w:cs="Arial"/>
          <w:color w:val="000000"/>
          <w:sz w:val="20"/>
          <w:szCs w:val="20"/>
        </w:rPr>
        <w:t>Os serviços serão recebidos definitivamente no prazo de 10 (dez) dias, contados do recebimento provisório, após a verificação da qualidade e quantidade do serviço executado e materiais empregados, com a consequente aceitação mediante termo circunstanciado.</w:t>
      </w:r>
    </w:p>
    <w:p w14:paraId="5F0857E2"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12.4.1</w:t>
      </w:r>
      <w:r w:rsidRPr="00DF0A59">
        <w:rPr>
          <w:rFonts w:ascii="Arial" w:hAnsi="Arial" w:cs="Arial"/>
          <w:color w:val="000000"/>
          <w:sz w:val="20"/>
          <w:szCs w:val="20"/>
        </w:rPr>
        <w:t xml:space="preserve"> Na hipótese da verificação a que se refere o item anterior não ser procedida dentro do prazo fixado, reputar-se-á como realizada, consumando-se o recebimento definitivo no dia do esgotamento do prazo.</w:t>
      </w:r>
    </w:p>
    <w:p w14:paraId="5E2060CD" w14:textId="77777777" w:rsidR="00F10144" w:rsidRPr="00DF0A59" w:rsidRDefault="00F10144" w:rsidP="00C627C2">
      <w:pPr>
        <w:spacing w:after="0" w:line="276" w:lineRule="auto"/>
        <w:jc w:val="both"/>
        <w:rPr>
          <w:rFonts w:ascii="Arial" w:hAnsi="Arial" w:cs="Arial"/>
          <w:color w:val="000000"/>
          <w:sz w:val="20"/>
          <w:szCs w:val="20"/>
        </w:rPr>
      </w:pPr>
      <w:r w:rsidRPr="00DF0A59">
        <w:rPr>
          <w:rFonts w:ascii="Arial" w:hAnsi="Arial" w:cs="Arial"/>
          <w:b/>
          <w:bCs/>
          <w:color w:val="000000"/>
          <w:sz w:val="20"/>
          <w:szCs w:val="20"/>
        </w:rPr>
        <w:t>12.5</w:t>
      </w:r>
      <w:r w:rsidRPr="00DF0A59">
        <w:rPr>
          <w:rFonts w:ascii="Arial" w:hAnsi="Arial" w:cs="Arial"/>
          <w:color w:val="000000"/>
          <w:sz w:val="20"/>
          <w:szCs w:val="20"/>
        </w:rPr>
        <w:t xml:space="preserve"> O recebimento provisório ou definitivo do objeto não exclui a responsabilidade do Contratado pelos prejuízos resultantes da incorreta execução do contrato</w:t>
      </w:r>
    </w:p>
    <w:p w14:paraId="37431474" w14:textId="77777777" w:rsidR="00C627C2" w:rsidRPr="00DF0A59" w:rsidRDefault="00C627C2" w:rsidP="00C627C2">
      <w:pPr>
        <w:spacing w:after="0" w:line="276" w:lineRule="auto"/>
        <w:jc w:val="both"/>
        <w:rPr>
          <w:rFonts w:ascii="Arial" w:hAnsi="Arial" w:cs="Arial"/>
          <w:sz w:val="20"/>
          <w:szCs w:val="20"/>
        </w:rPr>
      </w:pPr>
    </w:p>
    <w:p w14:paraId="1B2E814D"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b/>
          <w:bCs/>
          <w:color w:val="000000"/>
          <w:sz w:val="20"/>
          <w:szCs w:val="20"/>
        </w:rPr>
        <w:t>12.3</w:t>
      </w:r>
      <w:r w:rsidRPr="00DF0A59">
        <w:rPr>
          <w:rFonts w:ascii="Arial" w:hAnsi="Arial" w:cs="Arial"/>
          <w:color w:val="000000"/>
          <w:sz w:val="20"/>
          <w:szCs w:val="20"/>
        </w:rPr>
        <w:t xml:space="preserve"> </w:t>
      </w:r>
      <w:r w:rsidRPr="00DF0A59">
        <w:rPr>
          <w:rFonts w:ascii="Arial" w:hAnsi="Arial" w:cs="Arial"/>
          <w:b/>
          <w:bCs/>
          <w:color w:val="000000"/>
          <w:sz w:val="20"/>
          <w:szCs w:val="20"/>
        </w:rPr>
        <w:t>Gestores e fiscais:</w:t>
      </w:r>
    </w:p>
    <w:p w14:paraId="62231EDE" w14:textId="4D9572D3" w:rsidR="00F10144" w:rsidRPr="00DF0A59" w:rsidRDefault="00F10144" w:rsidP="00C627C2">
      <w:pPr>
        <w:spacing w:after="0" w:line="276" w:lineRule="auto"/>
        <w:jc w:val="both"/>
        <w:rPr>
          <w:rFonts w:ascii="Arial" w:hAnsi="Arial" w:cs="Arial"/>
          <w:b/>
          <w:bCs/>
          <w:sz w:val="20"/>
          <w:szCs w:val="20"/>
        </w:rPr>
      </w:pPr>
      <w:r w:rsidRPr="00DF0A59">
        <w:rPr>
          <w:rFonts w:ascii="Arial" w:hAnsi="Arial" w:cs="Arial"/>
          <w:b/>
          <w:bCs/>
          <w:color w:val="000000"/>
          <w:sz w:val="20"/>
          <w:szCs w:val="20"/>
        </w:rPr>
        <w:t xml:space="preserve">Gestor do contrato: </w:t>
      </w:r>
    </w:p>
    <w:p w14:paraId="786417D1"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 xml:space="preserve">Nome: Zilma Corrêa </w:t>
      </w:r>
      <w:proofErr w:type="spellStart"/>
      <w:r w:rsidRPr="00DF0A59">
        <w:rPr>
          <w:rFonts w:ascii="Arial" w:hAnsi="Arial" w:cs="Arial"/>
          <w:color w:val="000000"/>
          <w:sz w:val="20"/>
          <w:szCs w:val="20"/>
        </w:rPr>
        <w:t>Daun</w:t>
      </w:r>
      <w:proofErr w:type="spellEnd"/>
      <w:r w:rsidRPr="00DF0A59">
        <w:rPr>
          <w:rFonts w:ascii="Arial" w:hAnsi="Arial" w:cs="Arial"/>
          <w:color w:val="000000"/>
          <w:sz w:val="20"/>
          <w:szCs w:val="20"/>
        </w:rPr>
        <w:t xml:space="preserve"> Camargo</w:t>
      </w:r>
    </w:p>
    <w:p w14:paraId="32F29FB8"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Cargo: Direção-Geral</w:t>
      </w:r>
    </w:p>
    <w:p w14:paraId="20E613D0"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CPF: 028.096.319-05</w:t>
      </w:r>
    </w:p>
    <w:p w14:paraId="3592CE5B" w14:textId="73A7F051" w:rsidR="00F10144" w:rsidRPr="00DF0A59" w:rsidRDefault="00F10144" w:rsidP="00C627C2">
      <w:pPr>
        <w:spacing w:after="0" w:line="276" w:lineRule="auto"/>
        <w:jc w:val="both"/>
        <w:rPr>
          <w:rFonts w:ascii="Arial" w:hAnsi="Arial" w:cs="Arial"/>
          <w:color w:val="000000"/>
          <w:sz w:val="20"/>
          <w:szCs w:val="20"/>
        </w:rPr>
      </w:pPr>
      <w:r w:rsidRPr="00DF0A59">
        <w:rPr>
          <w:rFonts w:ascii="Arial" w:hAnsi="Arial" w:cs="Arial"/>
          <w:color w:val="000000"/>
          <w:sz w:val="20"/>
          <w:szCs w:val="20"/>
        </w:rPr>
        <w:t xml:space="preserve">E-mail: </w:t>
      </w:r>
      <w:hyperlink r:id="rId10" w:history="1">
        <w:r w:rsidR="00C627C2" w:rsidRPr="00DF0A59">
          <w:rPr>
            <w:rStyle w:val="Hyperlink"/>
            <w:rFonts w:ascii="Arial" w:hAnsi="Arial" w:cs="Arial"/>
            <w:sz w:val="20"/>
            <w:szCs w:val="20"/>
          </w:rPr>
          <w:t>zilma.daun@funeas.pr.gov.br</w:t>
        </w:r>
      </w:hyperlink>
    </w:p>
    <w:p w14:paraId="5C72A1F6" w14:textId="77777777" w:rsidR="00C627C2" w:rsidRPr="00DF0A59" w:rsidRDefault="00C627C2" w:rsidP="00C627C2">
      <w:pPr>
        <w:spacing w:after="0" w:line="276" w:lineRule="auto"/>
        <w:jc w:val="both"/>
        <w:rPr>
          <w:rFonts w:ascii="Arial" w:hAnsi="Arial" w:cs="Arial"/>
          <w:color w:val="000000"/>
          <w:sz w:val="20"/>
          <w:szCs w:val="20"/>
        </w:rPr>
      </w:pPr>
    </w:p>
    <w:p w14:paraId="5C0350F3" w14:textId="629A81CE" w:rsidR="00F10144" w:rsidRPr="00DF0A59" w:rsidRDefault="00F10144" w:rsidP="00C627C2">
      <w:pPr>
        <w:spacing w:after="0" w:line="276" w:lineRule="auto"/>
        <w:jc w:val="both"/>
        <w:rPr>
          <w:rFonts w:ascii="Arial" w:hAnsi="Arial" w:cs="Arial"/>
          <w:b/>
          <w:bCs/>
          <w:sz w:val="20"/>
          <w:szCs w:val="20"/>
        </w:rPr>
      </w:pPr>
      <w:r w:rsidRPr="00DF0A59">
        <w:rPr>
          <w:rFonts w:ascii="Arial" w:hAnsi="Arial" w:cs="Arial"/>
          <w:b/>
          <w:bCs/>
          <w:color w:val="000000"/>
          <w:sz w:val="20"/>
          <w:szCs w:val="20"/>
        </w:rPr>
        <w:t>Fiscal do contrato:</w:t>
      </w:r>
    </w:p>
    <w:p w14:paraId="06455698"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 xml:space="preserve">Nome: Adam </w:t>
      </w:r>
      <w:proofErr w:type="spellStart"/>
      <w:r w:rsidRPr="00DF0A59">
        <w:rPr>
          <w:rFonts w:ascii="Arial" w:hAnsi="Arial" w:cs="Arial"/>
          <w:color w:val="000000"/>
          <w:sz w:val="20"/>
          <w:szCs w:val="20"/>
        </w:rPr>
        <w:t>Cebulski</w:t>
      </w:r>
      <w:proofErr w:type="spellEnd"/>
      <w:r w:rsidRPr="00DF0A59">
        <w:rPr>
          <w:rFonts w:ascii="Arial" w:hAnsi="Arial" w:cs="Arial"/>
          <w:color w:val="000000"/>
          <w:sz w:val="20"/>
          <w:szCs w:val="20"/>
        </w:rPr>
        <w:t xml:space="preserve"> </w:t>
      </w:r>
      <w:proofErr w:type="spellStart"/>
      <w:r w:rsidRPr="00DF0A59">
        <w:rPr>
          <w:rFonts w:ascii="Arial" w:hAnsi="Arial" w:cs="Arial"/>
          <w:color w:val="000000"/>
          <w:sz w:val="20"/>
          <w:szCs w:val="20"/>
        </w:rPr>
        <w:t>Utri</w:t>
      </w:r>
      <w:proofErr w:type="spellEnd"/>
    </w:p>
    <w:p w14:paraId="2D17B04E"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Cargo: Assistente Nível I – Núcleo de Infraestrutura Operacional e Engenharia Clínica</w:t>
      </w:r>
    </w:p>
    <w:p w14:paraId="00D364D3" w14:textId="77777777"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CPF: 063.031.739-93</w:t>
      </w:r>
    </w:p>
    <w:p w14:paraId="48CFA6E1" w14:textId="47E23EF1" w:rsidR="00F10144" w:rsidRPr="00DF0A59" w:rsidRDefault="00F10144" w:rsidP="00C627C2">
      <w:pPr>
        <w:spacing w:after="0" w:line="276" w:lineRule="auto"/>
        <w:jc w:val="both"/>
        <w:rPr>
          <w:rFonts w:ascii="Arial" w:hAnsi="Arial" w:cs="Arial"/>
          <w:color w:val="000000"/>
          <w:sz w:val="20"/>
          <w:szCs w:val="20"/>
        </w:rPr>
      </w:pPr>
      <w:r w:rsidRPr="00DF0A59">
        <w:rPr>
          <w:rFonts w:ascii="Arial" w:hAnsi="Arial" w:cs="Arial"/>
          <w:color w:val="000000"/>
          <w:sz w:val="20"/>
          <w:szCs w:val="20"/>
        </w:rPr>
        <w:t xml:space="preserve">E-mail: </w:t>
      </w:r>
      <w:hyperlink r:id="rId11" w:history="1">
        <w:r w:rsidR="00C627C2" w:rsidRPr="00DF0A59">
          <w:rPr>
            <w:rStyle w:val="Hyperlink"/>
            <w:rFonts w:ascii="Arial" w:hAnsi="Arial" w:cs="Arial"/>
            <w:sz w:val="20"/>
            <w:szCs w:val="20"/>
          </w:rPr>
          <w:t>adam.utri@funeas.pr.gov.br</w:t>
        </w:r>
      </w:hyperlink>
    </w:p>
    <w:p w14:paraId="08CC2FE7" w14:textId="77777777" w:rsidR="00C627C2" w:rsidRPr="00DF0A59" w:rsidRDefault="00C627C2" w:rsidP="00C627C2">
      <w:pPr>
        <w:spacing w:after="0" w:line="276" w:lineRule="auto"/>
        <w:jc w:val="both"/>
        <w:rPr>
          <w:rFonts w:ascii="Arial" w:hAnsi="Arial" w:cs="Arial"/>
          <w:sz w:val="20"/>
          <w:szCs w:val="20"/>
        </w:rPr>
      </w:pPr>
    </w:p>
    <w:p w14:paraId="17EB307D" w14:textId="6AD16C50" w:rsidR="00F10144" w:rsidRPr="00DF0A59" w:rsidRDefault="00F10144" w:rsidP="00C627C2">
      <w:pPr>
        <w:pStyle w:val="Ttulo2"/>
        <w:numPr>
          <w:ilvl w:val="0"/>
          <w:numId w:val="0"/>
        </w:numPr>
        <w:tabs>
          <w:tab w:val="left" w:pos="708"/>
        </w:tabs>
        <w:spacing w:before="0" w:after="0"/>
        <w:jc w:val="both"/>
        <w:rPr>
          <w:rFonts w:ascii="Arial" w:hAnsi="Arial" w:cs="Arial"/>
          <w:sz w:val="20"/>
          <w:szCs w:val="20"/>
        </w:rPr>
      </w:pPr>
      <w:r w:rsidRPr="00DF0A59">
        <w:rPr>
          <w:rFonts w:ascii="Arial" w:hAnsi="Arial" w:cs="Arial"/>
          <w:i w:val="0"/>
          <w:color w:val="000000"/>
          <w:sz w:val="20"/>
          <w:szCs w:val="20"/>
        </w:rPr>
        <w:t>13 GARANTIA DE EXECUÇÃO</w:t>
      </w:r>
    </w:p>
    <w:p w14:paraId="34AFE99A" w14:textId="4AF4C404"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t>Não haverá exigência de nenhuma hipótese de garantia de execução contratual prevista no art.102, § 1° da Lei 15.608/07, tendo em vista a aquisição/serviço se tratar de um objeto de características comuns e não ser um fornecimento/serviço de grande vulto</w:t>
      </w:r>
      <w:r w:rsidR="00FD25A4">
        <w:rPr>
          <w:rFonts w:ascii="Arial" w:hAnsi="Arial" w:cs="Arial"/>
          <w:sz w:val="20"/>
          <w:szCs w:val="20"/>
        </w:rPr>
        <w:t xml:space="preserve"> e ainda o objeto de INSTALAÇÃO E IMPERMEABILIZAÇÃO DE CALHAS, somente será pago após a entrega para FUNEAS devidamente atestado por fiscal de contrato, e desta forma, mitigando qualquer prejuízo para a Administração Pública.</w:t>
      </w:r>
    </w:p>
    <w:p w14:paraId="5BA189A4" w14:textId="77777777" w:rsidR="00F10144" w:rsidRPr="00DF0A59" w:rsidRDefault="00F10144" w:rsidP="00C627C2">
      <w:pPr>
        <w:spacing w:after="0" w:line="276" w:lineRule="auto"/>
        <w:jc w:val="both"/>
        <w:rPr>
          <w:rFonts w:ascii="Arial" w:hAnsi="Arial" w:cs="Arial"/>
          <w:sz w:val="20"/>
          <w:szCs w:val="20"/>
        </w:rPr>
      </w:pPr>
    </w:p>
    <w:p w14:paraId="7477BB07" w14:textId="7F352960" w:rsidR="00F10144" w:rsidRPr="00DF0A59" w:rsidRDefault="00F10144" w:rsidP="00C627C2">
      <w:pPr>
        <w:pStyle w:val="Ttulo2"/>
        <w:numPr>
          <w:ilvl w:val="0"/>
          <w:numId w:val="0"/>
        </w:numPr>
        <w:tabs>
          <w:tab w:val="left" w:pos="708"/>
        </w:tabs>
        <w:spacing w:before="0" w:after="0"/>
        <w:jc w:val="both"/>
        <w:rPr>
          <w:rFonts w:ascii="Arial" w:hAnsi="Arial" w:cs="Arial"/>
          <w:sz w:val="20"/>
          <w:szCs w:val="20"/>
        </w:rPr>
      </w:pPr>
      <w:r w:rsidRPr="00DF0A59">
        <w:rPr>
          <w:rFonts w:ascii="Arial" w:hAnsi="Arial" w:cs="Arial"/>
          <w:i w:val="0"/>
          <w:color w:val="000000"/>
          <w:sz w:val="20"/>
          <w:szCs w:val="20"/>
        </w:rPr>
        <w:t>14 PARTICIPAÇÃO DE CONSÓRCIOS</w:t>
      </w:r>
    </w:p>
    <w:p w14:paraId="304EE8CA" w14:textId="77777777" w:rsidR="00F10144" w:rsidRPr="00DF0A59" w:rsidRDefault="00F10144" w:rsidP="00C627C2">
      <w:pPr>
        <w:autoSpaceDE w:val="0"/>
        <w:spacing w:after="0" w:line="276" w:lineRule="auto"/>
        <w:jc w:val="both"/>
        <w:rPr>
          <w:rFonts w:ascii="Arial" w:hAnsi="Arial" w:cs="Arial"/>
          <w:sz w:val="20"/>
          <w:szCs w:val="20"/>
        </w:rPr>
      </w:pPr>
      <w:r w:rsidRPr="00DF0A59">
        <w:rPr>
          <w:rFonts w:ascii="Arial" w:hAnsi="Arial" w:cs="Arial"/>
          <w:sz w:val="20"/>
          <w:szCs w:val="20"/>
        </w:rPr>
        <w:t>Não será permitida a participação de empresas em regime de consórcio em obediência à jurisprudência consolidada do Tribunal de Contas da União – TCU exarado no Acórdão 2831/2012 – PLENÁRIO, considerando que o objeto da presente licitação não apresenta vulto ou complexidade que o torne restrito no universo de possíveis licitantes, e assim, sendo uma contratação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5E4560ED" w14:textId="77777777" w:rsidR="00F10144" w:rsidRPr="00DF0A59" w:rsidRDefault="00F10144" w:rsidP="00C627C2">
      <w:pPr>
        <w:autoSpaceDE w:val="0"/>
        <w:spacing w:after="0" w:line="276" w:lineRule="auto"/>
        <w:jc w:val="both"/>
        <w:rPr>
          <w:rFonts w:ascii="Arial" w:hAnsi="Arial" w:cs="Arial"/>
          <w:sz w:val="20"/>
          <w:szCs w:val="20"/>
        </w:rPr>
      </w:pPr>
    </w:p>
    <w:p w14:paraId="26A4523E" w14:textId="7777777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15 SUBCONTRATAÇÃO</w:t>
      </w:r>
    </w:p>
    <w:p w14:paraId="08F3EED1"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color w:val="000000"/>
          <w:sz w:val="20"/>
          <w:szCs w:val="20"/>
        </w:rPr>
        <w:t>Não será permitida subcontratação.</w:t>
      </w:r>
    </w:p>
    <w:p w14:paraId="111D76AF" w14:textId="77777777" w:rsidR="00F10144" w:rsidRPr="00DF0A59" w:rsidRDefault="00F10144" w:rsidP="00C627C2">
      <w:pPr>
        <w:spacing w:after="0" w:line="276" w:lineRule="auto"/>
        <w:jc w:val="both"/>
        <w:rPr>
          <w:rFonts w:ascii="Arial" w:hAnsi="Arial" w:cs="Arial"/>
          <w:color w:val="000000"/>
          <w:sz w:val="20"/>
          <w:szCs w:val="20"/>
        </w:rPr>
      </w:pPr>
    </w:p>
    <w:p w14:paraId="325ED83D" w14:textId="7777777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t>16 SANÇÕES ADMINISTRATIVAS</w:t>
      </w:r>
    </w:p>
    <w:p w14:paraId="7B9A6CA1" w14:textId="77777777" w:rsidR="00F10144" w:rsidRPr="00DF0A59" w:rsidRDefault="00F10144" w:rsidP="00C627C2">
      <w:pPr>
        <w:spacing w:after="0" w:line="276" w:lineRule="auto"/>
        <w:ind w:firstLine="708"/>
        <w:jc w:val="both"/>
        <w:rPr>
          <w:rFonts w:ascii="Arial" w:hAnsi="Arial" w:cs="Arial"/>
          <w:sz w:val="20"/>
          <w:szCs w:val="20"/>
        </w:rPr>
      </w:pPr>
      <w:r w:rsidRPr="00DF0A59">
        <w:rPr>
          <w:rFonts w:ascii="Arial" w:hAnsi="Arial" w:cs="Arial"/>
          <w:sz w:val="20"/>
          <w:szCs w:val="20"/>
        </w:rPr>
        <w:t>A contratada que incorram em infrações, sujeitam-se às sanções previstas na Lei Estadual nº 15.608, de 2007.</w:t>
      </w:r>
      <w:bookmarkStart w:id="9" w:name="_Hlk8807615"/>
    </w:p>
    <w:p w14:paraId="6E465FD6" w14:textId="77777777" w:rsidR="00F10144" w:rsidRPr="00DF0A59" w:rsidRDefault="00F10144" w:rsidP="00C627C2">
      <w:pPr>
        <w:spacing w:after="0" w:line="276" w:lineRule="auto"/>
        <w:jc w:val="both"/>
        <w:rPr>
          <w:rFonts w:ascii="Arial" w:hAnsi="Arial" w:cs="Arial"/>
          <w:sz w:val="20"/>
          <w:szCs w:val="20"/>
        </w:rPr>
      </w:pPr>
    </w:p>
    <w:bookmarkEnd w:id="9"/>
    <w:p w14:paraId="1CD77E9E" w14:textId="77777777" w:rsidR="00F10144" w:rsidRPr="00DF0A59" w:rsidRDefault="00F10144" w:rsidP="00C627C2">
      <w:pPr>
        <w:pStyle w:val="Ttulo2"/>
        <w:numPr>
          <w:ilvl w:val="0"/>
          <w:numId w:val="0"/>
        </w:numPr>
        <w:spacing w:before="0" w:after="0"/>
        <w:jc w:val="both"/>
        <w:rPr>
          <w:rFonts w:ascii="Arial" w:hAnsi="Arial" w:cs="Arial"/>
          <w:sz w:val="20"/>
          <w:szCs w:val="20"/>
        </w:rPr>
      </w:pPr>
      <w:r w:rsidRPr="00DF0A59">
        <w:rPr>
          <w:rFonts w:ascii="Arial" w:hAnsi="Arial" w:cs="Arial"/>
          <w:i w:val="0"/>
          <w:color w:val="000000"/>
          <w:sz w:val="20"/>
          <w:szCs w:val="20"/>
        </w:rPr>
        <w:lastRenderedPageBreak/>
        <w:t>17 DA MINUTA PADRONIZADA</w:t>
      </w:r>
    </w:p>
    <w:p w14:paraId="09994029" w14:textId="2AE27720" w:rsidR="00F10144" w:rsidRPr="00DF0A59" w:rsidRDefault="00F10144" w:rsidP="00C627C2">
      <w:pPr>
        <w:spacing w:after="0" w:line="276" w:lineRule="auto"/>
        <w:jc w:val="both"/>
        <w:rPr>
          <w:rFonts w:ascii="Arial" w:hAnsi="Arial" w:cs="Arial"/>
          <w:sz w:val="20"/>
          <w:szCs w:val="20"/>
        </w:rPr>
      </w:pPr>
      <w:r w:rsidRPr="00DF0A59">
        <w:rPr>
          <w:rFonts w:ascii="Arial" w:hAnsi="Arial" w:cs="Arial"/>
          <w:color w:val="000000"/>
          <w:sz w:val="20"/>
          <w:szCs w:val="20"/>
        </w:rPr>
        <w:t>Os servidores que subscrevem este Termo de Referência atestam que observaram integralmente a regulamentação estabelecida pelas Leis 8.666/93 e 15.608/07 e as orientações constantes da Minuta Padronizada aprovada pelo Procurador-Geral do Estado do Paraná.</w:t>
      </w:r>
    </w:p>
    <w:p w14:paraId="31BC346D" w14:textId="77777777" w:rsidR="00813F2D" w:rsidRDefault="00813F2D" w:rsidP="00813F2D">
      <w:pPr>
        <w:spacing w:after="0" w:line="360" w:lineRule="auto"/>
        <w:jc w:val="both"/>
        <w:rPr>
          <w:rFonts w:ascii="Arial" w:hAnsi="Arial" w:cs="Arial"/>
          <w:sz w:val="20"/>
          <w:szCs w:val="20"/>
        </w:rPr>
      </w:pPr>
    </w:p>
    <w:p w14:paraId="57A0337B" w14:textId="77777777" w:rsidR="003744E8" w:rsidRPr="00DF0A59" w:rsidRDefault="003744E8" w:rsidP="003744E8">
      <w:pPr>
        <w:spacing w:after="29" w:line="240" w:lineRule="auto"/>
        <w:jc w:val="center"/>
        <w:rPr>
          <w:rFonts w:ascii="Arial" w:hAnsi="Arial" w:cs="Arial"/>
          <w:sz w:val="20"/>
          <w:szCs w:val="20"/>
        </w:rPr>
      </w:pPr>
      <w:r w:rsidRPr="00DF0A59">
        <w:rPr>
          <w:rFonts w:ascii="Arial" w:hAnsi="Arial" w:cs="Arial"/>
          <w:b/>
          <w:bCs/>
          <w:i/>
          <w:iCs/>
          <w:color w:val="AEAAAA"/>
          <w:sz w:val="20"/>
          <w:szCs w:val="20"/>
        </w:rPr>
        <w:t>(Assinado e datado digitalmente)</w:t>
      </w:r>
    </w:p>
    <w:p w14:paraId="68FF871B" w14:textId="77777777" w:rsidR="003744E8" w:rsidRPr="003744E8" w:rsidRDefault="003744E8" w:rsidP="003744E8">
      <w:pPr>
        <w:spacing w:after="0" w:line="240" w:lineRule="auto"/>
        <w:jc w:val="center"/>
        <w:rPr>
          <w:rFonts w:ascii="Arial" w:hAnsi="Arial" w:cs="Arial"/>
          <w:b/>
          <w:bCs/>
          <w:i/>
          <w:iCs/>
          <w:sz w:val="20"/>
          <w:szCs w:val="20"/>
        </w:rPr>
      </w:pPr>
      <w:r w:rsidRPr="003744E8">
        <w:rPr>
          <w:rFonts w:ascii="Arial" w:hAnsi="Arial" w:cs="Arial"/>
          <w:b/>
          <w:bCs/>
          <w:i/>
          <w:iCs/>
          <w:sz w:val="20"/>
          <w:szCs w:val="20"/>
        </w:rPr>
        <w:t>Elaine Carolina Lopez Cordero</w:t>
      </w:r>
    </w:p>
    <w:p w14:paraId="2DEF0448" w14:textId="1D6986A5" w:rsidR="003744E8" w:rsidRPr="003744E8" w:rsidRDefault="003744E8" w:rsidP="003744E8">
      <w:pPr>
        <w:spacing w:after="0" w:line="240" w:lineRule="auto"/>
        <w:jc w:val="center"/>
        <w:rPr>
          <w:rFonts w:ascii="Arial" w:hAnsi="Arial" w:cs="Arial"/>
          <w:sz w:val="20"/>
          <w:szCs w:val="20"/>
        </w:rPr>
      </w:pPr>
      <w:r w:rsidRPr="003744E8">
        <w:rPr>
          <w:rFonts w:ascii="Arial" w:hAnsi="Arial" w:cs="Arial"/>
          <w:sz w:val="20"/>
          <w:szCs w:val="20"/>
        </w:rPr>
        <w:t>Assistente Nível II – DP/GSPA/GS</w:t>
      </w:r>
    </w:p>
    <w:p w14:paraId="45840018" w14:textId="77777777" w:rsidR="003744E8" w:rsidRDefault="003744E8" w:rsidP="003744E8">
      <w:pPr>
        <w:spacing w:after="0" w:line="240" w:lineRule="auto"/>
        <w:jc w:val="center"/>
        <w:rPr>
          <w:rFonts w:ascii="Arial" w:hAnsi="Arial" w:cs="Arial"/>
          <w:sz w:val="20"/>
          <w:szCs w:val="20"/>
        </w:rPr>
      </w:pPr>
      <w:r w:rsidRPr="003744E8">
        <w:rPr>
          <w:rFonts w:ascii="Arial" w:hAnsi="Arial" w:cs="Arial"/>
          <w:sz w:val="20"/>
          <w:szCs w:val="20"/>
        </w:rPr>
        <w:t>Responsável pela verificação do termo de referência</w:t>
      </w:r>
    </w:p>
    <w:p w14:paraId="6855A09D" w14:textId="77777777" w:rsidR="003744E8" w:rsidRDefault="003744E8" w:rsidP="003744E8">
      <w:pPr>
        <w:spacing w:after="0" w:line="240" w:lineRule="auto"/>
        <w:jc w:val="center"/>
        <w:rPr>
          <w:rFonts w:ascii="Arial" w:hAnsi="Arial" w:cs="Arial"/>
          <w:sz w:val="20"/>
          <w:szCs w:val="20"/>
        </w:rPr>
      </w:pPr>
    </w:p>
    <w:p w14:paraId="437428C9" w14:textId="77777777" w:rsidR="003744E8" w:rsidRPr="003744E8" w:rsidRDefault="003744E8" w:rsidP="003744E8">
      <w:pPr>
        <w:spacing w:after="0" w:line="240" w:lineRule="auto"/>
        <w:jc w:val="center"/>
        <w:rPr>
          <w:rFonts w:ascii="Arial" w:hAnsi="Arial" w:cs="Arial"/>
          <w:sz w:val="20"/>
          <w:szCs w:val="20"/>
        </w:rPr>
      </w:pPr>
    </w:p>
    <w:p w14:paraId="37E3C782" w14:textId="77777777" w:rsidR="003744E8" w:rsidRPr="00DF0A59" w:rsidRDefault="003744E8" w:rsidP="003744E8">
      <w:pPr>
        <w:spacing w:after="29" w:line="240" w:lineRule="auto"/>
        <w:jc w:val="center"/>
        <w:rPr>
          <w:rFonts w:ascii="Arial" w:hAnsi="Arial" w:cs="Arial"/>
          <w:sz w:val="20"/>
          <w:szCs w:val="20"/>
        </w:rPr>
      </w:pPr>
      <w:r w:rsidRPr="00DF0A59">
        <w:rPr>
          <w:rFonts w:ascii="Arial" w:hAnsi="Arial" w:cs="Arial"/>
          <w:b/>
          <w:bCs/>
          <w:i/>
          <w:iCs/>
          <w:color w:val="AEAAAA"/>
          <w:sz w:val="20"/>
          <w:szCs w:val="20"/>
        </w:rPr>
        <w:t>(Assinado e datado digitalmente)</w:t>
      </w:r>
    </w:p>
    <w:p w14:paraId="68C5B3F7" w14:textId="77777777" w:rsidR="003744E8" w:rsidRPr="003744E8" w:rsidRDefault="003744E8" w:rsidP="003744E8">
      <w:pPr>
        <w:spacing w:after="0" w:line="240" w:lineRule="auto"/>
        <w:jc w:val="center"/>
        <w:rPr>
          <w:rFonts w:ascii="Arial" w:hAnsi="Arial" w:cs="Arial"/>
          <w:b/>
          <w:bCs/>
          <w:i/>
          <w:iCs/>
          <w:sz w:val="20"/>
          <w:szCs w:val="20"/>
        </w:rPr>
      </w:pPr>
      <w:r w:rsidRPr="003744E8">
        <w:rPr>
          <w:rFonts w:ascii="Arial" w:hAnsi="Arial" w:cs="Arial"/>
          <w:b/>
          <w:bCs/>
          <w:i/>
          <w:iCs/>
          <w:sz w:val="20"/>
          <w:szCs w:val="20"/>
        </w:rPr>
        <w:t>Andréia David Mendes</w:t>
      </w:r>
    </w:p>
    <w:p w14:paraId="439FE64B" w14:textId="5E134C1D" w:rsidR="003744E8" w:rsidRDefault="003744E8" w:rsidP="003744E8">
      <w:pPr>
        <w:spacing w:after="0" w:line="240" w:lineRule="auto"/>
        <w:jc w:val="center"/>
        <w:rPr>
          <w:rFonts w:ascii="Arial" w:hAnsi="Arial" w:cs="Arial"/>
          <w:sz w:val="20"/>
          <w:szCs w:val="20"/>
        </w:rPr>
      </w:pPr>
      <w:r w:rsidRPr="003744E8">
        <w:rPr>
          <w:rFonts w:ascii="Arial" w:hAnsi="Arial" w:cs="Arial"/>
          <w:sz w:val="20"/>
          <w:szCs w:val="20"/>
        </w:rPr>
        <w:t>Gerente de Planejamento– DP/GSPA</w:t>
      </w:r>
    </w:p>
    <w:p w14:paraId="47FB32FD" w14:textId="77777777" w:rsidR="003744E8" w:rsidRDefault="003744E8" w:rsidP="00813F2D">
      <w:pPr>
        <w:spacing w:after="0" w:line="360" w:lineRule="auto"/>
        <w:jc w:val="both"/>
        <w:rPr>
          <w:rFonts w:ascii="Arial" w:hAnsi="Arial" w:cs="Arial"/>
          <w:sz w:val="20"/>
          <w:szCs w:val="20"/>
        </w:rPr>
      </w:pPr>
    </w:p>
    <w:p w14:paraId="7C363040" w14:textId="77777777" w:rsidR="003744E8" w:rsidRPr="00DF0A59" w:rsidRDefault="003744E8" w:rsidP="003744E8">
      <w:pPr>
        <w:spacing w:after="0" w:line="240" w:lineRule="auto"/>
        <w:jc w:val="both"/>
        <w:rPr>
          <w:rFonts w:ascii="Arial" w:hAnsi="Arial" w:cs="Arial"/>
          <w:sz w:val="20"/>
          <w:szCs w:val="20"/>
        </w:rPr>
      </w:pPr>
    </w:p>
    <w:p w14:paraId="573F087C" w14:textId="77777777" w:rsidR="00F10144" w:rsidRPr="00DF0A59" w:rsidRDefault="00F10144" w:rsidP="003744E8">
      <w:pPr>
        <w:spacing w:after="29" w:line="240" w:lineRule="auto"/>
        <w:jc w:val="center"/>
        <w:rPr>
          <w:rFonts w:ascii="Arial" w:hAnsi="Arial" w:cs="Arial"/>
          <w:sz w:val="20"/>
          <w:szCs w:val="20"/>
        </w:rPr>
      </w:pPr>
      <w:r w:rsidRPr="00DF0A59">
        <w:rPr>
          <w:rFonts w:ascii="Arial" w:hAnsi="Arial" w:cs="Arial"/>
          <w:b/>
          <w:bCs/>
          <w:i/>
          <w:iCs/>
          <w:color w:val="AEAAAA"/>
          <w:sz w:val="20"/>
          <w:szCs w:val="20"/>
        </w:rPr>
        <w:t>(Assinado e datado digitalmente)</w:t>
      </w:r>
    </w:p>
    <w:p w14:paraId="2835619A" w14:textId="44375EF0" w:rsidR="00F10144" w:rsidRPr="003744E8" w:rsidRDefault="00813F2D" w:rsidP="003744E8">
      <w:pPr>
        <w:spacing w:after="29" w:line="240" w:lineRule="auto"/>
        <w:jc w:val="center"/>
        <w:rPr>
          <w:rFonts w:ascii="Arial" w:hAnsi="Arial" w:cs="Arial"/>
          <w:b/>
          <w:bCs/>
          <w:i/>
          <w:iCs/>
          <w:sz w:val="20"/>
          <w:szCs w:val="20"/>
        </w:rPr>
      </w:pPr>
      <w:r w:rsidRPr="003744E8">
        <w:rPr>
          <w:rFonts w:ascii="Arial" w:hAnsi="Arial" w:cs="Arial"/>
          <w:b/>
          <w:bCs/>
          <w:i/>
          <w:iCs/>
          <w:sz w:val="20"/>
          <w:szCs w:val="20"/>
        </w:rPr>
        <w:t>Lucas Lippmann de Campos</w:t>
      </w:r>
    </w:p>
    <w:p w14:paraId="22EE21A5" w14:textId="2DE30C91" w:rsidR="00F10144" w:rsidRPr="003744E8" w:rsidRDefault="00813F2D" w:rsidP="003744E8">
      <w:pPr>
        <w:spacing w:after="29" w:line="240" w:lineRule="auto"/>
        <w:jc w:val="center"/>
        <w:rPr>
          <w:rFonts w:ascii="Arial" w:hAnsi="Arial" w:cs="Arial"/>
          <w:sz w:val="20"/>
          <w:szCs w:val="20"/>
        </w:rPr>
      </w:pPr>
      <w:r w:rsidRPr="003744E8">
        <w:rPr>
          <w:rFonts w:ascii="Arial" w:hAnsi="Arial" w:cs="Arial"/>
          <w:sz w:val="20"/>
          <w:szCs w:val="20"/>
        </w:rPr>
        <w:t>Gerente de Manutenção e Fiscalização Predial</w:t>
      </w:r>
    </w:p>
    <w:p w14:paraId="63D31307" w14:textId="77777777" w:rsidR="00F10144" w:rsidRPr="003744E8" w:rsidRDefault="00F10144" w:rsidP="003744E8">
      <w:pPr>
        <w:spacing w:after="29" w:line="240" w:lineRule="auto"/>
        <w:jc w:val="center"/>
        <w:rPr>
          <w:rFonts w:ascii="Arial" w:hAnsi="Arial" w:cs="Arial"/>
          <w:sz w:val="20"/>
          <w:szCs w:val="20"/>
        </w:rPr>
      </w:pPr>
      <w:r w:rsidRPr="003744E8">
        <w:rPr>
          <w:rFonts w:ascii="Arial" w:hAnsi="Arial" w:cs="Arial"/>
          <w:sz w:val="20"/>
          <w:szCs w:val="20"/>
        </w:rPr>
        <w:t>Responsável pela elaboração do termo de referência</w:t>
      </w:r>
    </w:p>
    <w:p w14:paraId="323EFB58" w14:textId="5C885CAC" w:rsidR="00813F2D" w:rsidRPr="003744E8" w:rsidRDefault="00813F2D" w:rsidP="003744E8">
      <w:pPr>
        <w:spacing w:after="29" w:line="240" w:lineRule="auto"/>
        <w:jc w:val="center"/>
        <w:rPr>
          <w:rFonts w:ascii="Arial" w:hAnsi="Arial" w:cs="Arial"/>
          <w:sz w:val="20"/>
          <w:szCs w:val="20"/>
        </w:rPr>
      </w:pPr>
      <w:r w:rsidRPr="003744E8">
        <w:rPr>
          <w:rFonts w:ascii="Arial" w:hAnsi="Arial" w:cs="Arial"/>
          <w:sz w:val="20"/>
          <w:szCs w:val="20"/>
        </w:rPr>
        <w:t>FUNEAS</w:t>
      </w:r>
    </w:p>
    <w:p w14:paraId="338DE0CA" w14:textId="77777777" w:rsidR="00F10144" w:rsidRPr="00DF0A59" w:rsidRDefault="00F10144" w:rsidP="003744E8">
      <w:pPr>
        <w:spacing w:after="29" w:line="240" w:lineRule="auto"/>
        <w:jc w:val="center"/>
        <w:rPr>
          <w:rFonts w:ascii="Arial" w:hAnsi="Arial" w:cs="Arial"/>
          <w:b/>
          <w:bCs/>
          <w:sz w:val="20"/>
          <w:szCs w:val="20"/>
        </w:rPr>
      </w:pPr>
    </w:p>
    <w:p w14:paraId="64F578C7" w14:textId="77777777" w:rsidR="00F10144" w:rsidRPr="00DF0A59" w:rsidRDefault="00F10144" w:rsidP="003744E8">
      <w:pPr>
        <w:pStyle w:val="PargrafodaLista"/>
        <w:widowControl w:val="0"/>
        <w:numPr>
          <w:ilvl w:val="0"/>
          <w:numId w:val="2"/>
        </w:numPr>
        <w:spacing w:after="29" w:line="240" w:lineRule="auto"/>
        <w:contextualSpacing/>
        <w:rPr>
          <w:rFonts w:ascii="Arial" w:hAnsi="Arial" w:cs="Arial"/>
          <w:sz w:val="20"/>
          <w:szCs w:val="20"/>
        </w:rPr>
      </w:pPr>
      <w:r w:rsidRPr="00DF0A59">
        <w:rPr>
          <w:rFonts w:ascii="Arial" w:hAnsi="Arial" w:cs="Arial"/>
          <w:b/>
          <w:bCs/>
          <w:sz w:val="20"/>
          <w:szCs w:val="20"/>
        </w:rPr>
        <w:t>Ciente</w:t>
      </w:r>
    </w:p>
    <w:p w14:paraId="5661F308" w14:textId="1951E4C1" w:rsidR="00F10144" w:rsidRPr="00DF0A59" w:rsidRDefault="00F10144" w:rsidP="003744E8">
      <w:pPr>
        <w:pStyle w:val="PargrafodaLista"/>
        <w:widowControl w:val="0"/>
        <w:numPr>
          <w:ilvl w:val="0"/>
          <w:numId w:val="2"/>
        </w:numPr>
        <w:spacing w:after="29" w:line="240" w:lineRule="auto"/>
        <w:contextualSpacing/>
        <w:rPr>
          <w:rFonts w:ascii="Arial" w:hAnsi="Arial" w:cs="Arial"/>
          <w:sz w:val="20"/>
          <w:szCs w:val="20"/>
        </w:rPr>
      </w:pPr>
      <w:r w:rsidRPr="00DF0A59">
        <w:rPr>
          <w:rFonts w:ascii="Arial" w:hAnsi="Arial" w:cs="Arial"/>
          <w:b/>
          <w:bCs/>
          <w:sz w:val="20"/>
          <w:szCs w:val="20"/>
        </w:rPr>
        <w:t>De Acordo</w:t>
      </w:r>
    </w:p>
    <w:p w14:paraId="06B54E48" w14:textId="77777777" w:rsidR="00F10144" w:rsidRPr="00DF0A59" w:rsidRDefault="00F10144" w:rsidP="003744E8">
      <w:pPr>
        <w:spacing w:after="29" w:line="240" w:lineRule="auto"/>
        <w:rPr>
          <w:rFonts w:ascii="Arial" w:hAnsi="Arial" w:cs="Arial"/>
          <w:b/>
          <w:bCs/>
          <w:i/>
          <w:iCs/>
          <w:color w:val="AEAAA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813F2D" w:rsidRPr="00DF0A59" w14:paraId="28995D09" w14:textId="77777777" w:rsidTr="003744E8">
        <w:trPr>
          <w:trHeight w:val="811"/>
        </w:trPr>
        <w:tc>
          <w:tcPr>
            <w:tcW w:w="4673" w:type="dxa"/>
          </w:tcPr>
          <w:p w14:paraId="7C2B4B54" w14:textId="77777777" w:rsidR="003744E8" w:rsidRPr="00DF0A59" w:rsidRDefault="003744E8" w:rsidP="003744E8">
            <w:pPr>
              <w:spacing w:after="29"/>
              <w:jc w:val="center"/>
              <w:rPr>
                <w:rFonts w:ascii="Arial" w:hAnsi="Arial" w:cs="Arial"/>
                <w:sz w:val="20"/>
                <w:szCs w:val="20"/>
              </w:rPr>
            </w:pPr>
            <w:r w:rsidRPr="00DF0A59">
              <w:rPr>
                <w:rFonts w:ascii="Arial" w:hAnsi="Arial" w:cs="Arial"/>
                <w:b/>
                <w:bCs/>
                <w:i/>
                <w:iCs/>
                <w:color w:val="AEAAAA"/>
                <w:sz w:val="20"/>
                <w:szCs w:val="20"/>
              </w:rPr>
              <w:t>(Assinado e datado digitalmente)</w:t>
            </w:r>
          </w:p>
          <w:p w14:paraId="07EA0F55" w14:textId="423A244C" w:rsidR="00813F2D" w:rsidRPr="003744E8" w:rsidRDefault="00813F2D" w:rsidP="003744E8">
            <w:pPr>
              <w:spacing w:after="29"/>
              <w:jc w:val="center"/>
              <w:rPr>
                <w:rFonts w:ascii="Arial" w:hAnsi="Arial" w:cs="Arial"/>
                <w:b/>
                <w:bCs/>
                <w:i/>
                <w:iCs/>
                <w:sz w:val="20"/>
                <w:szCs w:val="20"/>
              </w:rPr>
            </w:pPr>
            <w:r w:rsidRPr="003744E8">
              <w:rPr>
                <w:rFonts w:ascii="Arial" w:hAnsi="Arial" w:cs="Arial"/>
                <w:b/>
                <w:bCs/>
                <w:i/>
                <w:iCs/>
                <w:sz w:val="20"/>
                <w:szCs w:val="20"/>
              </w:rPr>
              <w:t>Eduardo Francisco de Souza Gomes</w:t>
            </w:r>
          </w:p>
          <w:p w14:paraId="395AD26C" w14:textId="6801D678" w:rsidR="00813F2D" w:rsidRPr="003744E8" w:rsidRDefault="00813F2D" w:rsidP="003744E8">
            <w:pPr>
              <w:spacing w:after="29"/>
              <w:jc w:val="center"/>
              <w:rPr>
                <w:rFonts w:ascii="Arial" w:hAnsi="Arial" w:cs="Arial"/>
                <w:sz w:val="20"/>
                <w:szCs w:val="20"/>
              </w:rPr>
            </w:pPr>
            <w:r w:rsidRPr="003744E8">
              <w:rPr>
                <w:rFonts w:ascii="Arial" w:hAnsi="Arial" w:cs="Arial"/>
                <w:sz w:val="20"/>
                <w:szCs w:val="20"/>
              </w:rPr>
              <w:t>Diretor Administrativo Interino</w:t>
            </w:r>
          </w:p>
          <w:p w14:paraId="37EB0BD1" w14:textId="298D9ED3" w:rsidR="00813F2D" w:rsidRPr="00DF0A59" w:rsidRDefault="00813F2D" w:rsidP="003744E8">
            <w:pPr>
              <w:spacing w:after="29"/>
              <w:jc w:val="center"/>
              <w:rPr>
                <w:rFonts w:ascii="Arial" w:hAnsi="Arial" w:cs="Arial"/>
                <w:sz w:val="20"/>
                <w:szCs w:val="20"/>
              </w:rPr>
            </w:pPr>
            <w:r w:rsidRPr="003744E8">
              <w:rPr>
                <w:rFonts w:ascii="Arial" w:hAnsi="Arial" w:cs="Arial"/>
                <w:sz w:val="20"/>
                <w:szCs w:val="20"/>
              </w:rPr>
              <w:t>FUNEAS</w:t>
            </w:r>
          </w:p>
        </w:tc>
        <w:tc>
          <w:tcPr>
            <w:tcW w:w="4673" w:type="dxa"/>
          </w:tcPr>
          <w:p w14:paraId="23F5C23D" w14:textId="77777777" w:rsidR="003744E8" w:rsidRPr="00DF0A59" w:rsidRDefault="003744E8" w:rsidP="003744E8">
            <w:pPr>
              <w:spacing w:after="29"/>
              <w:jc w:val="center"/>
              <w:rPr>
                <w:rFonts w:ascii="Arial" w:hAnsi="Arial" w:cs="Arial"/>
                <w:sz w:val="20"/>
                <w:szCs w:val="20"/>
              </w:rPr>
            </w:pPr>
            <w:r w:rsidRPr="00DF0A59">
              <w:rPr>
                <w:rFonts w:ascii="Arial" w:hAnsi="Arial" w:cs="Arial"/>
                <w:b/>
                <w:bCs/>
                <w:i/>
                <w:iCs/>
                <w:color w:val="AEAAAA"/>
                <w:sz w:val="20"/>
                <w:szCs w:val="20"/>
              </w:rPr>
              <w:t>(Assinado e datado digitalmente)</w:t>
            </w:r>
          </w:p>
          <w:p w14:paraId="6370956F" w14:textId="74A09E9D" w:rsidR="00813F2D" w:rsidRPr="003744E8" w:rsidRDefault="00813F2D" w:rsidP="003744E8">
            <w:pPr>
              <w:spacing w:after="29"/>
              <w:jc w:val="center"/>
              <w:rPr>
                <w:rFonts w:ascii="Arial" w:hAnsi="Arial" w:cs="Arial"/>
                <w:b/>
                <w:bCs/>
                <w:i/>
                <w:iCs/>
                <w:sz w:val="20"/>
                <w:szCs w:val="20"/>
              </w:rPr>
            </w:pPr>
            <w:r w:rsidRPr="003744E8">
              <w:rPr>
                <w:rFonts w:ascii="Arial" w:hAnsi="Arial" w:cs="Arial"/>
                <w:b/>
                <w:bCs/>
                <w:i/>
                <w:iCs/>
                <w:sz w:val="20"/>
                <w:szCs w:val="20"/>
              </w:rPr>
              <w:t xml:space="preserve">Michelle </w:t>
            </w:r>
            <w:proofErr w:type="spellStart"/>
            <w:r w:rsidRPr="003744E8">
              <w:rPr>
                <w:rFonts w:ascii="Arial" w:hAnsi="Arial" w:cs="Arial"/>
                <w:b/>
                <w:bCs/>
                <w:i/>
                <w:iCs/>
                <w:sz w:val="20"/>
                <w:szCs w:val="20"/>
              </w:rPr>
              <w:t>Poitevin</w:t>
            </w:r>
            <w:proofErr w:type="spellEnd"/>
          </w:p>
          <w:p w14:paraId="7121AB19" w14:textId="36234E8C" w:rsidR="00813F2D" w:rsidRPr="003744E8" w:rsidRDefault="00813F2D" w:rsidP="003744E8">
            <w:pPr>
              <w:spacing w:after="29"/>
              <w:jc w:val="center"/>
              <w:rPr>
                <w:rFonts w:ascii="Arial" w:hAnsi="Arial" w:cs="Arial"/>
                <w:sz w:val="20"/>
                <w:szCs w:val="20"/>
              </w:rPr>
            </w:pPr>
            <w:r w:rsidRPr="003744E8">
              <w:rPr>
                <w:rFonts w:ascii="Arial" w:hAnsi="Arial" w:cs="Arial"/>
                <w:sz w:val="20"/>
                <w:szCs w:val="20"/>
              </w:rPr>
              <w:t>Superintendente de Infraestrutura</w:t>
            </w:r>
          </w:p>
          <w:p w14:paraId="4F311256" w14:textId="33ADCDE0" w:rsidR="00813F2D" w:rsidRPr="00DF0A59" w:rsidRDefault="00813F2D" w:rsidP="003744E8">
            <w:pPr>
              <w:autoSpaceDE w:val="0"/>
              <w:jc w:val="center"/>
              <w:rPr>
                <w:rFonts w:ascii="Arial" w:hAnsi="Arial" w:cs="Arial"/>
                <w:b/>
                <w:bCs/>
                <w:sz w:val="20"/>
                <w:szCs w:val="20"/>
              </w:rPr>
            </w:pPr>
            <w:r w:rsidRPr="003744E8">
              <w:rPr>
                <w:rFonts w:ascii="Arial" w:hAnsi="Arial" w:cs="Arial"/>
                <w:sz w:val="20"/>
                <w:szCs w:val="20"/>
              </w:rPr>
              <w:t>FUNEAS</w:t>
            </w:r>
          </w:p>
        </w:tc>
      </w:tr>
    </w:tbl>
    <w:p w14:paraId="6A921CB1" w14:textId="77777777" w:rsidR="00F10144" w:rsidRPr="00DF0A59" w:rsidRDefault="00F10144" w:rsidP="003744E8">
      <w:pPr>
        <w:autoSpaceDE w:val="0"/>
        <w:spacing w:after="0" w:line="240" w:lineRule="auto"/>
        <w:rPr>
          <w:rFonts w:ascii="Arial" w:hAnsi="Arial" w:cs="Arial"/>
          <w:b/>
          <w:bCs/>
          <w:sz w:val="20"/>
          <w:szCs w:val="20"/>
        </w:rPr>
      </w:pPr>
    </w:p>
    <w:p w14:paraId="4737A589" w14:textId="77777777" w:rsidR="008E1234" w:rsidRPr="008E1234" w:rsidRDefault="008E1234" w:rsidP="003744E8">
      <w:pPr>
        <w:spacing w:line="240" w:lineRule="auto"/>
        <w:jc w:val="both"/>
        <w:rPr>
          <w:sz w:val="36"/>
          <w:szCs w:val="36"/>
        </w:rPr>
      </w:pPr>
    </w:p>
    <w:sectPr w:rsidR="008E1234" w:rsidRPr="008E1234" w:rsidSect="00BC272F">
      <w:headerReference w:type="even" r:id="rId12"/>
      <w:headerReference w:type="default" r:id="rId13"/>
      <w:footerReference w:type="even" r:id="rId14"/>
      <w:footerReference w:type="default" r:id="rId15"/>
      <w:headerReference w:type="first" r:id="rId16"/>
      <w:footerReference w:type="first" r:id="rId17"/>
      <w:pgSz w:w="11906" w:h="16838"/>
      <w:pgMar w:top="1821" w:right="1274"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B284" w14:textId="77777777" w:rsidR="009D575E" w:rsidRDefault="009D575E" w:rsidP="00B047DF">
      <w:pPr>
        <w:spacing w:after="0" w:line="240" w:lineRule="auto"/>
      </w:pPr>
      <w:r>
        <w:separator/>
      </w:r>
    </w:p>
  </w:endnote>
  <w:endnote w:type="continuationSeparator" w:id="0">
    <w:p w14:paraId="4258B78F" w14:textId="77777777" w:rsidR="009D575E" w:rsidRDefault="009D575E" w:rsidP="00B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24FA" w14:textId="77777777" w:rsidR="002E1377" w:rsidRDefault="002E13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42DB" w14:textId="35FE7537" w:rsidR="00B047DF" w:rsidRPr="008C6F0D" w:rsidRDefault="00B047DF" w:rsidP="00B047DF">
    <w:pPr>
      <w:pStyle w:val="Rodap"/>
      <w:jc w:val="center"/>
      <w:rPr>
        <w:color w:val="000000" w:themeColor="text1"/>
      </w:rPr>
    </w:pPr>
    <w:r w:rsidRPr="008C6F0D">
      <w:rPr>
        <w:noProof/>
        <w:color w:val="000000" w:themeColor="text1"/>
      </w:rPr>
      <w:drawing>
        <wp:anchor distT="0" distB="0" distL="114300" distR="114300" simplePos="0" relativeHeight="251657728" behindDoc="0" locked="0" layoutInCell="1" allowOverlap="1" wp14:anchorId="11B202F1" wp14:editId="0FC342DF">
          <wp:simplePos x="0" y="0"/>
          <wp:positionH relativeFrom="margin">
            <wp:posOffset>-916305</wp:posOffset>
          </wp:positionH>
          <wp:positionV relativeFrom="margin">
            <wp:posOffset>8597265</wp:posOffset>
          </wp:positionV>
          <wp:extent cx="8086725" cy="146050"/>
          <wp:effectExtent l="0" t="0" r="9525" b="635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086725" cy="146050"/>
                  </a:xfrm>
                  <a:prstGeom prst="rect">
                    <a:avLst/>
                  </a:prstGeom>
                </pic:spPr>
              </pic:pic>
            </a:graphicData>
          </a:graphic>
        </wp:anchor>
      </w:drawing>
    </w:r>
    <w:r w:rsidR="00C0224F">
      <w:rPr>
        <w:color w:val="000000" w:themeColor="text1"/>
      </w:rPr>
      <w:t>Rua do Rosário</w:t>
    </w:r>
    <w:r w:rsidRPr="008C6F0D">
      <w:rPr>
        <w:color w:val="000000" w:themeColor="text1"/>
      </w:rPr>
      <w:t xml:space="preserve">, </w:t>
    </w:r>
    <w:r w:rsidR="00C0224F">
      <w:rPr>
        <w:color w:val="000000" w:themeColor="text1"/>
      </w:rPr>
      <w:t>144</w:t>
    </w:r>
    <w:r w:rsidRPr="008C6F0D">
      <w:rPr>
        <w:color w:val="000000" w:themeColor="text1"/>
      </w:rPr>
      <w:t xml:space="preserve"> </w:t>
    </w:r>
    <w:r w:rsidR="00E363AB">
      <w:rPr>
        <w:color w:val="000000" w:themeColor="text1"/>
      </w:rPr>
      <w:t>-</w:t>
    </w:r>
    <w:r w:rsidRPr="008C6F0D">
      <w:rPr>
        <w:color w:val="000000" w:themeColor="text1"/>
      </w:rPr>
      <w:t xml:space="preserve"> </w:t>
    </w:r>
    <w:r w:rsidR="002E1377">
      <w:rPr>
        <w:color w:val="000000" w:themeColor="text1"/>
      </w:rPr>
      <w:t>4</w:t>
    </w:r>
    <w:r w:rsidR="00C0224F">
      <w:rPr>
        <w:color w:val="000000" w:themeColor="text1"/>
      </w:rPr>
      <w:t>º</w:t>
    </w:r>
    <w:r w:rsidRPr="008C6F0D">
      <w:rPr>
        <w:color w:val="000000" w:themeColor="text1"/>
      </w:rPr>
      <w:t xml:space="preserve"> andar </w:t>
    </w:r>
    <w:r w:rsidR="00BD7816">
      <w:rPr>
        <w:color w:val="000000" w:themeColor="text1"/>
      </w:rPr>
      <w:t>-</w:t>
    </w:r>
    <w:r w:rsidRPr="008C6F0D">
      <w:rPr>
        <w:color w:val="000000" w:themeColor="text1"/>
      </w:rPr>
      <w:t xml:space="preserve"> </w:t>
    </w:r>
    <w:r w:rsidR="00C0224F">
      <w:rPr>
        <w:color w:val="000000" w:themeColor="text1"/>
      </w:rPr>
      <w:t xml:space="preserve">Centro - </w:t>
    </w:r>
    <w:r w:rsidRPr="008C6F0D">
      <w:rPr>
        <w:color w:val="000000" w:themeColor="text1"/>
      </w:rPr>
      <w:t xml:space="preserve">Curitiba </w:t>
    </w:r>
    <w:r w:rsidR="00E363AB">
      <w:rPr>
        <w:color w:val="000000" w:themeColor="text1"/>
      </w:rPr>
      <w:t>-</w:t>
    </w:r>
    <w:r w:rsidRPr="008C6F0D">
      <w:rPr>
        <w:color w:val="000000" w:themeColor="text1"/>
      </w:rPr>
      <w:t xml:space="preserve"> PR</w:t>
    </w:r>
    <w:r w:rsidR="00E363AB">
      <w:rPr>
        <w:color w:val="000000" w:themeColor="text1"/>
      </w:rPr>
      <w:t xml:space="preserve"> - CEP: 80.020-110</w:t>
    </w:r>
  </w:p>
  <w:p w14:paraId="55216F15" w14:textId="3183F302" w:rsidR="00B047DF" w:rsidRPr="008C6F0D" w:rsidRDefault="00B047DF" w:rsidP="00B047DF">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w:t>
    </w:r>
    <w:r w:rsidR="00BD7816">
      <w:rPr>
        <w:color w:val="000000" w:themeColor="text1"/>
      </w:rPr>
      <w:t>(</w:t>
    </w:r>
    <w:r w:rsidRPr="008C6F0D">
      <w:rPr>
        <w:color w:val="000000" w:themeColor="text1"/>
      </w:rPr>
      <w:t>41</w:t>
    </w:r>
    <w:r w:rsidR="00BD7816">
      <w:rPr>
        <w:color w:val="000000" w:themeColor="text1"/>
      </w:rPr>
      <w:t>)</w:t>
    </w:r>
    <w:r w:rsidRPr="008C6F0D">
      <w:rPr>
        <w:color w:val="000000" w:themeColor="text1"/>
      </w:rPr>
      <w:t xml:space="preserve"> </w:t>
    </w:r>
    <w:r w:rsidR="00C0224F">
      <w:rPr>
        <w:color w:val="000000" w:themeColor="text1"/>
      </w:rPr>
      <w:t>3542-2811</w:t>
    </w:r>
    <w:r w:rsidRPr="008C6F0D">
      <w:rPr>
        <w:color w:val="000000" w:themeColor="text1"/>
      </w:rPr>
      <w:t xml:space="preserve"> | www.funeas.pr.gov.br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BA0" w14:textId="77777777" w:rsidR="002E1377" w:rsidRDefault="002E13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65AA" w14:textId="77777777" w:rsidR="009D575E" w:rsidRDefault="009D575E" w:rsidP="00B047DF">
      <w:pPr>
        <w:spacing w:after="0" w:line="240" w:lineRule="auto"/>
      </w:pPr>
      <w:r>
        <w:separator/>
      </w:r>
    </w:p>
  </w:footnote>
  <w:footnote w:type="continuationSeparator" w:id="0">
    <w:p w14:paraId="5B581DBB" w14:textId="77777777" w:rsidR="009D575E" w:rsidRDefault="009D575E" w:rsidP="00B0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C4A" w14:textId="77777777" w:rsidR="002E1377" w:rsidRDefault="002E13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AD8" w14:textId="53E23BFD" w:rsidR="00B047DF" w:rsidRDefault="00CB56E1" w:rsidP="006C1C79">
    <w:pPr>
      <w:pStyle w:val="Cabealho"/>
    </w:pPr>
    <w:r>
      <w:rPr>
        <w:noProof/>
      </w:rPr>
      <w:drawing>
        <wp:anchor distT="0" distB="0" distL="114300" distR="114300" simplePos="0" relativeHeight="251657216" behindDoc="0" locked="0" layoutInCell="1" allowOverlap="1" wp14:anchorId="269ED87F" wp14:editId="70E62335">
          <wp:simplePos x="0" y="0"/>
          <wp:positionH relativeFrom="column">
            <wp:posOffset>4684395</wp:posOffset>
          </wp:positionH>
          <wp:positionV relativeFrom="paragraph">
            <wp:posOffset>199390</wp:posOffset>
          </wp:positionV>
          <wp:extent cx="1259205" cy="462915"/>
          <wp:effectExtent l="0" t="0" r="0" b="0"/>
          <wp:wrapThrough wrapText="bothSides">
            <wp:wrapPolygon edited="0">
              <wp:start x="16666" y="0"/>
              <wp:lineTo x="0" y="3556"/>
              <wp:lineTo x="0" y="17778"/>
              <wp:lineTo x="2941" y="20444"/>
              <wp:lineTo x="18300" y="20444"/>
              <wp:lineTo x="21241" y="17778"/>
              <wp:lineTo x="21241" y="0"/>
              <wp:lineTo x="16666" y="0"/>
            </wp:wrapPolygon>
          </wp:wrapThrough>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59205" cy="462915"/>
                  </a:xfrm>
                  <a:prstGeom prst="rect">
                    <a:avLst/>
                  </a:prstGeom>
                </pic:spPr>
              </pic:pic>
            </a:graphicData>
          </a:graphic>
          <wp14:sizeRelH relativeFrom="margin">
            <wp14:pctWidth>0</wp14:pctWidth>
          </wp14:sizeRelH>
          <wp14:sizeRelV relativeFrom="margin">
            <wp14:pctHeight>0</wp14:pctHeight>
          </wp14:sizeRelV>
        </wp:anchor>
      </w:drawing>
    </w:r>
    <w:r w:rsidR="001F0000">
      <w:rPr>
        <w:noProof/>
      </w:rPr>
      <w:drawing>
        <wp:anchor distT="0" distB="0" distL="114300" distR="114300" simplePos="0" relativeHeight="251659264" behindDoc="0" locked="0" layoutInCell="1" allowOverlap="1" wp14:anchorId="540B792A" wp14:editId="46597048">
          <wp:simplePos x="0" y="0"/>
          <wp:positionH relativeFrom="margin">
            <wp:posOffset>-635</wp:posOffset>
          </wp:positionH>
          <wp:positionV relativeFrom="margin">
            <wp:posOffset>-613410</wp:posOffset>
          </wp:positionV>
          <wp:extent cx="1341755" cy="390525"/>
          <wp:effectExtent l="0" t="0" r="0" b="0"/>
          <wp:wrapSquare wrapText="bothSides"/>
          <wp:docPr id="1" name="Imagem 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baixa"/>
                  <pic:cNvPicPr/>
                </pic:nvPicPr>
                <pic:blipFill>
                  <a:blip r:embed="rId2">
                    <a:extLst>
                      <a:ext uri="{28A0092B-C50C-407E-A947-70E740481C1C}">
                        <a14:useLocalDpi xmlns:a14="http://schemas.microsoft.com/office/drawing/2010/main" val="0"/>
                      </a:ext>
                    </a:extLst>
                  </a:blip>
                  <a:stretch>
                    <a:fillRect/>
                  </a:stretch>
                </pic:blipFill>
                <pic:spPr>
                  <a:xfrm>
                    <a:off x="0" y="0"/>
                    <a:ext cx="1341755"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ED1C" w14:textId="77777777" w:rsidR="002E1377" w:rsidRDefault="002E13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 %1 -"/>
      <w:lvlJc w:val="left"/>
      <w:pPr>
        <w:tabs>
          <w:tab w:val="num" w:pos="0"/>
        </w:tabs>
        <w:ind w:left="0" w:firstLine="0"/>
      </w:pPr>
    </w:lvl>
    <w:lvl w:ilvl="1">
      <w:start w:val="1"/>
      <w:numFmt w:val="upperLetter"/>
      <w:pStyle w:val="Ttulo2"/>
      <w:suff w:val="nothing"/>
      <w:lvlText w:val=" %2 -"/>
      <w:lvlJc w:val="left"/>
      <w:pPr>
        <w:tabs>
          <w:tab w:val="num" w:pos="0"/>
        </w:tabs>
        <w:ind w:left="0" w:firstLine="0"/>
      </w:pPr>
    </w:lvl>
    <w:lvl w:ilvl="2">
      <w:start w:val="1"/>
      <w:numFmt w:val="lowerRoman"/>
      <w:suff w:val="nothing"/>
      <w:lvlText w:val=" %3."/>
      <w:lvlJc w:val="left"/>
      <w:pPr>
        <w:tabs>
          <w:tab w:val="num" w:pos="0"/>
        </w:tabs>
        <w:ind w:left="0" w:firstLine="0"/>
      </w:pPr>
    </w:lvl>
    <w:lvl w:ilvl="3">
      <w:start w:val="1"/>
      <w:numFmt w:val="lowerLetter"/>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D62D48A"/>
    <w:name w:val="WW8Num2"/>
    <w:lvl w:ilvl="0">
      <w:start w:val="1"/>
      <w:numFmt w:val="decimal"/>
      <w:lvlText w:val="%1."/>
      <w:lvlJc w:val="left"/>
      <w:pPr>
        <w:tabs>
          <w:tab w:val="num" w:pos="0"/>
        </w:tabs>
        <w:ind w:left="720" w:hanging="360"/>
      </w:pPr>
      <w:rPr>
        <w:rFonts w:ascii="Arial" w:hAnsi="Arial" w:cs="Arial" w:hint="default"/>
        <w:b/>
        <w:bC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Symbol" w:hAnsi="Symbol" w:cs="Symbol"/>
        <w:b w:val="0"/>
        <w:color w:val="00000A"/>
        <w:sz w:val="20"/>
        <w:szCs w:val="20"/>
      </w:rPr>
    </w:lvl>
    <w:lvl w:ilvl="2">
      <w:start w:val="1"/>
      <w:numFmt w:val="bullet"/>
      <w:lvlText w:val=""/>
      <w:lvlJc w:val="left"/>
      <w:pPr>
        <w:tabs>
          <w:tab w:val="num" w:pos="1440"/>
        </w:tabs>
        <w:ind w:left="1440" w:hanging="360"/>
      </w:pPr>
      <w:rPr>
        <w:rFonts w:ascii="Symbol" w:hAnsi="Symbol" w:cs="Symbol"/>
        <w:b w:val="0"/>
        <w:i w:val="0"/>
        <w:color w:val="00000A"/>
        <w:sz w:val="20"/>
        <w:szCs w:val="20"/>
      </w:rPr>
    </w:lvl>
    <w:lvl w:ilvl="3">
      <w:start w:val="1"/>
      <w:numFmt w:val="bullet"/>
      <w:lvlText w:val=""/>
      <w:lvlJc w:val="left"/>
      <w:pPr>
        <w:tabs>
          <w:tab w:val="num" w:pos="1800"/>
        </w:tabs>
        <w:ind w:left="1800" w:hanging="360"/>
      </w:pPr>
      <w:rPr>
        <w:rFonts w:ascii="Symbol" w:hAnsi="Symbol" w:cs="Symbol"/>
        <w:i w:val="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16cid:durableId="40060131">
    <w:abstractNumId w:val="0"/>
  </w:num>
  <w:num w:numId="2" w16cid:durableId="1789816998">
    <w:abstractNumId w:val="1"/>
  </w:num>
  <w:num w:numId="3" w16cid:durableId="1469779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DF"/>
    <w:rsid w:val="000944AC"/>
    <w:rsid w:val="000F1394"/>
    <w:rsid w:val="001674A1"/>
    <w:rsid w:val="001F0000"/>
    <w:rsid w:val="00244AB9"/>
    <w:rsid w:val="00267C8C"/>
    <w:rsid w:val="002B1F81"/>
    <w:rsid w:val="002E1377"/>
    <w:rsid w:val="003218A6"/>
    <w:rsid w:val="00332886"/>
    <w:rsid w:val="00351DC3"/>
    <w:rsid w:val="00353EE6"/>
    <w:rsid w:val="003705D8"/>
    <w:rsid w:val="003744E8"/>
    <w:rsid w:val="0038711A"/>
    <w:rsid w:val="003903E1"/>
    <w:rsid w:val="0039333F"/>
    <w:rsid w:val="003A46B5"/>
    <w:rsid w:val="003E3609"/>
    <w:rsid w:val="003E3A77"/>
    <w:rsid w:val="003F07E2"/>
    <w:rsid w:val="00432154"/>
    <w:rsid w:val="004704A9"/>
    <w:rsid w:val="004C025F"/>
    <w:rsid w:val="00551E6C"/>
    <w:rsid w:val="005D1F52"/>
    <w:rsid w:val="005E6E1C"/>
    <w:rsid w:val="00613DEB"/>
    <w:rsid w:val="00617F93"/>
    <w:rsid w:val="00634C09"/>
    <w:rsid w:val="00635E4C"/>
    <w:rsid w:val="006C1C79"/>
    <w:rsid w:val="00712780"/>
    <w:rsid w:val="00715EB8"/>
    <w:rsid w:val="00731B61"/>
    <w:rsid w:val="00741F47"/>
    <w:rsid w:val="00752797"/>
    <w:rsid w:val="007E3422"/>
    <w:rsid w:val="00813F2D"/>
    <w:rsid w:val="008C6F0D"/>
    <w:rsid w:val="008E1234"/>
    <w:rsid w:val="009140A7"/>
    <w:rsid w:val="00932C77"/>
    <w:rsid w:val="00945E89"/>
    <w:rsid w:val="0094701A"/>
    <w:rsid w:val="00960B16"/>
    <w:rsid w:val="00985CA7"/>
    <w:rsid w:val="009A44BD"/>
    <w:rsid w:val="009C5220"/>
    <w:rsid w:val="009D575E"/>
    <w:rsid w:val="00A042AB"/>
    <w:rsid w:val="00A72BD5"/>
    <w:rsid w:val="00B00EFB"/>
    <w:rsid w:val="00B047DF"/>
    <w:rsid w:val="00B24CB9"/>
    <w:rsid w:val="00BC272F"/>
    <w:rsid w:val="00BD7816"/>
    <w:rsid w:val="00C0224F"/>
    <w:rsid w:val="00C108FB"/>
    <w:rsid w:val="00C627C2"/>
    <w:rsid w:val="00CB56E1"/>
    <w:rsid w:val="00D30586"/>
    <w:rsid w:val="00D87054"/>
    <w:rsid w:val="00DF0A59"/>
    <w:rsid w:val="00E26920"/>
    <w:rsid w:val="00E27E8E"/>
    <w:rsid w:val="00E363AB"/>
    <w:rsid w:val="00E73428"/>
    <w:rsid w:val="00E76CA9"/>
    <w:rsid w:val="00E97609"/>
    <w:rsid w:val="00EA223C"/>
    <w:rsid w:val="00EA7757"/>
    <w:rsid w:val="00F10144"/>
    <w:rsid w:val="00FC72C3"/>
    <w:rsid w:val="00FD2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22370"/>
  <w15:docId w15:val="{AABD9AE2-A302-4A92-BCBF-CAA36539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3F"/>
  </w:style>
  <w:style w:type="paragraph" w:styleId="Ttulo2">
    <w:name w:val="heading 2"/>
    <w:basedOn w:val="Normal"/>
    <w:next w:val="Corpodetexto"/>
    <w:link w:val="Ttulo2Char"/>
    <w:qFormat/>
    <w:rsid w:val="00F10144"/>
    <w:pPr>
      <w:keepNext/>
      <w:numPr>
        <w:ilvl w:val="1"/>
        <w:numId w:val="1"/>
      </w:numPr>
      <w:pBdr>
        <w:top w:val="none" w:sz="0" w:space="0" w:color="000000"/>
        <w:left w:val="none" w:sz="0" w:space="0" w:color="000000"/>
        <w:bottom w:val="none" w:sz="0" w:space="0" w:color="000000"/>
        <w:right w:val="none" w:sz="0" w:space="0" w:color="000000"/>
      </w:pBdr>
      <w:suppressAutoHyphens/>
      <w:spacing w:before="240" w:after="120" w:line="276" w:lineRule="auto"/>
      <w:textAlignment w:val="baseline"/>
      <w:outlineLvl w:val="1"/>
    </w:pPr>
    <w:rPr>
      <w:rFonts w:ascii="Myriad Pro" w:eastAsia="Microsoft YaHei" w:hAnsi="Myriad Pro" w:cs="Mangal"/>
      <w:b/>
      <w:bCs/>
      <w:i/>
      <w:iCs/>
      <w:kern w:val="2"/>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47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47DF"/>
  </w:style>
  <w:style w:type="paragraph" w:styleId="Rodap">
    <w:name w:val="footer"/>
    <w:basedOn w:val="Normal"/>
    <w:link w:val="RodapChar"/>
    <w:uiPriority w:val="99"/>
    <w:unhideWhenUsed/>
    <w:rsid w:val="00B047DF"/>
    <w:pPr>
      <w:tabs>
        <w:tab w:val="center" w:pos="4252"/>
        <w:tab w:val="right" w:pos="8504"/>
      </w:tabs>
      <w:spacing w:after="0" w:line="240" w:lineRule="auto"/>
    </w:pPr>
  </w:style>
  <w:style w:type="character" w:customStyle="1" w:styleId="RodapChar">
    <w:name w:val="Rodapé Char"/>
    <w:basedOn w:val="Fontepargpadro"/>
    <w:link w:val="Rodap"/>
    <w:uiPriority w:val="99"/>
    <w:rsid w:val="00B047DF"/>
  </w:style>
  <w:style w:type="paragraph" w:customStyle="1" w:styleId="Default">
    <w:name w:val="Default"/>
    <w:rsid w:val="003933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9333F"/>
    <w:rPr>
      <w:color w:val="0563C1" w:themeColor="hyperlink"/>
      <w:u w:val="single"/>
    </w:rPr>
  </w:style>
  <w:style w:type="character" w:customStyle="1" w:styleId="Ttulo2Char">
    <w:name w:val="Título 2 Char"/>
    <w:basedOn w:val="Fontepargpadro"/>
    <w:link w:val="Ttulo2"/>
    <w:rsid w:val="00F10144"/>
    <w:rPr>
      <w:rFonts w:ascii="Myriad Pro" w:eastAsia="Microsoft YaHei" w:hAnsi="Myriad Pro" w:cs="Mangal"/>
      <w:b/>
      <w:bCs/>
      <w:i/>
      <w:iCs/>
      <w:kern w:val="2"/>
      <w:sz w:val="28"/>
      <w:szCs w:val="28"/>
      <w:lang w:eastAsia="zh-CN"/>
    </w:rPr>
  </w:style>
  <w:style w:type="character" w:customStyle="1" w:styleId="Fontepargpadro1">
    <w:name w:val="Fonte parág. padrão1"/>
    <w:rsid w:val="00F10144"/>
  </w:style>
  <w:style w:type="paragraph" w:styleId="Corpodetexto">
    <w:name w:val="Body Text"/>
    <w:basedOn w:val="Normal"/>
    <w:link w:val="CorpodetextoChar"/>
    <w:rsid w:val="00F10144"/>
    <w:pPr>
      <w:pBdr>
        <w:top w:val="none" w:sz="0" w:space="0" w:color="000000"/>
        <w:left w:val="none" w:sz="0" w:space="0" w:color="000000"/>
        <w:bottom w:val="none" w:sz="0" w:space="0" w:color="000000"/>
        <w:right w:val="none" w:sz="0" w:space="0" w:color="000000"/>
      </w:pBdr>
      <w:suppressAutoHyphens/>
      <w:spacing w:after="120" w:line="276" w:lineRule="auto"/>
      <w:textAlignment w:val="baseline"/>
    </w:pPr>
    <w:rPr>
      <w:rFonts w:ascii="Calibri" w:eastAsia="Calibri" w:hAnsi="Calibri" w:cs="Calibri"/>
      <w:kern w:val="2"/>
      <w:lang w:eastAsia="zh-CN"/>
    </w:rPr>
  </w:style>
  <w:style w:type="character" w:customStyle="1" w:styleId="CorpodetextoChar">
    <w:name w:val="Corpo de texto Char"/>
    <w:basedOn w:val="Fontepargpadro"/>
    <w:link w:val="Corpodetexto"/>
    <w:rsid w:val="00F10144"/>
    <w:rPr>
      <w:rFonts w:ascii="Calibri" w:eastAsia="Calibri" w:hAnsi="Calibri" w:cs="Calibri"/>
      <w:kern w:val="2"/>
      <w:lang w:eastAsia="zh-CN"/>
    </w:rPr>
  </w:style>
  <w:style w:type="paragraph" w:styleId="PargrafodaLista">
    <w:name w:val="List Paragraph"/>
    <w:basedOn w:val="Normal"/>
    <w:qFormat/>
    <w:rsid w:val="00F10144"/>
    <w:pPr>
      <w:pBdr>
        <w:top w:val="none" w:sz="0" w:space="0" w:color="000000"/>
        <w:left w:val="none" w:sz="0" w:space="0" w:color="000000"/>
        <w:bottom w:val="none" w:sz="0" w:space="0" w:color="000000"/>
        <w:right w:val="none" w:sz="0" w:space="0" w:color="000000"/>
      </w:pBdr>
      <w:suppressAutoHyphens/>
      <w:spacing w:after="0" w:line="276" w:lineRule="auto"/>
      <w:ind w:left="720"/>
      <w:textAlignment w:val="baseline"/>
    </w:pPr>
    <w:rPr>
      <w:rFonts w:ascii="Calibri" w:eastAsia="Calibri" w:hAnsi="Calibri" w:cs="Calibri"/>
      <w:kern w:val="2"/>
      <w:lang w:eastAsia="zh-CN"/>
    </w:rPr>
  </w:style>
  <w:style w:type="paragraph" w:customStyle="1" w:styleId="Contedodatabela">
    <w:name w:val="Conteúdo da tabela"/>
    <w:basedOn w:val="Normal"/>
    <w:rsid w:val="00F10144"/>
    <w:pPr>
      <w:suppressLineNumbers/>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Calibri"/>
      <w:kern w:val="2"/>
      <w:lang w:eastAsia="zh-CN"/>
    </w:rPr>
  </w:style>
  <w:style w:type="paragraph" w:customStyle="1" w:styleId="Standard">
    <w:name w:val="Standard"/>
    <w:rsid w:val="00F10144"/>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Calibri"/>
      <w:kern w:val="2"/>
      <w:lang w:eastAsia="zh-CN"/>
    </w:rPr>
  </w:style>
  <w:style w:type="paragraph" w:styleId="NormalWeb">
    <w:name w:val="Normal (Web)"/>
    <w:basedOn w:val="Normal"/>
    <w:rsid w:val="00F10144"/>
    <w:pPr>
      <w:pBdr>
        <w:top w:val="none" w:sz="0" w:space="0" w:color="000000"/>
        <w:left w:val="none" w:sz="0" w:space="0" w:color="000000"/>
        <w:bottom w:val="none" w:sz="0" w:space="0" w:color="000000"/>
        <w:right w:val="none" w:sz="0" w:space="0" w:color="000000"/>
      </w:pBdr>
      <w:spacing w:before="100" w:after="100" w:line="240" w:lineRule="auto"/>
    </w:pPr>
    <w:rPr>
      <w:rFonts w:ascii="Times New Roman" w:eastAsia="Times New Roman" w:hAnsi="Times New Roman" w:cs="Times New Roman"/>
      <w:sz w:val="24"/>
      <w:szCs w:val="24"/>
      <w:lang w:eastAsia="zh-CN"/>
    </w:rPr>
  </w:style>
  <w:style w:type="paragraph" w:customStyle="1" w:styleId="Figura">
    <w:name w:val="Figura"/>
    <w:basedOn w:val="Legenda"/>
    <w:rsid w:val="00F10144"/>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textAlignment w:val="baseline"/>
    </w:pPr>
    <w:rPr>
      <w:rFonts w:ascii="Myriad Pro" w:eastAsia="Calibri" w:hAnsi="Myriad Pro" w:cs="Mangal"/>
      <w:color w:val="auto"/>
      <w:kern w:val="2"/>
      <w:sz w:val="24"/>
      <w:szCs w:val="24"/>
      <w:lang w:eastAsia="zh-CN"/>
    </w:rPr>
  </w:style>
  <w:style w:type="paragraph" w:styleId="Legenda">
    <w:name w:val="caption"/>
    <w:basedOn w:val="Normal"/>
    <w:next w:val="Normal"/>
    <w:uiPriority w:val="35"/>
    <w:semiHidden/>
    <w:unhideWhenUsed/>
    <w:qFormat/>
    <w:rsid w:val="00F10144"/>
    <w:pPr>
      <w:spacing w:after="200" w:line="240" w:lineRule="auto"/>
    </w:pPr>
    <w:rPr>
      <w:i/>
      <w:iCs/>
      <w:color w:val="44546A" w:themeColor="text2"/>
      <w:sz w:val="18"/>
      <w:szCs w:val="18"/>
    </w:rPr>
  </w:style>
  <w:style w:type="table" w:styleId="Tabelacomgrade">
    <w:name w:val="Table Grid"/>
    <w:basedOn w:val="Tabelanormal"/>
    <w:uiPriority w:val="39"/>
    <w:rsid w:val="0081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6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4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utri@funeas.pr.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ilma.daun@funeas.pr.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10</Pages>
  <Words>4158</Words>
  <Characters>22457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Lippmann de Campos</dc:creator>
  <cp:keywords/>
  <dc:description/>
  <cp:lastModifiedBy>Elaine Carolina Lopes Cordeiro</cp:lastModifiedBy>
  <cp:revision>7</cp:revision>
  <cp:lastPrinted>2023-06-07T16:33:00Z</cp:lastPrinted>
  <dcterms:created xsi:type="dcterms:W3CDTF">2023-06-12T19:54:00Z</dcterms:created>
  <dcterms:modified xsi:type="dcterms:W3CDTF">2023-07-13T20:16:00Z</dcterms:modified>
</cp:coreProperties>
</file>