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emf" ContentType="image/x-emf"/>
  <Override PartName="/word/media/image3.png" ContentType="image/png"/>
  <Override PartName="/word/media/image4.jpeg" ContentType="image/jpeg"/>
  <Override PartName="/word/embeddings/oleObject1.xlsx" ContentType="application/vnd.openxmlformats-officedocument.spreadsheetml.sheet"/>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360" w:before="0" w:after="0"/>
        <w:ind w:left="0" w:right="0" w:hanging="0"/>
        <w:jc w:val="center"/>
        <w:rPr>
          <w:rFonts w:ascii="Times New Roman" w:hAnsi="Times New Roman" w:eastAsia="Arial" w:cs="Arial"/>
          <w:b/>
          <w:b/>
          <w:color w:val="000000"/>
          <w:sz w:val="20"/>
          <w:szCs w:val="20"/>
        </w:rPr>
      </w:pPr>
      <w:r>
        <w:rPr>
          <w:rFonts w:eastAsia="Arial" w:cs="Arial" w:ascii="Times New Roman" w:hAnsi="Times New Roman"/>
          <w:b/>
          <w:color w:val="000000"/>
          <w:sz w:val="20"/>
          <w:szCs w:val="20"/>
        </w:rPr>
      </w:r>
    </w:p>
    <w:p>
      <w:pPr>
        <w:pStyle w:val="LOnormal"/>
        <w:spacing w:lineRule="auto" w:line="360" w:before="0" w:after="0"/>
        <w:ind w:left="0" w:right="0" w:hanging="0"/>
        <w:jc w:val="center"/>
        <w:rPr>
          <w:rFonts w:ascii="Arial" w:hAnsi="Arial"/>
        </w:rPr>
      </w:pPr>
      <w:r>
        <w:rPr>
          <w:rFonts w:eastAsia="Arial" w:cs="Arial" w:ascii="Arial" w:hAnsi="Arial"/>
          <w:b/>
          <w:color w:val="000000"/>
          <w:sz w:val="24"/>
          <w:szCs w:val="24"/>
        </w:rPr>
        <w:t>ANEXO I</w:t>
      </w:r>
    </w:p>
    <w:p>
      <w:pPr>
        <w:pStyle w:val="LOnormal"/>
        <w:spacing w:lineRule="auto" w:line="360" w:before="0" w:after="0"/>
        <w:jc w:val="center"/>
        <w:rPr>
          <w:rFonts w:ascii="Arial" w:hAnsi="Arial"/>
        </w:rPr>
      </w:pPr>
      <w:r>
        <w:rPr>
          <w:rFonts w:eastAsia="Arial" w:cs="Arial" w:ascii="Arial" w:hAnsi="Arial"/>
          <w:b/>
          <w:color w:val="000000"/>
          <w:sz w:val="24"/>
          <w:szCs w:val="24"/>
        </w:rPr>
        <w:t>TERMO DE REFERÊNCIA</w:t>
      </w:r>
    </w:p>
    <w:p>
      <w:pPr>
        <w:pStyle w:val="LOnormal"/>
        <w:spacing w:lineRule="auto" w:line="360" w:before="0" w:after="0"/>
        <w:rPr>
          <w:highlight w:val="none"/>
          <w:shd w:fill="auto" w:val="clear"/>
        </w:rPr>
      </w:pPr>
      <w:r>
        <w:rPr>
          <w:rFonts w:eastAsia="Arial" w:cs="Arial" w:ascii="Arial" w:hAnsi="Arial"/>
          <w:b/>
          <w:color w:val="000000"/>
          <w:sz w:val="24"/>
          <w:szCs w:val="24"/>
          <w:shd w:fill="auto" w:val="clear"/>
        </w:rPr>
        <w:t>1 OBJETO</w:t>
      </w:r>
    </w:p>
    <w:p>
      <w:pPr>
        <w:pStyle w:val="LOnormal"/>
        <w:spacing w:lineRule="auto" w:line="360" w:before="0" w:after="0"/>
        <w:jc w:val="both"/>
        <w:rPr>
          <w:rFonts w:ascii="Arial" w:hAnsi="Arial" w:eastAsia="Arial" w:cs="Arial"/>
          <w:b/>
          <w:b/>
          <w:i w:val="false"/>
          <w:i w:val="false"/>
          <w:caps w:val="false"/>
          <w:smallCaps w:val="false"/>
          <w:strike w:val="false"/>
          <w:dstrike w:val="false"/>
          <w:color w:val="000000"/>
          <w:position w:val="0"/>
          <w:sz w:val="24"/>
          <w:sz w:val="24"/>
          <w:szCs w:val="24"/>
          <w:highlight w:val="none"/>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r>
    </w:p>
    <w:p>
      <w:pPr>
        <w:pStyle w:val="LOnormal"/>
        <w:spacing w:lineRule="auto" w:line="360" w:before="0" w:after="0"/>
        <w:jc w:val="both"/>
        <w:rPr>
          <w:rFonts w:ascii="Arial" w:hAnsi="Arial"/>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1.1 </w:t>
      </w: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 xml:space="preserve">Abertura de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P</w:t>
      </w:r>
      <w:r>
        <w:rPr>
          <w:rFonts w:eastAsia="Arial" w:cs="Arial" w:ascii="Arial" w:hAnsi="Arial"/>
          <w:b/>
          <w:i w:val="false"/>
          <w:caps w:val="false"/>
          <w:smallCaps w:val="false"/>
          <w:strike w:val="false"/>
          <w:dstrike w:val="false"/>
          <w:color w:val="000000"/>
          <w:position w:val="0"/>
          <w:sz w:val="24"/>
          <w:sz w:val="24"/>
          <w:szCs w:val="24"/>
          <w:u w:val="none"/>
          <w:vertAlign w:val="baseline"/>
        </w:rPr>
        <w:t xml:space="preserve">ROCESSO DISPENSA DE LICITAÇÃO PARA AQUISIÇÃO DE ELEMENTOS FILTRANTES </w:t>
      </w:r>
      <w:r>
        <w:rPr>
          <w:rFonts w:eastAsia="Arial" w:cs="Arial" w:ascii="Arial" w:hAnsi="Arial"/>
          <w:b/>
          <w:bCs/>
          <w:i w:val="false"/>
          <w:caps w:val="false"/>
          <w:smallCaps w:val="false"/>
          <w:strike w:val="false"/>
          <w:dstrike w:val="false"/>
          <w:color w:val="000000"/>
          <w:position w:val="0"/>
          <w:sz w:val="24"/>
          <w:sz w:val="24"/>
          <w:szCs w:val="24"/>
          <w:u w:val="none"/>
          <w:shd w:fill="auto" w:val="clear"/>
          <w:vertAlign w:val="baseline"/>
        </w:rPr>
        <w:t>N° 20.475.645-7</w:t>
      </w:r>
      <w:r>
        <w:rPr>
          <w:rFonts w:eastAsia="Arial" w:cs="Arial" w:ascii="Arial" w:hAnsi="Arial"/>
          <w:b/>
          <w:bCs/>
          <w:i w:val="false"/>
          <w:caps w:val="false"/>
          <w:smallCaps w:val="false"/>
          <w:strike w:val="false"/>
          <w:dstrike w:val="false"/>
          <w:color w:val="000000"/>
          <w:spacing w:val="0"/>
          <w:kern w:val="0"/>
          <w:position w:val="0"/>
          <w:sz w:val="24"/>
          <w:sz w:val="24"/>
          <w:szCs w:val="24"/>
          <w:u w:val="none"/>
          <w:shd w:fill="auto" w:val="clear"/>
          <w:vertAlign w:val="baseline"/>
          <w:lang w:val="pt-BR" w:eastAsia="zh-CN" w:bidi="hi-IN"/>
        </w:rPr>
        <w: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lang w:val="pt-PT" w:eastAsia="en-US" w:bidi="ar-SA"/>
        </w:rPr>
        <w:t>para atendimento das demandas do Centro de Produção e Pesquisa de Imunobiológicos (CPPI), pelo período de 12 meses, conforme tabelas abaixo.</w:t>
      </w:r>
    </w:p>
    <w:p>
      <w:pPr>
        <w:pStyle w:val="LOnormal"/>
        <w:spacing w:lineRule="auto" w:line="360" w:before="0" w:after="0"/>
        <w:jc w:val="both"/>
        <w:rPr>
          <w:rFonts w:ascii="Arial" w:hAnsi="Arial"/>
        </w:rPr>
      </w:pPr>
      <w:r>
        <w:rPr>
          <w:rFonts w:ascii="Arial" w:hAnsi="Arial"/>
        </w:rPr>
      </w:r>
    </w:p>
    <w:tbl>
      <w:tblPr>
        <w:tblW w:w="10815" w:type="dxa"/>
        <w:jc w:val="left"/>
        <w:tblInd w:w="-41" w:type="dxa"/>
        <w:tblLayout w:type="fixed"/>
        <w:tblCellMar>
          <w:top w:w="0" w:type="dxa"/>
          <w:left w:w="108" w:type="dxa"/>
          <w:bottom w:w="0" w:type="dxa"/>
          <w:right w:w="108" w:type="dxa"/>
        </w:tblCellMar>
      </w:tblPr>
      <w:tblGrid>
        <w:gridCol w:w="855"/>
        <w:gridCol w:w="876"/>
        <w:gridCol w:w="2288"/>
        <w:gridCol w:w="1877"/>
        <w:gridCol w:w="1080"/>
        <w:gridCol w:w="1245"/>
        <w:gridCol w:w="1286"/>
        <w:gridCol w:w="1306"/>
      </w:tblGrid>
      <w:tr>
        <w:trPr>
          <w:trHeight w:val="450" w:hRule="atLeast"/>
        </w:trPr>
        <w:tc>
          <w:tcPr>
            <w:tcW w:w="10813" w:type="dxa"/>
            <w:gridSpan w:val="8"/>
            <w:tcBorders>
              <w:top w:val="single" w:sz="4" w:space="0" w:color="000000"/>
              <w:left w:val="single" w:sz="4" w:space="0" w:color="000000"/>
              <w:bottom w:val="single" w:sz="4" w:space="0" w:color="000000"/>
              <w:right w:val="single" w:sz="4" w:space="0" w:color="000000"/>
            </w:tcBorders>
            <w:shd w:fill="FFFFFF" w:val="clear"/>
            <w:vAlign w:val="center"/>
          </w:tcPr>
          <w:p>
            <w:pPr>
              <w:pStyle w:val="Normal"/>
              <w:keepNext w:val="false"/>
              <w:keepLines w:val="false"/>
              <w:widowControl w:val="false"/>
              <w:tabs>
                <w:tab w:val="left" w:pos="720" w:leader="none"/>
              </w:tabs>
              <w:suppressAutoHyphens w:val="true"/>
              <w:bidi w:val="0"/>
              <w:spacing w:lineRule="auto" w:line="240" w:before="57" w:after="57"/>
              <w:ind w:left="0" w:right="0" w:hanging="0"/>
              <w:jc w:val="center"/>
              <w:rPr>
                <w:rFonts w:ascii="Arial" w:hAnsi="Arial"/>
                <w:sz w:val="20"/>
                <w:szCs w:val="20"/>
              </w:rPr>
            </w:pPr>
            <w:r>
              <w:rPr>
                <w:rFonts w:eastAsia="Roboto" w:cs="Roboto" w:ascii="Arial" w:hAnsi="Arial"/>
                <w:b/>
                <w:bCs/>
                <w:i w:val="false"/>
                <w:caps w:val="false"/>
                <w:smallCaps w:val="false"/>
                <w:strike w:val="false"/>
                <w:dstrike w:val="false"/>
                <w:outline w:val="false"/>
                <w:shadow w:val="false"/>
                <w:color w:val="000000"/>
                <w:position w:val="0"/>
                <w:sz w:val="20"/>
                <w:sz w:val="20"/>
                <w:szCs w:val="20"/>
                <w:u w:val="none"/>
                <w:shd w:fill="auto" w:val="clear"/>
                <w:vertAlign w:val="baseline"/>
                <w:em w:val="none"/>
              </w:rPr>
              <w:t>INDFILTROS FILTROS INDUSTRIAIS EIREL - EPP – CNPJ: 20.665.846/0001-58</w:t>
            </w:r>
          </w:p>
        </w:tc>
      </w:tr>
      <w:tr>
        <w:trPr>
          <w:trHeight w:val="63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200"/>
              <w:jc w:val="center"/>
              <w:rPr>
                <w:rFonts w:ascii="Arial" w:hAnsi="Arial" w:eastAsia="Arial" w:cs="Arial"/>
                <w:b/>
                <w:b/>
                <w:color w:val="000000"/>
                <w:sz w:val="20"/>
                <w:szCs w:val="20"/>
                <w:shd w:fill="auto" w:val="clear"/>
              </w:rPr>
            </w:pPr>
            <w:r>
              <w:rPr>
                <w:rFonts w:eastAsia="Arial" w:cs="Arial" w:ascii="Arial" w:hAnsi="Arial"/>
                <w:b/>
                <w:color w:val="000000"/>
                <w:sz w:val="20"/>
                <w:szCs w:val="20"/>
                <w:shd w:fill="auto" w:val="clear"/>
              </w:rPr>
            </w:r>
          </w:p>
          <w:p>
            <w:pPr>
              <w:pStyle w:val="LOnormal"/>
              <w:widowControl w:val="false"/>
              <w:spacing w:lineRule="auto" w:line="240" w:before="0" w:after="200"/>
              <w:jc w:val="center"/>
              <w:rPr>
                <w:rFonts w:ascii="Arial" w:hAnsi="Arial"/>
                <w:sz w:val="20"/>
                <w:szCs w:val="20"/>
              </w:rPr>
            </w:pPr>
            <w:r>
              <w:rPr>
                <w:rFonts w:eastAsia="Arial" w:cs="Arial" w:ascii="Arial" w:hAnsi="Arial"/>
                <w:b/>
                <w:color w:val="000000"/>
                <w:sz w:val="20"/>
                <w:szCs w:val="20"/>
                <w:shd w:fill="auto" w:val="clear"/>
              </w:rPr>
              <w:t>Lote 1</w:t>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200"/>
              <w:jc w:val="center"/>
              <w:rPr>
                <w:rFonts w:ascii="Arial" w:hAnsi="Arial"/>
                <w:sz w:val="20"/>
                <w:szCs w:val="20"/>
              </w:rPr>
            </w:pPr>
            <w:r>
              <w:rPr>
                <w:rFonts w:eastAsia="Arial" w:cs="Arial" w:ascii="Arial" w:hAnsi="Arial"/>
                <w:b/>
                <w:color w:val="000000"/>
                <w:sz w:val="20"/>
                <w:szCs w:val="20"/>
                <w:shd w:fill="auto" w:val="clear"/>
              </w:rPr>
              <w:t>GMS</w:t>
            </w:r>
          </w:p>
        </w:tc>
        <w:tc>
          <w:tcPr>
            <w:tcW w:w="2288"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jc w:val="center"/>
              <w:rPr>
                <w:rFonts w:ascii="Arial" w:hAnsi="Arial"/>
                <w:sz w:val="20"/>
                <w:szCs w:val="20"/>
              </w:rPr>
            </w:pPr>
            <w:r>
              <w:rPr>
                <w:rFonts w:eastAsia="Arial" w:cs="Arial" w:ascii="Arial" w:hAnsi="Arial"/>
                <w:b/>
                <w:bCs/>
                <w:color w:val="000000"/>
                <w:sz w:val="20"/>
                <w:szCs w:val="20"/>
                <w:shd w:fill="auto" w:val="clear"/>
              </w:rPr>
              <w:t>Descrição do objeto</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jc w:val="center"/>
              <w:rPr>
                <w:rFonts w:ascii="Arial" w:hAnsi="Arial"/>
                <w:sz w:val="20"/>
                <w:szCs w:val="20"/>
              </w:rPr>
            </w:pPr>
            <w:r>
              <w:rPr>
                <w:rFonts w:eastAsia="Arial" w:cs="Arial" w:ascii="Arial" w:hAnsi="Arial"/>
                <w:b/>
                <w:bCs/>
                <w:color w:val="000000"/>
                <w:sz w:val="20"/>
                <w:szCs w:val="20"/>
                <w:shd w:fill="auto" w:val="clear"/>
              </w:rPr>
              <w:t>Exigências complementares do item</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ind w:left="-57" w:right="-57" w:hanging="0"/>
              <w:jc w:val="center"/>
              <w:rPr>
                <w:rFonts w:ascii="Arial" w:hAnsi="Arial"/>
                <w:sz w:val="20"/>
                <w:szCs w:val="20"/>
              </w:rPr>
            </w:pPr>
            <w:r>
              <w:rPr>
                <w:rFonts w:eastAsia="Arial" w:cs="Arial" w:ascii="Arial" w:hAnsi="Arial"/>
                <w:b/>
                <w:bCs/>
                <w:color w:val="000000"/>
                <w:sz w:val="20"/>
                <w:szCs w:val="20"/>
                <w:shd w:fill="auto" w:val="clear"/>
              </w:rPr>
              <w:t>Unidade</w:t>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ind w:left="-57" w:right="-57" w:hanging="0"/>
              <w:jc w:val="center"/>
              <w:rPr>
                <w:rFonts w:ascii="Arial" w:hAnsi="Arial"/>
                <w:sz w:val="20"/>
                <w:szCs w:val="20"/>
              </w:rPr>
            </w:pPr>
            <w:r>
              <w:rPr>
                <w:rFonts w:eastAsia="Arial" w:cs="Arial" w:ascii="Arial" w:hAnsi="Arial"/>
                <w:b/>
                <w:bCs/>
                <w:color w:val="000000"/>
                <w:sz w:val="20"/>
                <w:szCs w:val="20"/>
                <w:shd w:fill="auto" w:val="clear"/>
              </w:rPr>
              <w:t>Quantidade</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jc w:val="center"/>
              <w:rPr>
                <w:rFonts w:ascii="Arial" w:hAnsi="Arial"/>
                <w:sz w:val="20"/>
                <w:szCs w:val="20"/>
              </w:rPr>
            </w:pPr>
            <w:r>
              <w:rPr>
                <w:rFonts w:cs="Arial" w:ascii="Arial" w:hAnsi="Arial"/>
                <w:b/>
                <w:bCs/>
                <w:sz w:val="20"/>
                <w:szCs w:val="20"/>
              </w:rPr>
              <w:t>Valor unitário</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pacing w:lineRule="auto" w:line="240" w:before="0" w:after="6"/>
              <w:ind w:left="0" w:right="0" w:hanging="0"/>
              <w:jc w:val="center"/>
              <w:rPr>
                <w:rFonts w:ascii="Arial" w:hAnsi="Arial"/>
                <w:sz w:val="20"/>
                <w:szCs w:val="20"/>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Valor total</w:t>
            </w:r>
          </w:p>
        </w:tc>
      </w:tr>
      <w:tr>
        <w:trPr>
          <w:trHeight w:val="362"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Arial" w:hAnsi="Arial"/>
                <w:sz w:val="20"/>
                <w:szCs w:val="20"/>
              </w:rPr>
            </w:pPr>
            <w:r>
              <w:rPr>
                <w:rFonts w:eastAsia="Arial" w:cs="Arial" w:ascii="Arial" w:hAnsi="Arial"/>
                <w:b/>
                <w:color w:val="000000"/>
                <w:sz w:val="20"/>
                <w:szCs w:val="20"/>
                <w:shd w:fill="auto" w:val="clear"/>
              </w:rPr>
              <w:t>Item</w:t>
            </w:r>
          </w:p>
          <w:p>
            <w:pPr>
              <w:pStyle w:val="LOnormal"/>
              <w:widowControl w:val="false"/>
              <w:spacing w:lineRule="auto" w:line="240" w:before="0" w:after="0"/>
              <w:jc w:val="center"/>
              <w:rPr>
                <w:rFonts w:ascii="Arial" w:hAnsi="Arial"/>
                <w:sz w:val="20"/>
                <w:szCs w:val="20"/>
              </w:rPr>
            </w:pPr>
            <w:r>
              <w:rPr>
                <w:rFonts w:eastAsia="Arial" w:cs="Arial" w:ascii="Arial" w:hAnsi="Arial"/>
                <w:b/>
                <w:color w:val="000000"/>
                <w:sz w:val="20"/>
                <w:szCs w:val="20"/>
                <w:shd w:fill="auto" w:val="clear"/>
              </w:rPr>
              <w:t>1</w:t>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bidi w:val="0"/>
              <w:spacing w:lineRule="auto" w:line="240" w:before="0" w:after="200"/>
              <w:ind w:left="0" w:right="0" w:hanging="0"/>
              <w:jc w:val="center"/>
              <w:rPr>
                <w:rFonts w:ascii="Arial" w:hAnsi="Arial"/>
                <w:sz w:val="20"/>
                <w:szCs w:val="20"/>
              </w:rPr>
            </w:pPr>
            <w:r>
              <w:rPr>
                <w:rFonts w:eastAsia="Arial" w:cs="Arial" w:ascii="Arial" w:hAnsi="Arial"/>
                <w:b/>
                <w:bCs/>
                <w:i w:val="false"/>
                <w:strike w:val="false"/>
                <w:dstrike w:val="false"/>
                <w:outline w:val="false"/>
                <w:shadow w:val="false"/>
                <w:color w:val="000000"/>
                <w:sz w:val="20"/>
                <w:szCs w:val="20"/>
                <w:u w:val="none"/>
                <w:shd w:fill="auto" w:val="clear"/>
                <w:em w:val="none"/>
              </w:rPr>
              <w:t>4601-37875</w:t>
            </w:r>
          </w:p>
        </w:tc>
        <w:tc>
          <w:tcPr>
            <w:tcW w:w="22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40" w:before="0" w:after="200"/>
              <w:jc w:val="center"/>
              <w:rPr>
                <w:rFonts w:ascii="Arial" w:hAnsi="Arial"/>
                <w:sz w:val="20"/>
                <w:szCs w:val="20"/>
              </w:rPr>
            </w:pPr>
            <w:r>
              <w:rPr>
                <w:rFonts w:eastAsia="Roboto" w:cs="Roboto" w:ascii="Arial" w:hAnsi="Arial"/>
                <w:b/>
                <w:bCs/>
                <w:i w:val="false"/>
                <w:caps w:val="false"/>
                <w:smallCaps w:val="false"/>
                <w:strike w:val="false"/>
                <w:dstrike w:val="false"/>
                <w:outline w:val="false"/>
                <w:shadow w:val="false"/>
                <w:sz w:val="20"/>
                <w:szCs w:val="20"/>
                <w:u w:val="none"/>
                <w:shd w:fill="auto" w:val="clear"/>
                <w:em w:val="none"/>
              </w:rPr>
              <w:t>Filtros CUNO (pós filtro areia 9.3/4)</w:t>
            </w:r>
          </w:p>
        </w:tc>
        <w:tc>
          <w:tcPr>
            <w:tcW w:w="1877" w:type="dxa"/>
            <w:tcBorders>
              <w:top w:val="single" w:sz="4" w:space="0" w:color="000000"/>
              <w:left w:val="single" w:sz="4" w:space="0" w:color="000000"/>
              <w:bottom w:val="single" w:sz="4" w:space="0" w:color="000000"/>
            </w:tcBorders>
            <w:tcMar>
              <w:top w:w="55" w:type="dxa"/>
              <w:bottom w:w="55" w:type="dxa"/>
            </w:tcMar>
            <w:vAlign w:val="center"/>
          </w:tcPr>
          <w:p>
            <w:pPr>
              <w:pStyle w:val="Contedodatabela"/>
              <w:widowControl w:val="false"/>
              <w:snapToGrid w:val="false"/>
              <w:spacing w:lineRule="auto" w:line="240" w:before="0" w:after="0"/>
              <w:jc w:val="center"/>
              <w:rPr>
                <w:rFonts w:ascii="Arial" w:hAnsi="Arial"/>
                <w:sz w:val="20"/>
                <w:szCs w:val="20"/>
              </w:rPr>
            </w:pPr>
            <w:r>
              <w:rPr>
                <w:rFonts w:cs="Arial" w:ascii="Arial" w:hAnsi="Arial"/>
                <w:b w:val="false"/>
                <w:bCs w:val="false"/>
                <w:sz w:val="20"/>
                <w:szCs w:val="20"/>
                <w:shd w:fill="auto" w:val="clear"/>
              </w:rPr>
              <w:t>Conforme item 1.2</w:t>
            </w:r>
          </w:p>
        </w:tc>
        <w:tc>
          <w:tcPr>
            <w:tcW w:w="1080" w:type="dxa"/>
            <w:tcBorders>
              <w:top w:val="single" w:sz="4" w:space="0" w:color="000000"/>
              <w:left w:val="single" w:sz="4" w:space="0" w:color="000000"/>
              <w:bottom w:val="single" w:sz="4" w:space="0" w:color="000000"/>
            </w:tcBorders>
            <w:tcMar>
              <w:top w:w="55" w:type="dxa"/>
              <w:bottom w:w="55" w:type="dxa"/>
            </w:tcMar>
            <w:vAlign w:val="center"/>
          </w:tcPr>
          <w:p>
            <w:pPr>
              <w:pStyle w:val="LOnormal"/>
              <w:widowControl w:val="false"/>
              <w:spacing w:lineRule="auto" w:line="240" w:before="0" w:after="0"/>
              <w:jc w:val="center"/>
              <w:rPr>
                <w:rFonts w:ascii="Arial" w:hAnsi="Arial"/>
                <w:sz w:val="20"/>
                <w:szCs w:val="20"/>
              </w:rPr>
            </w:pPr>
            <w:r>
              <w:rPr>
                <w:rFonts w:ascii="Arial" w:hAnsi="Arial"/>
                <w:b w:val="false"/>
                <w:bCs w:val="false"/>
                <w:sz w:val="20"/>
                <w:szCs w:val="20"/>
                <w:shd w:fill="auto" w:val="clear"/>
              </w:rPr>
              <w:t>CPPI</w:t>
            </w:r>
          </w:p>
        </w:tc>
        <w:tc>
          <w:tcPr>
            <w:tcW w:w="1245"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LOnormal"/>
              <w:widowControl w:val="false"/>
              <w:spacing w:lineRule="auto" w:line="240" w:before="0" w:after="0"/>
              <w:jc w:val="center"/>
              <w:rPr>
                <w:rFonts w:ascii="Arial" w:hAnsi="Arial"/>
                <w:sz w:val="20"/>
                <w:szCs w:val="20"/>
              </w:rPr>
            </w:pPr>
            <w:r>
              <w:rPr>
                <w:rFonts w:eastAsia="Calibri" w:cs="Calibri" w:ascii="Arial" w:hAnsi="Arial"/>
                <w:b w:val="false"/>
                <w:bCs w:val="false"/>
                <w:color w:val="auto"/>
                <w:kern w:val="0"/>
                <w:sz w:val="20"/>
                <w:szCs w:val="20"/>
                <w:lang w:val="pt-BR" w:eastAsia="zh-CN" w:bidi="hi-IN"/>
              </w:rPr>
              <w:t>72</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Contedodatabela"/>
              <w:keepNext w:val="false"/>
              <w:keepLines w:val="false"/>
              <w:widowControl w:val="false"/>
              <w:suppressAutoHyphens w:val="true"/>
              <w:bidi w:val="0"/>
              <w:spacing w:lineRule="auto" w:line="240" w:before="0" w:after="200"/>
              <w:ind w:left="0" w:right="0" w:hanging="0"/>
              <w:jc w:val="center"/>
              <w:rPr>
                <w:rFonts w:ascii="Arial" w:hAnsi="Arial"/>
                <w:sz w:val="20"/>
                <w:szCs w:val="20"/>
              </w:rPr>
            </w:pPr>
            <w:r>
              <w:rPr/>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uppressAutoHyphens w:val="true"/>
              <w:bidi w:val="0"/>
              <w:spacing w:lineRule="auto" w:line="240" w:before="0" w:after="0"/>
              <w:ind w:left="0" w:right="0" w:hanging="0"/>
              <w:jc w:val="center"/>
              <w:rPr>
                <w:rFonts w:ascii="Arial" w:hAnsi="Arial"/>
                <w:sz w:val="20"/>
                <w:szCs w:val="20"/>
              </w:rPr>
            </w:pPr>
            <w:r>
              <w:rPr/>
            </w:r>
          </w:p>
        </w:tc>
      </w:tr>
      <w:tr>
        <w:trPr>
          <w:trHeight w:val="338" w:hRule="atLeast"/>
        </w:trPr>
        <w:tc>
          <w:tcPr>
            <w:tcW w:w="8221" w:type="dxa"/>
            <w:gridSpan w:val="6"/>
            <w:tcBorders>
              <w:top w:val="single" w:sz="4" w:space="0" w:color="000000"/>
              <w:left w:val="single" w:sz="4" w:space="0" w:color="000000"/>
              <w:bottom w:val="single" w:sz="4" w:space="0" w:color="000000"/>
            </w:tcBorders>
            <w:vAlign w:val="center"/>
          </w:tcPr>
          <w:p>
            <w:pPr>
              <w:pStyle w:val="LOnormal"/>
              <w:widowControl w:val="false"/>
              <w:spacing w:lineRule="auto" w:line="240" w:before="0" w:after="0"/>
              <w:jc w:val="center"/>
              <w:rPr>
                <w:rFonts w:ascii="Arial" w:hAnsi="Arial"/>
                <w:b w:val="false"/>
                <w:b w:val="false"/>
                <w:bCs w:val="false"/>
                <w:sz w:val="20"/>
                <w:szCs w:val="20"/>
                <w:shd w:fill="auto" w:val="clear"/>
              </w:rPr>
            </w:pPr>
            <w:r>
              <w:rPr>
                <w:rFonts w:ascii="Arial" w:hAnsi="Arial"/>
                <w:b w:val="false"/>
                <w:bCs w:val="false"/>
                <w:sz w:val="20"/>
                <w:szCs w:val="20"/>
                <w:shd w:fill="auto" w:val="clear"/>
              </w:rPr>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Arial" w:hAnsi="Arial"/>
                <w:b w:val="false"/>
                <w:b w:val="false"/>
                <w:bCs w:val="false"/>
                <w:sz w:val="20"/>
                <w:szCs w:val="20"/>
                <w:shd w:fill="auto" w:val="clear"/>
              </w:rPr>
            </w:pPr>
            <w:r>
              <w:rPr>
                <w:rFonts w:ascii="Arial" w:hAnsi="Arial"/>
                <w:b w:val="false"/>
                <w:bCs w:val="false"/>
                <w:sz w:val="20"/>
                <w:szCs w:val="20"/>
                <w:shd w:fill="auto" w:val="clear"/>
              </w:rPr>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Contedodatabela"/>
              <w:keepNext w:val="false"/>
              <w:keepLines w:val="false"/>
              <w:widowControl w:val="false"/>
              <w:suppressAutoHyphens w:val="true"/>
              <w:bidi w:val="0"/>
              <w:spacing w:lineRule="auto" w:line="240" w:before="0" w:after="29"/>
              <w:ind w:left="0" w:right="0" w:hanging="0"/>
              <w:jc w:val="center"/>
              <w:rPr>
                <w:rFonts w:ascii="Arial" w:hAnsi="Arial"/>
                <w:sz w:val="20"/>
                <w:szCs w:val="20"/>
              </w:rPr>
            </w:pPr>
            <w:r>
              <w:rPr/>
            </w:r>
          </w:p>
        </w:tc>
      </w:tr>
    </w:tbl>
    <w:p>
      <w:pPr>
        <w:pStyle w:val="LOnormal"/>
        <w:widowControl/>
        <w:spacing w:lineRule="auto" w:line="360" w:before="0" w:after="0"/>
        <w:ind w:left="0" w:right="0" w:hanging="0"/>
        <w:jc w:val="both"/>
        <w:rPr>
          <w:rFonts w:ascii="Arial" w:hAnsi="Arial"/>
        </w:rPr>
      </w:pPr>
      <w:r>
        <w:rPr>
          <w:rFonts w:ascii="Arial" w:hAnsi="Arial"/>
        </w:rPr>
      </w:r>
    </w:p>
    <w:tbl>
      <w:tblPr>
        <w:tblW w:w="10815" w:type="dxa"/>
        <w:jc w:val="left"/>
        <w:tblInd w:w="-41" w:type="dxa"/>
        <w:tblLayout w:type="fixed"/>
        <w:tblCellMar>
          <w:top w:w="0" w:type="dxa"/>
          <w:left w:w="108" w:type="dxa"/>
          <w:bottom w:w="0" w:type="dxa"/>
          <w:right w:w="108" w:type="dxa"/>
        </w:tblCellMar>
      </w:tblPr>
      <w:tblGrid>
        <w:gridCol w:w="855"/>
        <w:gridCol w:w="876"/>
        <w:gridCol w:w="2288"/>
        <w:gridCol w:w="1877"/>
        <w:gridCol w:w="1079"/>
        <w:gridCol w:w="1246"/>
        <w:gridCol w:w="1286"/>
        <w:gridCol w:w="1306"/>
      </w:tblGrid>
      <w:tr>
        <w:trPr>
          <w:trHeight w:val="450" w:hRule="atLeast"/>
        </w:trPr>
        <w:tc>
          <w:tcPr>
            <w:tcW w:w="10813" w:type="dxa"/>
            <w:gridSpan w:val="8"/>
            <w:tcBorders>
              <w:top w:val="single" w:sz="4" w:space="0" w:color="000000"/>
              <w:left w:val="single" w:sz="4" w:space="0" w:color="000000"/>
              <w:bottom w:val="single" w:sz="4" w:space="0" w:color="000000"/>
              <w:right w:val="single" w:sz="4" w:space="0" w:color="000000"/>
            </w:tcBorders>
            <w:shd w:fill="FFFFFF" w:val="clear"/>
            <w:vAlign w:val="center"/>
          </w:tcPr>
          <w:p>
            <w:pPr>
              <w:pStyle w:val="Normal"/>
              <w:keepNext w:val="false"/>
              <w:keepLines w:val="false"/>
              <w:widowControl w:val="false"/>
              <w:tabs>
                <w:tab w:val="left" w:pos="720" w:leader="none"/>
              </w:tabs>
              <w:suppressAutoHyphens w:val="true"/>
              <w:bidi w:val="0"/>
              <w:spacing w:lineRule="auto" w:line="240" w:before="57" w:after="57"/>
              <w:ind w:left="0" w:right="0" w:hanging="0"/>
              <w:jc w:val="center"/>
              <w:rPr>
                <w:rFonts w:ascii="Arial" w:hAnsi="Arial"/>
                <w:sz w:val="20"/>
                <w:szCs w:val="20"/>
              </w:rPr>
            </w:pPr>
            <w:r>
              <w:rPr>
                <w:rFonts w:eastAsia="Roboto" w:cs="Roboto" w:ascii="Arial" w:hAnsi="Arial"/>
                <w:b/>
                <w:bCs/>
                <w:i w:val="false"/>
                <w:caps w:val="false"/>
                <w:smallCaps w:val="false"/>
                <w:strike w:val="false"/>
                <w:dstrike w:val="false"/>
                <w:outline w:val="false"/>
                <w:shadow w:val="false"/>
                <w:color w:val="000000"/>
                <w:position w:val="0"/>
                <w:sz w:val="20"/>
                <w:sz w:val="20"/>
                <w:szCs w:val="20"/>
                <w:u w:val="none"/>
                <w:shd w:fill="auto" w:val="clear"/>
                <w:vertAlign w:val="baseline"/>
                <w:em w:val="none"/>
              </w:rPr>
              <w:t>INDFILTROS FILTROS INDUSTRIAIS EIREL - EPP – CNPJ: 20.665.846/0001-58</w:t>
            </w:r>
          </w:p>
        </w:tc>
      </w:tr>
      <w:tr>
        <w:trPr>
          <w:trHeight w:val="63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200"/>
              <w:jc w:val="center"/>
              <w:rPr>
                <w:rFonts w:ascii="Arial" w:hAnsi="Arial" w:eastAsia="Arial" w:cs="Arial"/>
                <w:b/>
                <w:b/>
                <w:color w:val="000000"/>
                <w:sz w:val="20"/>
                <w:szCs w:val="20"/>
                <w:shd w:fill="auto" w:val="clear"/>
              </w:rPr>
            </w:pPr>
            <w:r>
              <w:rPr>
                <w:rFonts w:eastAsia="Arial" w:cs="Arial" w:ascii="Arial" w:hAnsi="Arial"/>
                <w:b/>
                <w:color w:val="000000"/>
                <w:sz w:val="20"/>
                <w:szCs w:val="20"/>
                <w:shd w:fill="auto" w:val="clear"/>
              </w:rPr>
            </w:r>
          </w:p>
          <w:p>
            <w:pPr>
              <w:pStyle w:val="LOnormal"/>
              <w:widowControl w:val="false"/>
              <w:spacing w:lineRule="auto" w:line="240" w:before="0" w:after="200"/>
              <w:jc w:val="center"/>
              <w:rPr>
                <w:rFonts w:ascii="Arial" w:hAnsi="Arial"/>
                <w:sz w:val="20"/>
                <w:szCs w:val="20"/>
              </w:rPr>
            </w:pPr>
            <w:r>
              <w:rPr>
                <w:rFonts w:eastAsia="Arial" w:cs="Arial" w:ascii="Arial" w:hAnsi="Arial"/>
                <w:b/>
                <w:color w:val="000000"/>
                <w:sz w:val="20"/>
                <w:szCs w:val="20"/>
                <w:shd w:fill="auto" w:val="clear"/>
              </w:rPr>
              <w:t>Lote 2</w:t>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200"/>
              <w:jc w:val="center"/>
              <w:rPr>
                <w:rFonts w:ascii="Arial" w:hAnsi="Arial"/>
                <w:sz w:val="20"/>
                <w:szCs w:val="20"/>
              </w:rPr>
            </w:pPr>
            <w:r>
              <w:rPr>
                <w:rFonts w:eastAsia="Arial" w:cs="Arial" w:ascii="Arial" w:hAnsi="Arial"/>
                <w:b/>
                <w:color w:val="000000"/>
                <w:sz w:val="20"/>
                <w:szCs w:val="20"/>
                <w:shd w:fill="auto" w:val="clear"/>
              </w:rPr>
              <w:t>GMS</w:t>
            </w:r>
          </w:p>
        </w:tc>
        <w:tc>
          <w:tcPr>
            <w:tcW w:w="2288"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jc w:val="center"/>
              <w:rPr>
                <w:rFonts w:ascii="Arial" w:hAnsi="Arial"/>
                <w:sz w:val="20"/>
                <w:szCs w:val="20"/>
              </w:rPr>
            </w:pPr>
            <w:r>
              <w:rPr>
                <w:rFonts w:eastAsia="Arial" w:cs="Arial" w:ascii="Arial" w:hAnsi="Arial"/>
                <w:b/>
                <w:bCs/>
                <w:color w:val="000000"/>
                <w:sz w:val="20"/>
                <w:szCs w:val="20"/>
                <w:shd w:fill="auto" w:val="clear"/>
              </w:rPr>
              <w:t>Descrição do objeto</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jc w:val="center"/>
              <w:rPr>
                <w:rFonts w:ascii="Arial" w:hAnsi="Arial"/>
                <w:sz w:val="20"/>
                <w:szCs w:val="20"/>
              </w:rPr>
            </w:pPr>
            <w:r>
              <w:rPr>
                <w:rFonts w:eastAsia="Arial" w:cs="Arial" w:ascii="Arial" w:hAnsi="Arial"/>
                <w:b/>
                <w:bCs/>
                <w:color w:val="000000"/>
                <w:sz w:val="20"/>
                <w:szCs w:val="20"/>
                <w:shd w:fill="auto" w:val="clear"/>
              </w:rPr>
              <w:t>Exigências complementares do item</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ind w:left="-57" w:right="-57" w:hanging="0"/>
              <w:jc w:val="center"/>
              <w:rPr>
                <w:rFonts w:ascii="Arial" w:hAnsi="Arial"/>
                <w:sz w:val="20"/>
                <w:szCs w:val="20"/>
              </w:rPr>
            </w:pPr>
            <w:r>
              <w:rPr>
                <w:rFonts w:eastAsia="Arial" w:cs="Arial" w:ascii="Arial" w:hAnsi="Arial"/>
                <w:b/>
                <w:bCs/>
                <w:color w:val="000000"/>
                <w:sz w:val="20"/>
                <w:szCs w:val="20"/>
                <w:shd w:fill="auto" w:val="clear"/>
              </w:rPr>
              <w:t>Unidade</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ind w:left="-57" w:right="-57" w:hanging="0"/>
              <w:jc w:val="center"/>
              <w:rPr>
                <w:rFonts w:ascii="Arial" w:hAnsi="Arial"/>
                <w:sz w:val="20"/>
                <w:szCs w:val="20"/>
              </w:rPr>
            </w:pPr>
            <w:r>
              <w:rPr>
                <w:rFonts w:eastAsia="Arial" w:cs="Arial" w:ascii="Arial" w:hAnsi="Arial"/>
                <w:b/>
                <w:bCs/>
                <w:color w:val="000000"/>
                <w:sz w:val="20"/>
                <w:szCs w:val="20"/>
                <w:shd w:fill="auto" w:val="clear"/>
              </w:rPr>
              <w:t>Quantidade</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40" w:before="0" w:after="0"/>
              <w:jc w:val="center"/>
              <w:rPr>
                <w:rFonts w:ascii="Arial" w:hAnsi="Arial"/>
                <w:sz w:val="20"/>
                <w:szCs w:val="20"/>
              </w:rPr>
            </w:pPr>
            <w:r>
              <w:rPr>
                <w:rFonts w:cs="Arial" w:ascii="Arial" w:hAnsi="Arial"/>
                <w:b/>
                <w:bCs/>
                <w:sz w:val="20"/>
                <w:szCs w:val="20"/>
              </w:rPr>
              <w:t>Valor unitário</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pacing w:lineRule="auto" w:line="240" w:before="0" w:after="6"/>
              <w:ind w:left="0" w:right="0" w:hanging="0"/>
              <w:jc w:val="center"/>
              <w:rPr>
                <w:rFonts w:ascii="Arial" w:hAnsi="Arial"/>
                <w:sz w:val="20"/>
                <w:szCs w:val="20"/>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Valor total</w:t>
            </w:r>
          </w:p>
        </w:tc>
      </w:tr>
      <w:tr>
        <w:trPr>
          <w:trHeight w:val="362"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Arial" w:hAnsi="Arial"/>
                <w:sz w:val="20"/>
                <w:szCs w:val="20"/>
              </w:rPr>
            </w:pPr>
            <w:r>
              <w:rPr>
                <w:rFonts w:eastAsia="Arial" w:cs="Arial" w:ascii="Arial" w:hAnsi="Arial"/>
                <w:b/>
                <w:color w:val="000000"/>
                <w:sz w:val="20"/>
                <w:szCs w:val="20"/>
                <w:shd w:fill="auto" w:val="clear"/>
              </w:rPr>
              <w:t>Item</w:t>
            </w:r>
          </w:p>
          <w:p>
            <w:pPr>
              <w:pStyle w:val="LOnormal"/>
              <w:widowControl w:val="false"/>
              <w:spacing w:lineRule="auto" w:line="240" w:before="0" w:after="0"/>
              <w:jc w:val="center"/>
              <w:rPr>
                <w:rFonts w:ascii="Arial" w:hAnsi="Arial"/>
                <w:sz w:val="20"/>
                <w:szCs w:val="20"/>
              </w:rPr>
            </w:pPr>
            <w:r>
              <w:rPr>
                <w:rFonts w:eastAsia="Arial" w:cs="Arial" w:ascii="Arial" w:hAnsi="Arial"/>
                <w:b/>
                <w:color w:val="000000"/>
                <w:sz w:val="20"/>
                <w:szCs w:val="20"/>
                <w:shd w:fill="auto" w:val="clear"/>
              </w:rPr>
              <w:t>1</w:t>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bidi w:val="0"/>
              <w:spacing w:lineRule="auto" w:line="240" w:before="0" w:after="200"/>
              <w:ind w:left="0" w:right="0" w:hanging="0"/>
              <w:jc w:val="center"/>
              <w:rPr>
                <w:rFonts w:ascii="Arial" w:hAnsi="Arial"/>
                <w:sz w:val="20"/>
                <w:szCs w:val="20"/>
              </w:rPr>
            </w:pPr>
            <w:r>
              <w:rPr>
                <w:rFonts w:eastAsia="Arial" w:cs="Arial" w:ascii="Arial" w:hAnsi="Arial"/>
                <w:b/>
                <w:bCs/>
                <w:i w:val="false"/>
                <w:strike w:val="false"/>
                <w:dstrike w:val="false"/>
                <w:outline w:val="false"/>
                <w:shadow w:val="false"/>
                <w:color w:val="000000"/>
                <w:sz w:val="20"/>
                <w:szCs w:val="20"/>
                <w:u w:val="none"/>
                <w:shd w:fill="auto" w:val="clear"/>
                <w:em w:val="none"/>
              </w:rPr>
              <w:t>4601-75697</w:t>
            </w:r>
          </w:p>
        </w:tc>
        <w:tc>
          <w:tcPr>
            <w:tcW w:w="22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40" w:before="0" w:after="200"/>
              <w:jc w:val="center"/>
              <w:rPr>
                <w:rFonts w:ascii="Arial" w:hAnsi="Arial"/>
                <w:sz w:val="20"/>
                <w:szCs w:val="20"/>
              </w:rPr>
            </w:pPr>
            <w:r>
              <w:rPr>
                <w:rFonts w:eastAsia="Roboto" w:cs="Roboto" w:ascii="Arial" w:hAnsi="Arial"/>
                <w:b/>
                <w:bCs/>
                <w:i w:val="false"/>
                <w:caps w:val="false"/>
                <w:smallCaps w:val="false"/>
                <w:strike w:val="false"/>
                <w:dstrike w:val="false"/>
                <w:outline w:val="false"/>
                <w:shadow w:val="false"/>
                <w:sz w:val="20"/>
                <w:szCs w:val="20"/>
                <w:u w:val="none"/>
                <w:shd w:fill="auto" w:val="clear"/>
                <w:em w:val="none"/>
              </w:rPr>
              <w:t>Filtro AQUALAR/AQUAPLUS</w:t>
            </w:r>
          </w:p>
        </w:tc>
        <w:tc>
          <w:tcPr>
            <w:tcW w:w="1877" w:type="dxa"/>
            <w:tcBorders>
              <w:top w:val="single" w:sz="4" w:space="0" w:color="000000"/>
              <w:left w:val="single" w:sz="4" w:space="0" w:color="000000"/>
              <w:bottom w:val="single" w:sz="4" w:space="0" w:color="000000"/>
            </w:tcBorders>
            <w:tcMar>
              <w:top w:w="55" w:type="dxa"/>
              <w:bottom w:w="55" w:type="dxa"/>
            </w:tcMar>
            <w:vAlign w:val="center"/>
          </w:tcPr>
          <w:p>
            <w:pPr>
              <w:pStyle w:val="Contedodatabela"/>
              <w:widowControl w:val="false"/>
              <w:snapToGrid w:val="false"/>
              <w:spacing w:lineRule="auto" w:line="240" w:before="0" w:after="0"/>
              <w:jc w:val="center"/>
              <w:rPr>
                <w:rFonts w:ascii="Arial" w:hAnsi="Arial"/>
                <w:sz w:val="20"/>
                <w:szCs w:val="20"/>
              </w:rPr>
            </w:pPr>
            <w:r>
              <w:rPr>
                <w:rFonts w:cs="Arial" w:ascii="Arial" w:hAnsi="Arial"/>
                <w:b w:val="false"/>
                <w:bCs w:val="false"/>
                <w:sz w:val="20"/>
                <w:szCs w:val="20"/>
                <w:shd w:fill="auto" w:val="clear"/>
              </w:rPr>
              <w:t>Conforme item 1.2</w:t>
            </w:r>
          </w:p>
        </w:tc>
        <w:tc>
          <w:tcPr>
            <w:tcW w:w="1079" w:type="dxa"/>
            <w:tcBorders>
              <w:top w:val="single" w:sz="4" w:space="0" w:color="000000"/>
              <w:left w:val="single" w:sz="4" w:space="0" w:color="000000"/>
              <w:bottom w:val="single" w:sz="4" w:space="0" w:color="000000"/>
            </w:tcBorders>
            <w:tcMar>
              <w:top w:w="55" w:type="dxa"/>
              <w:bottom w:w="55" w:type="dxa"/>
            </w:tcMar>
            <w:vAlign w:val="center"/>
          </w:tcPr>
          <w:p>
            <w:pPr>
              <w:pStyle w:val="LOnormal"/>
              <w:widowControl w:val="false"/>
              <w:spacing w:lineRule="auto" w:line="240" w:before="0" w:after="0"/>
              <w:jc w:val="center"/>
              <w:rPr>
                <w:rFonts w:ascii="Arial" w:hAnsi="Arial"/>
                <w:sz w:val="20"/>
                <w:szCs w:val="20"/>
              </w:rPr>
            </w:pPr>
            <w:r>
              <w:rPr>
                <w:rFonts w:ascii="Arial" w:hAnsi="Arial"/>
                <w:b w:val="false"/>
                <w:bCs w:val="false"/>
                <w:sz w:val="20"/>
                <w:szCs w:val="20"/>
                <w:shd w:fill="auto" w:val="clear"/>
              </w:rPr>
              <w:t>CPPI</w:t>
            </w:r>
          </w:p>
        </w:tc>
        <w:tc>
          <w:tcPr>
            <w:tcW w:w="1246"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LOnormal"/>
              <w:widowControl w:val="false"/>
              <w:spacing w:lineRule="auto" w:line="240" w:before="0" w:after="0"/>
              <w:jc w:val="center"/>
              <w:rPr>
                <w:rFonts w:ascii="Arial" w:hAnsi="Arial"/>
                <w:sz w:val="20"/>
                <w:szCs w:val="20"/>
              </w:rPr>
            </w:pPr>
            <w:r>
              <w:rPr>
                <w:rFonts w:eastAsia="Calibri" w:cs="Calibri" w:ascii="Arial" w:hAnsi="Arial"/>
                <w:b w:val="false"/>
                <w:bCs w:val="false"/>
                <w:color w:val="auto"/>
                <w:kern w:val="0"/>
                <w:sz w:val="20"/>
                <w:szCs w:val="20"/>
                <w:lang w:val="pt-BR" w:eastAsia="zh-CN" w:bidi="hi-IN"/>
              </w:rPr>
              <w:t>30</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Contedodatabela"/>
              <w:keepNext w:val="false"/>
              <w:keepLines w:val="false"/>
              <w:widowControl w:val="false"/>
              <w:suppressAutoHyphens w:val="true"/>
              <w:bidi w:val="0"/>
              <w:spacing w:lineRule="auto" w:line="240" w:before="0" w:after="200"/>
              <w:ind w:left="0" w:right="0" w:hanging="0"/>
              <w:jc w:val="center"/>
              <w:rPr>
                <w:rFonts w:ascii="Arial" w:hAnsi="Arial"/>
                <w:sz w:val="20"/>
                <w:szCs w:val="20"/>
              </w:rPr>
            </w:pPr>
            <w:r>
              <w:rPr/>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uppressAutoHyphens w:val="true"/>
              <w:bidi w:val="0"/>
              <w:spacing w:lineRule="auto" w:line="240" w:before="0" w:after="0"/>
              <w:ind w:left="0" w:right="0" w:hanging="0"/>
              <w:jc w:val="center"/>
              <w:rPr>
                <w:rFonts w:ascii="Arial" w:hAnsi="Arial"/>
                <w:sz w:val="20"/>
                <w:szCs w:val="20"/>
              </w:rPr>
            </w:pPr>
            <w:r>
              <w:rPr/>
            </w:r>
          </w:p>
        </w:tc>
      </w:tr>
      <w:tr>
        <w:trPr>
          <w:trHeight w:val="338" w:hRule="atLeast"/>
        </w:trPr>
        <w:tc>
          <w:tcPr>
            <w:tcW w:w="8221" w:type="dxa"/>
            <w:gridSpan w:val="6"/>
            <w:tcBorders>
              <w:top w:val="single" w:sz="4" w:space="0" w:color="000000"/>
              <w:left w:val="single" w:sz="4" w:space="0" w:color="000000"/>
              <w:bottom w:val="single" w:sz="4" w:space="0" w:color="000000"/>
            </w:tcBorders>
            <w:vAlign w:val="center"/>
          </w:tcPr>
          <w:p>
            <w:pPr>
              <w:pStyle w:val="LOnormal"/>
              <w:widowControl w:val="false"/>
              <w:spacing w:lineRule="auto" w:line="240" w:before="0" w:after="0"/>
              <w:jc w:val="center"/>
              <w:rPr>
                <w:rFonts w:ascii="Arial" w:hAnsi="Arial"/>
                <w:b w:val="false"/>
                <w:b w:val="false"/>
                <w:bCs w:val="false"/>
                <w:sz w:val="20"/>
                <w:szCs w:val="20"/>
                <w:shd w:fill="auto" w:val="clear"/>
              </w:rPr>
            </w:pPr>
            <w:r>
              <w:rPr>
                <w:rFonts w:ascii="Arial" w:hAnsi="Arial"/>
                <w:b w:val="false"/>
                <w:bCs w:val="false"/>
                <w:sz w:val="20"/>
                <w:szCs w:val="20"/>
                <w:shd w:fill="auto" w:val="clear"/>
              </w:rPr>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Arial" w:hAnsi="Arial"/>
                <w:b w:val="false"/>
                <w:b w:val="false"/>
                <w:bCs w:val="false"/>
                <w:sz w:val="20"/>
                <w:szCs w:val="20"/>
                <w:shd w:fill="auto" w:val="clear"/>
              </w:rPr>
            </w:pPr>
            <w:r>
              <w:rPr>
                <w:rFonts w:ascii="Arial" w:hAnsi="Arial"/>
                <w:b w:val="false"/>
                <w:bCs w:val="false"/>
                <w:sz w:val="20"/>
                <w:szCs w:val="20"/>
                <w:shd w:fill="auto" w:val="clear"/>
              </w:rPr>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Contedodatabela"/>
              <w:keepNext w:val="false"/>
              <w:keepLines w:val="false"/>
              <w:widowControl w:val="false"/>
              <w:suppressAutoHyphens w:val="true"/>
              <w:bidi w:val="0"/>
              <w:spacing w:lineRule="auto" w:line="240" w:before="0" w:after="29"/>
              <w:ind w:left="0" w:right="0" w:hanging="0"/>
              <w:jc w:val="center"/>
              <w:rPr>
                <w:rFonts w:ascii="Arial" w:hAnsi="Arial"/>
                <w:sz w:val="20"/>
                <w:szCs w:val="20"/>
              </w:rPr>
            </w:pPr>
            <w:r>
              <w:rPr/>
            </w:r>
          </w:p>
        </w:tc>
      </w:tr>
    </w:tbl>
    <w:p>
      <w:pPr>
        <w:pStyle w:val="Normal"/>
        <w:rPr>
          <w:rFonts w:ascii="Arial" w:hAnsi="Arial"/>
        </w:rPr>
      </w:pPr>
      <w:r>
        <w:rPr>
          <w:rFonts w:ascii="Arial" w:hAnsi="Arial"/>
        </w:rPr>
      </w:r>
    </w:p>
    <w:p>
      <w:pPr>
        <w:pStyle w:val="LOnormal"/>
        <w:widowControl/>
        <w:spacing w:lineRule="auto" w:line="360" w:before="0" w:after="0"/>
        <w:ind w:left="0" w:right="0" w:hanging="0"/>
        <w:jc w:val="both"/>
        <w:rPr>
          <w:rFonts w:ascii="Arial" w:hAnsi="Arial"/>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1.1</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 ORÇAMENTO POR UNIDADE/CENTRO DE CUSTO:</w:t>
      </w:r>
    </w:p>
    <w:p>
      <w:pPr>
        <w:pStyle w:val="LOnormal"/>
        <w:widowControl/>
        <w:spacing w:lineRule="auto" w:line="360" w:before="0" w:after="0"/>
        <w:ind w:left="0" w:right="0" w:hanging="0"/>
        <w:jc w:val="both"/>
        <w:rPr>
          <w:rFonts w:ascii="Arial" w:hAnsi="Arial"/>
        </w:rPr>
      </w:pPr>
      <w:r>
        <w:rPr>
          <w:rFonts w:ascii="Arial" w:hAnsi="Arial"/>
        </w:rPr>
      </w:r>
    </w:p>
    <w:tbl>
      <w:tblPr>
        <w:tblW w:w="10664" w:type="dxa"/>
        <w:jc w:val="left"/>
        <w:tblInd w:w="-219" w:type="dxa"/>
        <w:tblLayout w:type="fixed"/>
        <w:tblCellMar>
          <w:top w:w="0" w:type="dxa"/>
          <w:left w:w="108" w:type="dxa"/>
          <w:bottom w:w="0" w:type="dxa"/>
          <w:right w:w="108" w:type="dxa"/>
        </w:tblCellMar>
      </w:tblPr>
      <w:tblGrid>
        <w:gridCol w:w="5259"/>
        <w:gridCol w:w="5404"/>
      </w:tblGrid>
      <w:tr>
        <w:trPr>
          <w:trHeight w:val="510" w:hRule="atLeast"/>
        </w:trPr>
        <w:tc>
          <w:tcPr>
            <w:tcW w:w="5259" w:type="dxa"/>
            <w:tcBorders>
              <w:top w:val="single" w:sz="4" w:space="0" w:color="000000"/>
              <w:left w:val="single" w:sz="4" w:space="0" w:color="000000"/>
              <w:bottom w:val="single" w:sz="4" w:space="0" w:color="000000"/>
            </w:tcBorders>
            <w:vAlign w:val="center"/>
          </w:tcPr>
          <w:p>
            <w:pPr>
              <w:pStyle w:val="LOnormal"/>
              <w:widowControl w:val="false"/>
              <w:spacing w:lineRule="auto" w:line="276" w:before="0" w:after="0"/>
              <w:jc w:val="center"/>
              <w:rPr>
                <w:rFonts w:ascii="Arial" w:hAnsi="Arial"/>
                <w:b w:val="false"/>
                <w:b w:val="false"/>
                <w:bCs w:val="false"/>
                <w:sz w:val="22"/>
                <w:szCs w:val="22"/>
                <w:shd w:fill="auto" w:val="clear"/>
              </w:rPr>
            </w:pPr>
            <w:r>
              <w:rPr>
                <w:rFonts w:ascii="Arial" w:hAnsi="Arial"/>
                <w:b w:val="false"/>
                <w:bCs w:val="false"/>
                <w:sz w:val="22"/>
                <w:szCs w:val="22"/>
                <w:shd w:fill="auto" w:val="clear"/>
              </w:rPr>
              <w:t>CPPI</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76" w:before="0" w:after="0"/>
              <w:jc w:val="center"/>
              <w:rPr>
                <w:rFonts w:ascii="Arial" w:hAnsi="Arial"/>
                <w:color w:val="000000"/>
                <w:highlight w:val="none"/>
                <w:shd w:fill="auto" w:val="clear"/>
              </w:rPr>
            </w:pPr>
            <w:r>
              <w:rPr/>
            </w:r>
          </w:p>
        </w:tc>
      </w:tr>
      <w:tr>
        <w:trPr>
          <w:trHeight w:val="354" w:hRule="atLeast"/>
        </w:trPr>
        <w:tc>
          <w:tcPr>
            <w:tcW w:w="5259" w:type="dxa"/>
            <w:tcBorders>
              <w:top w:val="single" w:sz="4" w:space="0" w:color="000000"/>
              <w:left w:val="single" w:sz="4" w:space="0" w:color="000000"/>
              <w:bottom w:val="single" w:sz="4" w:space="0" w:color="000000"/>
            </w:tcBorders>
            <w:vAlign w:val="center"/>
          </w:tcPr>
          <w:p>
            <w:pPr>
              <w:pStyle w:val="LOnormal"/>
              <w:widowControl w:val="false"/>
              <w:spacing w:lineRule="auto" w:line="276" w:before="0" w:after="29"/>
              <w:jc w:val="center"/>
              <w:rPr>
                <w:rFonts w:ascii="Arial" w:hAnsi="Arial"/>
                <w:b/>
                <w:b/>
                <w:bCs/>
                <w:sz w:val="20"/>
                <w:szCs w:val="20"/>
              </w:rPr>
            </w:pPr>
            <w:r>
              <w:rPr>
                <w:rFonts w:ascii="Arial" w:hAnsi="Arial"/>
                <w:b/>
                <w:bCs/>
                <w:sz w:val="20"/>
                <w:szCs w:val="20"/>
              </w:rPr>
              <w:t>TOTAL GERAL</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276" w:before="0" w:after="0"/>
              <w:jc w:val="center"/>
              <w:rPr>
                <w:rFonts w:ascii="Arial" w:hAnsi="Arial"/>
                <w:color w:val="000000"/>
                <w:highlight w:val="none"/>
                <w:shd w:fill="auto" w:val="clear"/>
              </w:rPr>
            </w:pPr>
            <w:r>
              <w:rPr/>
            </w:r>
          </w:p>
        </w:tc>
      </w:tr>
    </w:tbl>
    <w:p>
      <w:pPr>
        <w:pStyle w:val="LOnormal"/>
        <w:widowControl/>
        <w:spacing w:lineRule="auto" w:line="360" w:before="0" w:after="0"/>
        <w:ind w:left="0" w:right="0" w:hanging="0"/>
        <w:jc w:val="both"/>
        <w:rPr>
          <w:rFonts w:ascii="Arial" w:hAnsi="Arial"/>
        </w:rPr>
      </w:pPr>
      <w:r>
        <w:rPr>
          <w:rFonts w:ascii="Arial" w:hAnsi="Arial"/>
        </w:rPr>
      </w:r>
    </w:p>
    <w:p>
      <w:pPr>
        <w:pStyle w:val="LOnormal"/>
        <w:widowControl/>
        <w:spacing w:lineRule="auto" w:line="360" w:before="0" w:after="0"/>
        <w:ind w:left="0" w:right="0" w:hanging="0"/>
        <w:jc w:val="both"/>
        <w:rPr>
          <w:highlight w:val="none"/>
          <w:shd w:fill="auto" w:val="clear"/>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1.2 ESPECIFICAÇÕES TÉCNICAS</w:t>
      </w:r>
    </w:p>
    <w:p>
      <w:pPr>
        <w:pStyle w:val="LOnormal"/>
        <w:widowControl/>
        <w:spacing w:lineRule="auto" w:line="360" w:before="0" w:after="0"/>
        <w:ind w:left="0" w:right="0" w:hanging="0"/>
        <w:jc w:val="both"/>
        <w:rPr>
          <w:rFonts w:ascii="Arial" w:hAnsi="Arial"/>
          <w:highlight w:val="none"/>
          <w:shd w:fill="auto" w:val="clear"/>
        </w:rPr>
      </w:pPr>
      <w:r>
        <w:rPr>
          <w:rFonts w:ascii="Arial" w:hAnsi="Arial"/>
          <w:shd w:fill="auto" w:val="clear"/>
        </w:rPr>
      </w:r>
    </w:p>
    <w:tbl>
      <w:tblPr>
        <w:tblW w:w="10005" w:type="dxa"/>
        <w:jc w:val="left"/>
        <w:tblInd w:w="154" w:type="dxa"/>
        <w:tblLayout w:type="fixed"/>
        <w:tblCellMar>
          <w:top w:w="100" w:type="dxa"/>
          <w:left w:w="100" w:type="dxa"/>
          <w:bottom w:w="100" w:type="dxa"/>
          <w:right w:w="100" w:type="dxa"/>
        </w:tblCellMar>
      </w:tblPr>
      <w:tblGrid>
        <w:gridCol w:w="1014"/>
        <w:gridCol w:w="1774"/>
        <w:gridCol w:w="3335"/>
        <w:gridCol w:w="3881"/>
      </w:tblGrid>
      <w:tr>
        <w:trPr>
          <w:trHeight w:val="405" w:hRule="atLeast"/>
        </w:trPr>
        <w:tc>
          <w:tcPr>
            <w:tcW w:w="101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LOTE</w:t>
            </w:r>
          </w:p>
        </w:tc>
        <w:tc>
          <w:tcPr>
            <w:tcW w:w="177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GMS</w:t>
            </w:r>
          </w:p>
        </w:tc>
        <w:tc>
          <w:tcPr>
            <w:tcW w:w="333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DESCRITIVO</w:t>
            </w:r>
          </w:p>
        </w:tc>
        <w:tc>
          <w:tcPr>
            <w:tcW w:w="388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ESPECIFICAÇÃO TÉCNICA</w:t>
            </w:r>
          </w:p>
        </w:tc>
      </w:tr>
      <w:tr>
        <w:trPr>
          <w:trHeight w:val="960" w:hRule="atLeast"/>
        </w:trPr>
        <w:tc>
          <w:tcPr>
            <w:tcW w:w="1014" w:type="dxa"/>
            <w:vMerge w:val="restart"/>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1</w:t>
            </w:r>
          </w:p>
        </w:tc>
        <w:tc>
          <w:tcPr>
            <w:tcW w:w="1774" w:type="dxa"/>
            <w:vMerge w:val="restart"/>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200"/>
              <w:jc w:val="center"/>
              <w:rPr>
                <w:sz w:val="20"/>
                <w:szCs w:val="20"/>
              </w:rPr>
            </w:pPr>
            <w:r>
              <w:rPr>
                <w:rFonts w:ascii="Arial" w:hAnsi="Arial"/>
                <w:b w:val="false"/>
                <w:i w:val="false"/>
                <w:caps w:val="false"/>
                <w:smallCaps w:val="false"/>
                <w:color w:val="000000"/>
                <w:spacing w:val="0"/>
                <w:sz w:val="20"/>
                <w:szCs w:val="20"/>
                <w:shd w:fill="FFFFFF" w:val="clear"/>
              </w:rPr>
              <w:t>4601-37875</w:t>
            </w:r>
          </w:p>
        </w:tc>
        <w:tc>
          <w:tcPr>
            <w:tcW w:w="3335" w:type="dxa"/>
            <w:vMerge w:val="restart"/>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ascii="Arial" w:hAnsi="Arial"/>
                <w:sz w:val="20"/>
                <w:szCs w:val="20"/>
              </w:rPr>
              <w:t>Filtros CUNO (pós filtro areia 9.3/4)</w:t>
            </w:r>
          </w:p>
        </w:tc>
        <w:tc>
          <w:tcPr>
            <w:tcW w:w="3881" w:type="dxa"/>
            <w:vMerge w:val="restart"/>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rPr>
                <w:sz w:val="20"/>
                <w:szCs w:val="20"/>
              </w:rPr>
            </w:pPr>
            <w:r>
              <w:rPr>
                <w:rFonts w:ascii="Arial" w:hAnsi="Arial"/>
                <w:b w:val="false"/>
                <w:i w:val="false"/>
                <w:caps w:val="false"/>
                <w:smallCaps w:val="false"/>
                <w:color w:val="000000"/>
                <w:spacing w:val="0"/>
                <w:sz w:val="20"/>
                <w:szCs w:val="20"/>
              </w:rPr>
              <w:t>Filtro de água em polipropileno (manta, fio e núcleo), modelo/código DPPPC Micro-Wynd® II (elemento filtrante em PP - Micro-Klean D Series - DPPPC-3) ou similar equivalente, com retenção de partículas ≥ 10µm, comprimento de 29 ¼” (polegadas). Compatível com suporte de filtração CUNO modelo 4DC3.</w:t>
            </w:r>
          </w:p>
        </w:tc>
      </w:tr>
      <w:tr>
        <w:trPr>
          <w:trHeight w:val="420" w:hRule="atLeast"/>
        </w:trPr>
        <w:tc>
          <w:tcPr>
            <w:tcW w:w="1014"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overflowPunct w:val="true"/>
              <w:bidi w:val="0"/>
              <w:spacing w:lineRule="auto" w:line="276" w:before="0" w:after="200"/>
              <w:jc w:val="left"/>
              <w:rPr>
                <w:rFonts w:ascii="Arial" w:hAnsi="Arial"/>
              </w:rPr>
            </w:pPr>
            <w:r>
              <w:rPr>
                <w:rFonts w:ascii="Arial" w:hAnsi="Arial"/>
              </w:rPr>
            </w:r>
          </w:p>
        </w:tc>
        <w:tc>
          <w:tcPr>
            <w:tcW w:w="1774"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overflowPunct w:val="true"/>
              <w:bidi w:val="0"/>
              <w:spacing w:lineRule="auto" w:line="276" w:before="0" w:after="200"/>
              <w:jc w:val="left"/>
              <w:rPr>
                <w:rFonts w:ascii="Arial" w:hAnsi="Arial"/>
              </w:rPr>
            </w:pPr>
            <w:r>
              <w:rPr>
                <w:rFonts w:ascii="Arial" w:hAnsi="Arial"/>
              </w:rPr>
            </w:r>
          </w:p>
        </w:tc>
        <w:tc>
          <w:tcPr>
            <w:tcW w:w="333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overflowPunct w:val="true"/>
              <w:bidi w:val="0"/>
              <w:spacing w:lineRule="auto" w:line="276" w:before="0" w:after="200"/>
              <w:jc w:val="left"/>
              <w:rPr>
                <w:rFonts w:ascii="Arial" w:hAnsi="Arial"/>
              </w:rPr>
            </w:pPr>
            <w:r>
              <w:rPr>
                <w:rFonts w:ascii="Arial" w:hAnsi="Arial"/>
              </w:rPr>
            </w:r>
          </w:p>
        </w:tc>
        <w:tc>
          <w:tcPr>
            <w:tcW w:w="388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overflowPunct w:val="true"/>
              <w:bidi w:val="0"/>
              <w:spacing w:lineRule="auto" w:line="276" w:before="0" w:after="200"/>
              <w:jc w:val="left"/>
              <w:rPr>
                <w:rFonts w:ascii="Arial" w:hAnsi="Arial"/>
              </w:rPr>
            </w:pPr>
            <w:r>
              <w:rPr>
                <w:rFonts w:ascii="Arial" w:hAnsi="Arial"/>
              </w:rPr>
            </w:r>
          </w:p>
        </w:tc>
      </w:tr>
    </w:tbl>
    <w:p>
      <w:pPr>
        <w:pStyle w:val="Corpodotexto"/>
        <w:rPr/>
      </w:pPr>
      <w:r>
        <w:rPr/>
      </w:r>
    </w:p>
    <w:tbl>
      <w:tblPr>
        <w:tblW w:w="10005" w:type="dxa"/>
        <w:jc w:val="left"/>
        <w:tblInd w:w="154" w:type="dxa"/>
        <w:tblLayout w:type="fixed"/>
        <w:tblCellMar>
          <w:top w:w="100" w:type="dxa"/>
          <w:left w:w="100" w:type="dxa"/>
          <w:bottom w:w="100" w:type="dxa"/>
          <w:right w:w="100" w:type="dxa"/>
        </w:tblCellMar>
      </w:tblPr>
      <w:tblGrid>
        <w:gridCol w:w="1013"/>
        <w:gridCol w:w="1775"/>
        <w:gridCol w:w="3334"/>
        <w:gridCol w:w="3882"/>
      </w:tblGrid>
      <w:tr>
        <w:trPr>
          <w:trHeight w:val="405" w:hRule="atLeast"/>
        </w:trPr>
        <w:tc>
          <w:tcPr>
            <w:tcW w:w="1013"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LOTE</w:t>
            </w:r>
          </w:p>
        </w:tc>
        <w:tc>
          <w:tcPr>
            <w:tcW w:w="177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GMS</w:t>
            </w:r>
          </w:p>
        </w:tc>
        <w:tc>
          <w:tcPr>
            <w:tcW w:w="333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DESCRITIVO</w:t>
            </w:r>
          </w:p>
        </w:tc>
        <w:tc>
          <w:tcPr>
            <w:tcW w:w="388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ESPECIFICAÇÃO TÉCNICA</w:t>
            </w:r>
          </w:p>
        </w:tc>
      </w:tr>
      <w:tr>
        <w:trPr>
          <w:trHeight w:val="960" w:hRule="atLeast"/>
        </w:trPr>
        <w:tc>
          <w:tcPr>
            <w:tcW w:w="1013"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eastAsia="Arial" w:cs="Arial" w:ascii="Arial" w:hAnsi="Arial"/>
                <w:b/>
                <w:sz w:val="20"/>
                <w:szCs w:val="20"/>
                <w:shd w:fill="FFFFFF" w:val="clear"/>
              </w:rPr>
              <w:t>2</w:t>
            </w:r>
          </w:p>
        </w:tc>
        <w:tc>
          <w:tcPr>
            <w:tcW w:w="177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200"/>
              <w:jc w:val="center"/>
              <w:rPr>
                <w:sz w:val="20"/>
                <w:szCs w:val="20"/>
              </w:rPr>
            </w:pPr>
            <w:r>
              <w:rPr>
                <w:rFonts w:ascii="Arial" w:hAnsi="Arial"/>
                <w:b w:val="false"/>
                <w:i w:val="false"/>
                <w:caps w:val="false"/>
                <w:smallCaps w:val="false"/>
                <w:color w:val="000000"/>
                <w:spacing w:val="0"/>
                <w:sz w:val="20"/>
                <w:szCs w:val="20"/>
                <w:shd w:fill="FFFFFF" w:val="clear"/>
              </w:rPr>
              <w:t>4601-75697</w:t>
            </w:r>
          </w:p>
        </w:tc>
        <w:tc>
          <w:tcPr>
            <w:tcW w:w="333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sz w:val="20"/>
                <w:szCs w:val="20"/>
              </w:rPr>
            </w:pPr>
            <w:r>
              <w:rPr>
                <w:rFonts w:ascii="Arial" w:hAnsi="Arial"/>
                <w:sz w:val="20"/>
                <w:szCs w:val="20"/>
              </w:rPr>
              <w:t>Filtro AQUALAR/AQUAPLUS</w:t>
            </w:r>
          </w:p>
        </w:tc>
        <w:tc>
          <w:tcPr>
            <w:tcW w:w="388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rPr>
                <w:sz w:val="20"/>
                <w:szCs w:val="20"/>
              </w:rPr>
            </w:pPr>
            <w:r>
              <w:rPr>
                <w:rFonts w:ascii="Arial" w:hAnsi="Arial"/>
                <w:b w:val="false"/>
                <w:i w:val="false"/>
                <w:caps w:val="false"/>
                <w:smallCaps w:val="false"/>
                <w:color w:val="000000"/>
                <w:spacing w:val="0"/>
                <w:sz w:val="20"/>
                <w:szCs w:val="20"/>
              </w:rPr>
              <w:t>Filtro de água compatível com carcaça Aqualar, mod. ADL 230, com vazão de 6 L por minuto, com 2 leitos filtrantes de celulose e um leito de carvão ativado, transparente, com nípel metálico para instalação no ponto de água de ½ pol.</w:t>
            </w:r>
          </w:p>
        </w:tc>
      </w:tr>
    </w:tbl>
    <w:p>
      <w:pPr>
        <w:pStyle w:val="Normal"/>
        <w:spacing w:lineRule="auto" w:line="360" w:before="0" w:after="0"/>
        <w:jc w:val="both"/>
        <w:rPr>
          <w:rFonts w:ascii="Arial" w:hAnsi="Arial"/>
          <w:sz w:val="24"/>
          <w:szCs w:val="24"/>
        </w:rPr>
      </w:pPr>
      <w:r>
        <w:rPr>
          <w:rFonts w:ascii="Arial" w:hAnsi="Arial"/>
          <w:sz w:val="24"/>
          <w:szCs w:val="24"/>
        </w:rPr>
      </w:r>
    </w:p>
    <w:p>
      <w:pPr>
        <w:pStyle w:val="LOnormal"/>
        <w:spacing w:lineRule="auto" w:line="360" w:before="0" w:after="0"/>
        <w:jc w:val="both"/>
        <w:rPr>
          <w:highlight w:val="none"/>
          <w:shd w:fill="auto" w:val="clear"/>
        </w:rPr>
      </w:pPr>
      <w:r>
        <w:rPr>
          <w:rFonts w:eastAsia="Arial" w:cs="Arial" w:ascii="Arial" w:hAnsi="Arial"/>
          <w:b/>
          <w:color w:val="000000"/>
          <w:sz w:val="24"/>
          <w:szCs w:val="24"/>
          <w:shd w:fill="auto" w:val="clear"/>
        </w:rPr>
        <w:t>1.2.1</w:t>
      </w:r>
      <w:r>
        <w:rPr>
          <w:rFonts w:eastAsia="Arial" w:cs="Arial" w:ascii="Arial" w:hAnsi="Arial"/>
          <w:color w:val="000000"/>
          <w:sz w:val="24"/>
          <w:szCs w:val="24"/>
          <w:shd w:fill="auto" w:val="clear"/>
        </w:rPr>
        <w:t xml:space="preserve"> O licitante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pPr>
        <w:pStyle w:val="LOnormal"/>
        <w:spacing w:lineRule="auto" w:line="360" w:before="0" w:after="0"/>
        <w:jc w:val="both"/>
        <w:rPr>
          <w:highlight w:val="none"/>
          <w:shd w:fill="auto" w:val="clear"/>
        </w:rPr>
      </w:pPr>
      <w:r>
        <w:rPr>
          <w:rFonts w:eastAsia="Arial" w:cs="Arial" w:ascii="Arial" w:hAnsi="Arial"/>
          <w:b/>
          <w:color w:val="000000"/>
          <w:sz w:val="24"/>
          <w:szCs w:val="24"/>
          <w:shd w:fill="auto" w:val="clear"/>
        </w:rPr>
        <w:t xml:space="preserve">1.2.2 </w:t>
      </w:r>
      <w:r>
        <w:rPr>
          <w:rFonts w:eastAsia="Arial" w:cs="Arial" w:ascii="Arial" w:hAnsi="Arial"/>
          <w:color w:val="000000"/>
          <w:sz w:val="24"/>
          <w:szCs w:val="24"/>
          <w:shd w:fill="auto" w:val="clear"/>
        </w:rPr>
        <w:t>Serão aceitos somente protocolos de revalidação caso tenham sido protocolados em até 06 (seis) meses antes do seu vencimento (art. 12º, § 6º da Lei Federal nº 6.360/1976).</w:t>
      </w:r>
    </w:p>
    <w:p>
      <w:pPr>
        <w:pStyle w:val="LOnormal"/>
        <w:spacing w:lineRule="auto" w:line="360" w:before="0" w:after="0"/>
        <w:jc w:val="both"/>
        <w:rPr>
          <w:rFonts w:ascii="Arial" w:hAnsi="Arial"/>
          <w:sz w:val="24"/>
          <w:szCs w:val="24"/>
        </w:rPr>
      </w:pPr>
      <w:r>
        <w:rPr>
          <w:rFonts w:ascii="Arial" w:hAnsi="Arial"/>
          <w:b/>
          <w:bCs/>
          <w:sz w:val="24"/>
          <w:szCs w:val="24"/>
        </w:rPr>
        <w:t>1.2.3</w:t>
      </w:r>
      <w:r>
        <w:rPr>
          <w:rFonts w:ascii="Arial" w:hAnsi="Arial"/>
          <w:sz w:val="24"/>
          <w:szCs w:val="24"/>
        </w:rPr>
        <w:t xml:space="preserve"> Todos os itens devem ser entregues com no mínimo 90% (noventa por cento) de seu prazo de validade vigente.</w:t>
      </w:r>
    </w:p>
    <w:p>
      <w:pPr>
        <w:pStyle w:val="LOnormal"/>
        <w:spacing w:lineRule="auto" w:line="360" w:before="0" w:after="0"/>
        <w:jc w:val="both"/>
        <w:rPr>
          <w:rFonts w:ascii="Arial" w:hAnsi="Arial"/>
          <w:sz w:val="24"/>
          <w:szCs w:val="24"/>
        </w:rPr>
      </w:pPr>
      <w:r>
        <w:rPr>
          <w:rFonts w:ascii="Arial" w:hAnsi="Arial"/>
          <w:sz w:val="24"/>
          <w:szCs w:val="24"/>
        </w:rPr>
      </w:r>
    </w:p>
    <w:p>
      <w:pPr>
        <w:pStyle w:val="LOnormal"/>
        <w:spacing w:lineRule="auto" w:line="360" w:before="0" w:after="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1.3 DO FORNECIMENTO</w:t>
      </w:r>
    </w:p>
    <w:p>
      <w:pPr>
        <w:pStyle w:val="LOnormal"/>
        <w:spacing w:lineRule="auto" w:line="360" w:before="0" w:after="0"/>
        <w:jc w:val="both"/>
        <w:rPr>
          <w:rFonts w:ascii="Arial" w:hAnsi="Arial"/>
          <w:sz w:val="24"/>
          <w:szCs w:val="24"/>
        </w:rPr>
      </w:pPr>
      <w:r>
        <w:rPr>
          <w:rFonts w:ascii="Arial" w:hAnsi="Arial"/>
          <w:sz w:val="24"/>
          <w:szCs w:val="24"/>
        </w:rPr>
      </w:r>
    </w:p>
    <w:p>
      <w:pPr>
        <w:pStyle w:val="LOnormal"/>
        <w:widowControl/>
        <w:spacing w:lineRule="auto" w:line="360" w:before="0" w:after="0"/>
        <w:ind w:left="0" w:right="0" w:hanging="0"/>
        <w:jc w:val="both"/>
        <w:rPr>
          <w:rFonts w:ascii="Arial" w:hAnsi="Arial"/>
          <w:sz w:val="24"/>
          <w:szCs w:val="24"/>
        </w:rPr>
      </w:pPr>
      <w:r>
        <w:rPr>
          <w:rFonts w:eastAsia="Arial" w:cs="Arial" w:ascii="Arial" w:hAnsi="Arial"/>
          <w:b/>
          <w:color w:val="000000"/>
          <w:sz w:val="24"/>
          <w:szCs w:val="24"/>
        </w:rPr>
        <w:t xml:space="preserve">1.3.1 O FORNECIMENTO OCORRERÁ EM ETAPA ÚNICA </w:t>
      </w:r>
      <w:r>
        <w:rPr>
          <w:rFonts w:eastAsia="Arial" w:cs="Arial" w:ascii="Arial" w:hAnsi="Arial"/>
          <w:color w:val="000000"/>
          <w:sz w:val="24"/>
          <w:szCs w:val="24"/>
        </w:rPr>
        <w:t xml:space="preserve">em até 30 (trinta) dias a partir do recebimento das respectivas notas de empenho e autorização de fornecimento emitido pelo sistema E-PÚBLICA. A entrega dos elementos filtrantes deverão ocorrer conforme solicitação da Unidade CPPI e/ou pela Diretoria Técnica FUNEAS. O fornecedor deverá </w:t>
      </w:r>
      <w:r>
        <w:rPr>
          <w:rFonts w:eastAsia="Arial" w:cs="Arial" w:ascii="Arial" w:hAnsi="Arial"/>
          <w:b/>
          <w:color w:val="000000"/>
          <w:sz w:val="24"/>
          <w:szCs w:val="24"/>
        </w:rPr>
        <w:t>INSERIR NA NOTA FISCAL</w:t>
      </w:r>
      <w:r>
        <w:rPr>
          <w:rFonts w:eastAsia="Arial" w:cs="Arial" w:ascii="Arial" w:hAnsi="Arial"/>
          <w:color w:val="000000"/>
          <w:sz w:val="24"/>
          <w:szCs w:val="24"/>
        </w:rPr>
        <w:t xml:space="preserve"> o número da respectiva nota de empenho, número do protocolo, Unidade de destino, o número da agência e da conta-corrente do banco onde o pagamento deverá ser creditado. A entrega deverá ser feita livre de despesas com frete, seguro, impostos, taxas, carga e descarga. Para fins de elaboração de proposta, todas as despesas com frete, seguro, encargos financeiros deverão estar embutidos no valor ofertado.</w:t>
      </w:r>
    </w:p>
    <w:p>
      <w:pPr>
        <w:pStyle w:val="LOnormal"/>
        <w:widowControl/>
        <w:spacing w:lineRule="auto" w:line="360" w:before="0" w:after="0"/>
        <w:ind w:left="0" w:right="0" w:hanging="0"/>
        <w:jc w:val="both"/>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360" w:before="0" w:after="0"/>
        <w:jc w:val="both"/>
        <w:rPr>
          <w:rFonts w:ascii="Arial" w:hAnsi="Arial"/>
          <w:sz w:val="24"/>
          <w:szCs w:val="24"/>
        </w:rPr>
      </w:pPr>
      <w:r>
        <w:rPr>
          <w:rFonts w:eastAsia="Arial" w:cs="Arial" w:ascii="Arial" w:hAnsi="Arial"/>
          <w:b/>
          <w:color w:val="000000"/>
          <w:sz w:val="24"/>
          <w:szCs w:val="24"/>
          <w:shd w:fill="auto" w:val="clear"/>
        </w:rPr>
        <w:t>1.3.2 LOCAL DE ENTREGA</w:t>
      </w:r>
    </w:p>
    <w:p>
      <w:pPr>
        <w:pStyle w:val="LOnormal"/>
        <w:spacing w:lineRule="auto" w:line="360" w:before="0" w:after="0"/>
        <w:jc w:val="both"/>
        <w:rPr>
          <w:rFonts w:ascii="Arial" w:hAnsi="Arial" w:eastAsia="Arial" w:cs="Arial"/>
          <w:b/>
          <w:b/>
          <w:color w:val="000000"/>
          <w:sz w:val="24"/>
          <w:szCs w:val="24"/>
          <w:shd w:fill="auto" w:val="clear"/>
        </w:rPr>
      </w:pPr>
      <w:r>
        <w:rPr>
          <w:rFonts w:eastAsia="Arial" w:cs="Arial" w:ascii="Arial" w:hAnsi="Arial"/>
          <w:b/>
          <w:color w:val="000000"/>
          <w:sz w:val="24"/>
          <w:szCs w:val="24"/>
          <w:shd w:fill="auto" w:val="clear"/>
        </w:rPr>
      </w:r>
    </w:p>
    <w:p>
      <w:pPr>
        <w:pStyle w:val="NormalWeb"/>
        <w:spacing w:lineRule="auto" w:line="360" w:before="0" w:after="0"/>
        <w:rPr>
          <w:rFonts w:ascii="Arial" w:hAnsi="Arial"/>
          <w:sz w:val="24"/>
          <w:szCs w:val="24"/>
        </w:rPr>
      </w:pPr>
      <w:r>
        <w:rPr>
          <w:rFonts w:eastAsia="Times New Roman" w:cs="Arial" w:ascii="Arial" w:hAnsi="Arial"/>
          <w:b/>
          <w:bCs/>
          <w:color w:val="auto"/>
          <w:kern w:val="0"/>
          <w:sz w:val="24"/>
          <w:szCs w:val="24"/>
          <w:lang w:val="pt-BR" w:eastAsia="zh-CN" w:bidi="ar-SA"/>
        </w:rPr>
        <w:t>Centro de Produção e Pesquisa de Imunobiológicos - CPPI</w:t>
      </w:r>
      <w:r>
        <w:rPr>
          <w:rFonts w:cs="Arial" w:ascii="Arial" w:hAnsi="Arial"/>
          <w:b/>
          <w:bCs/>
          <w:sz w:val="24"/>
          <w:szCs w:val="24"/>
        </w:rPr>
        <w:t xml:space="preserve"> </w:t>
      </w:r>
    </w:p>
    <w:p>
      <w:pPr>
        <w:pStyle w:val="NormalWeb"/>
        <w:spacing w:lineRule="auto" w:line="360" w:before="0" w:after="0"/>
        <w:rPr>
          <w:rFonts w:ascii="Arial" w:hAnsi="Arial"/>
          <w:sz w:val="24"/>
          <w:szCs w:val="24"/>
        </w:rPr>
      </w:pPr>
      <w:r>
        <w:rPr>
          <w:rFonts w:cs="Arial" w:ascii="Arial" w:hAnsi="Arial"/>
          <w:bCs/>
          <w:sz w:val="24"/>
          <w:szCs w:val="24"/>
        </w:rPr>
        <w:t xml:space="preserve">Endereço: </w:t>
      </w:r>
      <w:r>
        <w:rPr>
          <w:rFonts w:cs="Arial" w:ascii="Arial" w:hAnsi="Arial"/>
          <w:sz w:val="24"/>
          <w:szCs w:val="24"/>
        </w:rPr>
        <w:t>Av. São</w:t>
      </w:r>
      <w:r>
        <w:rPr>
          <w:rFonts w:eastAsia="Times New Roman" w:cs="Arial" w:ascii="Arial" w:hAnsi="Arial"/>
          <w:color w:val="auto"/>
          <w:kern w:val="0"/>
          <w:sz w:val="24"/>
          <w:szCs w:val="24"/>
          <w:lang w:val="pt-BR" w:eastAsia="zh-CN" w:bidi="ar-SA"/>
        </w:rPr>
        <w:t xml:space="preserve"> Roque, 716 – Jardim Santa Mônica</w:t>
      </w:r>
    </w:p>
    <w:p>
      <w:pPr>
        <w:pStyle w:val="NormalWeb"/>
        <w:spacing w:lineRule="auto" w:line="360" w:before="0" w:after="0"/>
        <w:rPr>
          <w:rFonts w:ascii="Arial" w:hAnsi="Arial"/>
          <w:sz w:val="24"/>
          <w:szCs w:val="24"/>
        </w:rPr>
      </w:pPr>
      <w:r>
        <w:rPr>
          <w:rFonts w:cs="Arial" w:ascii="Arial" w:hAnsi="Arial"/>
          <w:bCs/>
          <w:sz w:val="24"/>
          <w:szCs w:val="24"/>
        </w:rPr>
        <w:t xml:space="preserve">Cidade: </w:t>
      </w:r>
      <w:r>
        <w:rPr>
          <w:rFonts w:cs="Arial" w:ascii="Arial" w:hAnsi="Arial"/>
          <w:sz w:val="24"/>
          <w:szCs w:val="24"/>
        </w:rPr>
        <w:t>Piraquara – PR</w:t>
      </w:r>
    </w:p>
    <w:p>
      <w:pPr>
        <w:pStyle w:val="NormalWeb"/>
        <w:spacing w:lineRule="auto" w:line="360" w:before="0" w:after="0"/>
        <w:rPr>
          <w:rFonts w:ascii="Arial" w:hAnsi="Arial" w:cs="Arial"/>
          <w:sz w:val="24"/>
          <w:szCs w:val="24"/>
        </w:rPr>
      </w:pPr>
      <w:r>
        <w:rPr>
          <w:rFonts w:cs="Arial" w:ascii="Arial" w:hAnsi="Arial"/>
          <w:sz w:val="24"/>
          <w:szCs w:val="24"/>
        </w:rPr>
        <w:t>CEP: 83.302-200</w:t>
      </w:r>
    </w:p>
    <w:p>
      <w:pPr>
        <w:pStyle w:val="NormalWeb"/>
        <w:spacing w:lineRule="auto" w:line="360" w:before="0" w:after="0"/>
        <w:rPr>
          <w:rFonts w:ascii="Arial" w:hAnsi="Arial" w:cs="Arial"/>
          <w:bCs/>
          <w:sz w:val="24"/>
          <w:szCs w:val="24"/>
        </w:rPr>
      </w:pPr>
      <w:r>
        <w:rPr>
          <w:rFonts w:cs="Arial" w:ascii="Arial" w:hAnsi="Arial"/>
          <w:bCs/>
          <w:sz w:val="24"/>
          <w:szCs w:val="24"/>
        </w:rPr>
        <w:t>Horário: de segunda a sexta-feira, das 08 h às 12 h e das 13 h às 16 h.</w:t>
      </w:r>
    </w:p>
    <w:p>
      <w:pPr>
        <w:pStyle w:val="Normal"/>
        <w:suppressAutoHyphens w:val="false"/>
        <w:spacing w:lineRule="auto" w:line="360" w:before="0" w:after="0"/>
        <w:jc w:val="both"/>
        <w:textAlignment w:val="auto"/>
        <w:rPr>
          <w:rFonts w:ascii="Arial" w:hAnsi="Arial"/>
          <w:b w:val="false"/>
          <w:b w:val="false"/>
          <w:bCs w:val="false"/>
          <w:sz w:val="24"/>
          <w:szCs w:val="24"/>
        </w:rPr>
      </w:pPr>
      <w:r>
        <w:rPr>
          <w:rFonts w:eastAsia="Times New Roman" w:cs="Arial" w:ascii="Arial" w:hAnsi="Arial"/>
          <w:b w:val="false"/>
          <w:bCs w:val="false"/>
          <w:i w:val="false"/>
          <w:caps w:val="false"/>
          <w:smallCaps w:val="false"/>
          <w:strike w:val="false"/>
          <w:dstrike w:val="false"/>
          <w:color w:val="000000"/>
          <w:position w:val="0"/>
          <w:sz w:val="24"/>
          <w:sz w:val="24"/>
          <w:szCs w:val="24"/>
          <w:highlight w:val="white"/>
          <w:u w:val="none"/>
          <w:shd w:fill="auto" w:val="clear"/>
          <w:vertAlign w:val="baseline"/>
          <w:lang w:eastAsia="pt-BR"/>
        </w:rPr>
        <w:t xml:space="preserve">Responsável: </w:t>
      </w:r>
      <w:r>
        <w:rPr>
          <w:rFonts w:eastAsia="Times New Roman" w:cs="Arial" w:ascii="Arial" w:hAnsi="Arial"/>
          <w:b w:val="false"/>
          <w:bCs w:val="false"/>
          <w:i w:val="false"/>
          <w:caps w:val="false"/>
          <w:smallCaps w:val="false"/>
          <w:strike w:val="false"/>
          <w:dstrike w:val="false"/>
          <w:color w:val="000000"/>
          <w:kern w:val="0"/>
          <w:position w:val="0"/>
          <w:sz w:val="24"/>
          <w:sz w:val="24"/>
          <w:szCs w:val="24"/>
          <w:highlight w:val="white"/>
          <w:u w:val="none"/>
          <w:shd w:fill="auto" w:val="clear"/>
          <w:vertAlign w:val="baseline"/>
          <w:lang w:val="pt-BR" w:eastAsia="pt-BR" w:bidi="ar-SA"/>
        </w:rPr>
        <w:t>Rafaela Junqueira Peres (almoxarifado) e/ou Jairo Fernandes Queiroz (direção administrativa).</w:t>
      </w:r>
    </w:p>
    <w:p>
      <w:pPr>
        <w:pStyle w:val="LOnormal"/>
        <w:spacing w:lineRule="auto" w:line="360" w:before="0" w:after="0"/>
        <w:jc w:val="both"/>
        <w:rPr>
          <w:rFonts w:ascii="Arial" w:hAnsi="Arial" w:eastAsia="Arial" w:cs="Arial"/>
          <w:b w:val="false"/>
          <w:b w:val="false"/>
          <w:bCs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bCs w:val="false"/>
          <w:i w:val="false"/>
          <w:caps w:val="false"/>
          <w:smallCaps w:val="false"/>
          <w:strike w:val="false"/>
          <w:dstrike w:val="false"/>
          <w:color w:val="000000"/>
          <w:position w:val="0"/>
          <w:sz w:val="24"/>
          <w:sz w:val="24"/>
          <w:szCs w:val="24"/>
          <w:u w:val="none"/>
          <w:shd w:fill="FFFFFF" w:val="clear"/>
          <w:vertAlign w:val="baseline"/>
        </w:rPr>
      </w:r>
    </w:p>
    <w:p>
      <w:pPr>
        <w:pStyle w:val="LOnormal"/>
        <w:spacing w:lineRule="auto" w:line="360" w:before="0" w:after="0"/>
        <w:jc w:val="both"/>
        <w:rPr>
          <w:highlight w:val="none"/>
          <w:shd w:fill="auto" w:val="clear"/>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JUSTIFICATIVA E OBJETIVO DA CONTRATAÇÃO</w:t>
      </w:r>
    </w:p>
    <w:p>
      <w:pPr>
        <w:pStyle w:val="LOnormal"/>
        <w:spacing w:lineRule="auto" w:line="360" w:before="0" w:after="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Trata-se do Processo Administrativo nº 20.475.645-7, DISPENSA DE LICITAÇÃO PARA AQUISIÇÃO DE ELEMENTOS FILTRANTES, para atendimento das demandas do Centro de Produção e Pesquisa de Imunobiológicos (CPPI).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b/>
          <w:b/>
          <w:bCs/>
        </w:rPr>
      </w:pPr>
      <w:r>
        <w:rPr>
          <w:rFonts w:ascii="Arial" w:hAnsi="Arial"/>
          <w:b/>
          <w:bCs/>
          <w:sz w:val="24"/>
          <w:szCs w:val="24"/>
        </w:rPr>
        <w:t xml:space="preserve">DA LEGITIMIDADE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 FUNDAÇÃO ESTATAL DE ATENÇÃO EM SAÚDE DO ESTADO DO PARANÁ - FUNEAS é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Centro de Produção e Pesquisa de Imunobiológicos (CPPI), Escola de Saúde Pública do Paraná (ESPP), Hospital Infantil Waldemar Monastier (HIWM), Hospital Regional de Guaraqueçaba (HRG), Hospital Regional do Litoral (HRL), Hospital Regional do Norte Pioneiro (HRNP), Hospital Regional do Sudoeste (HRS), Hospital de Dermatologia Sanitária (HDS), Hospital Zona Norte (HZN), Hospital Zona Sul (HZS), Hospital Regional do Centro-Oeste (HRCO), Hospital Colonia Adauto Botelho (HCAB) e Hospital Regional de Telêmaco Borba (HRTB) e Hospital Regional de Ivaiporã (HRIV).</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 fundamentação legal está amparada no novo contrato de gestão Nº 001/2021 vigente desde 01/01/2021, firmado entre a SESA e FUNEAS, estipula a operacionalização da gestão e a execução de ações e serviços de saúde no âmbito do Sistema Único de Saúde (SUS) nas Unidades Assistenciais e Operacionais Própria da Secretaria de Estado da Saúde, incluindo a aquisição de insumos, medicamentos, materiais médico-hospitalar, entre outros itens fundamentais para o funcionamento das Unidades hospitalares. Neste sentido, está determinado que a FUNEAS realize as aquisições de todos os materiais médicos hospitalares, medicamentos, nutrição, saneantes, materiais de higiene, insumos gerais, entre outros, padronizados ou não nas Unidades, que permitam a execução das ações elencadas no Contrato de Gestão.</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r>
    </w:p>
    <w:p>
      <w:pPr>
        <w:pStyle w:val="Normal"/>
        <w:widowControl w:val="false"/>
        <w:suppressAutoHyphens w:val="true"/>
        <w:overflowPunct w:val="true"/>
        <w:bidi w:val="0"/>
        <w:spacing w:lineRule="auto" w:line="360" w:before="0" w:after="0"/>
        <w:ind w:left="0" w:right="0" w:hanging="0"/>
        <w:jc w:val="both"/>
        <w:rPr>
          <w:b/>
          <w:b/>
          <w:bCs/>
        </w:rPr>
      </w:pPr>
      <w:r>
        <w:rPr>
          <w:rFonts w:ascii="Arial" w:hAnsi="Arial"/>
          <w:b/>
          <w:bCs/>
          <w:sz w:val="24"/>
          <w:szCs w:val="24"/>
        </w:rPr>
        <w:t>DA LEGALIDADE</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As compras públicas regem-se pela Lei Federal nº 8.666/93, Lei Estadual nº 15.608/2007, Lei Federal nº 10.520/2002, e demais regulamentações. Assim, solicita-se que a contratação pretendida ocorra mediante processo de Dispensa de Licitação, do tipo de julgamento de menor preço.</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Tal solicitação é justificada sob o fato da licitação anterior (Pregão Eletrônico nº 045/2023, protocolo nº 19.485.394-7, publicado em 30 de janeiro de 2023) ter resultado em deserto no dia 29 de março de 2023. Ainda, destaca-se que a repetição de um novo processo licitatório poderá causar prejuízo para a Administração, uma vez que o CPPI não dispõe de quantidade necessária de elementos filtrantes em estoque para a realização de troca no segundo semestre do ano de 2023. Assim, a morosidade de um novo processo licitatório para o objeto em questão atrasará e, possivelmente, bloqueará as atividades da unidade – impactando, negativamente, o funcionamento do SUS. Desta forma, a presente solicitação enquadra-se no inciso V do artigo 24, da Lei Federal n° 8.666/1993, reproduzido no art. 34, V da Lei Estadual n° 15.608/07:</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4535" w:right="0" w:hanging="0"/>
        <w:jc w:val="both"/>
        <w:rPr>
          <w:sz w:val="20"/>
          <w:szCs w:val="20"/>
        </w:rPr>
      </w:pPr>
      <w:r>
        <w:rPr>
          <w:rFonts w:ascii="Arial" w:hAnsi="Arial"/>
          <w:sz w:val="20"/>
          <w:szCs w:val="20"/>
        </w:rPr>
        <w:t xml:space="preserve">Art. 24. É dispensável a Licitação: </w:t>
      </w:r>
    </w:p>
    <w:p>
      <w:pPr>
        <w:pStyle w:val="Normal"/>
        <w:widowControl w:val="false"/>
        <w:suppressAutoHyphens w:val="true"/>
        <w:overflowPunct w:val="true"/>
        <w:bidi w:val="0"/>
        <w:spacing w:lineRule="auto" w:line="360" w:before="0" w:after="0"/>
        <w:ind w:left="4535" w:right="0" w:hanging="0"/>
        <w:jc w:val="both"/>
        <w:rPr>
          <w:sz w:val="20"/>
          <w:szCs w:val="20"/>
        </w:rPr>
      </w:pPr>
      <w:r>
        <w:rPr>
          <w:rFonts w:ascii="Arial" w:hAnsi="Arial"/>
          <w:sz w:val="20"/>
          <w:szCs w:val="20"/>
        </w:rPr>
        <w:t>V - quando não acudirem interessados à licitação anterior e esta, justificadamente, não puder ser repetida sem prejuízo para a Administração, mantidas, neste caso, todas as condições preestabelecidas.</w:t>
      </w:r>
    </w:p>
    <w:p>
      <w:pPr>
        <w:pStyle w:val="Normal"/>
        <w:widowControl w:val="false"/>
        <w:suppressAutoHyphens w:val="true"/>
        <w:overflowPunct w:val="true"/>
        <w:bidi w:val="0"/>
        <w:spacing w:lineRule="auto" w:line="360" w:before="0" w:after="0"/>
        <w:ind w:left="0" w:right="0" w:hanging="0"/>
        <w:jc w:val="both"/>
        <w:rPr/>
      </w:pPr>
      <w:r>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b/>
          <w:bCs/>
          <w:sz w:val="24"/>
          <w:szCs w:val="24"/>
        </w:rPr>
        <w:t>DO INTERESSE PÚBLICO</w:t>
      </w:r>
      <w:r>
        <w:rPr>
          <w:rFonts w:ascii="Arial" w:hAnsi="Arial"/>
          <w:sz w:val="24"/>
          <w:szCs w:val="24"/>
        </w:rPr>
        <w:tab/>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De acordo com a Lei 8.080/1990 em seu artigo 2° que regulamenta “A saúde é um direito fundamental do ser humano, devendo o Estado prover condições indispensáveis ao seu pleno exercício”, sendo indiscutível a importância dos serviços de saúde para atendimento da população.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 aquisição dos elementos filtrantes do referido processo estão destinados à troca dos filtros para o tratamento de água do Centro de Produção e Pesquisa de Imunobiológicos (CPPI), a fim de, manter a qualidade e distribuição de água potável para suprir as necessidades e dar continuidade nos processos produtivos e controles de qualidade, voltados para a produção dos soros “anti-COVID”, antiloxoscélico e antibotrópico, dos antígenos de Montenegro, da paracoccidioidomicose e da neurocisticercose.</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Os soros hiperimunes são altamente específicos, portanto, a matéria-prima utilizada é produzida a partir de venenos obtidos de animais da fauna local. Logo, não é possível a aquisição/importação de outros locais do mundo, no caso das vacinas. A produção nacional é totalmente destinada ao Ministério da Saúde, o responsável pela distribuição em toda a rede do Sistema Único de Saúde (SUS), pois a utilização desse produto é exclusiva do SUS. A produção de soros hiperimunes é uma demanda contínua do MS para atendimento ao Programa Nacional de Imunização (PNI).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O Soro Antibotrópico é uma solução injetável, a qual possui por finalidade neutralizar os efeitos desencadeados pelo envenenamento decorrente do acidente com serpentes do gênero Bothrops, contemplando anticorpos contra as espécies de maior importância do ponto de vista médico: </w:t>
      </w:r>
      <w:r>
        <w:rPr>
          <w:rFonts w:ascii="Arial" w:hAnsi="Arial"/>
          <w:i/>
          <w:iCs/>
          <w:sz w:val="24"/>
          <w:szCs w:val="24"/>
        </w:rPr>
        <w:t>B. jararaca</w:t>
      </w:r>
      <w:r>
        <w:rPr>
          <w:rFonts w:ascii="Arial" w:hAnsi="Arial"/>
          <w:sz w:val="24"/>
          <w:szCs w:val="24"/>
        </w:rPr>
        <w:t xml:space="preserve">, </w:t>
      </w:r>
      <w:r>
        <w:rPr>
          <w:rFonts w:ascii="Arial" w:hAnsi="Arial"/>
          <w:i/>
          <w:iCs/>
          <w:sz w:val="24"/>
          <w:szCs w:val="24"/>
        </w:rPr>
        <w:t>B. jararacussu</w:t>
      </w:r>
      <w:r>
        <w:rPr>
          <w:rFonts w:ascii="Arial" w:hAnsi="Arial"/>
          <w:sz w:val="24"/>
          <w:szCs w:val="24"/>
        </w:rPr>
        <w:t xml:space="preserve">, </w:t>
      </w:r>
      <w:r>
        <w:rPr>
          <w:rFonts w:ascii="Arial" w:hAnsi="Arial"/>
          <w:i/>
          <w:iCs/>
          <w:sz w:val="24"/>
          <w:szCs w:val="24"/>
        </w:rPr>
        <w:t>B. alternatus</w:t>
      </w:r>
      <w:r>
        <w:rPr>
          <w:rFonts w:ascii="Arial" w:hAnsi="Arial"/>
          <w:sz w:val="24"/>
          <w:szCs w:val="24"/>
        </w:rPr>
        <w:t xml:space="preserve">, </w:t>
      </w:r>
      <w:r>
        <w:rPr>
          <w:rFonts w:ascii="Arial" w:hAnsi="Arial"/>
          <w:i/>
          <w:iCs/>
          <w:sz w:val="24"/>
          <w:szCs w:val="24"/>
        </w:rPr>
        <w:t>B. neuwiedi</w:t>
      </w:r>
      <w:r>
        <w:rPr>
          <w:rFonts w:ascii="Arial" w:hAnsi="Arial"/>
          <w:sz w:val="24"/>
          <w:szCs w:val="24"/>
        </w:rPr>
        <w:t xml:space="preserve"> e </w:t>
      </w:r>
      <w:r>
        <w:rPr>
          <w:rFonts w:ascii="Arial" w:hAnsi="Arial"/>
          <w:i/>
          <w:iCs/>
          <w:sz w:val="24"/>
          <w:szCs w:val="24"/>
        </w:rPr>
        <w:t>B.moojenii</w:t>
      </w:r>
      <w:r>
        <w:rPr>
          <w:rFonts w:ascii="Arial" w:hAnsi="Arial"/>
          <w:sz w:val="24"/>
          <w:szCs w:val="24"/>
        </w:rPr>
        <w:t>, popularmente conhecidas em algumas regiões do Brasil como: jararaca, jararacuçu, urutu, jararaca pintada e caiçara.</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Entretanto, o Soro Antiloxoscélico, é utilizado para o tratamento da picada da aranha marrom do gênero </w:t>
      </w:r>
      <w:r>
        <w:rPr>
          <w:rFonts w:ascii="Arial" w:hAnsi="Arial"/>
          <w:i/>
          <w:iCs/>
          <w:sz w:val="24"/>
          <w:szCs w:val="24"/>
        </w:rPr>
        <w:t>Loxosceles</w:t>
      </w:r>
      <w:r>
        <w:rPr>
          <w:rFonts w:ascii="Arial" w:hAnsi="Arial"/>
          <w:sz w:val="24"/>
          <w:szCs w:val="24"/>
        </w:rPr>
        <w:t xml:space="preserve">, responsável por mais de 4.000 acidentes em 2019, sendo o Paraná o estado com o maior número de acidentes registrados. Os sintomas de acidentes com aranhas-marrom incluem febre, dor intensa no local, inchaço, bolhas e necroses na região afetada, em casos mais graves se não tratados pode ocasionar problemas renais e levar o paciente a óbito. Desta forma, com o tratamento adequado, as complicações e sequelas são raras. Para a sua produção, são necessários capturas de aranhas em localidades do Paraná e de Santa Catarina – no intuito de produzir veneno bruto utilizado na produção de matéria-prima do soro hiperimune.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O CPPI também está desenvolvendo novos produtos na área de soroterapia. O soro anti-Covid, onde, encontra-se em fase de pesquisa para o auxílio no tratamento de pacientes acometidos pelo novo coronavírus, SARS-CoV-2. Trata-se, da produção massiva de anticorpos específicos para o combate ao vírus SARS-CoV-2, através da imunização de cavalos. Para um resultado eficiente na busca deste soro, são necessários testes para constatar a eficácia do produto, bem como, a sua inocuidade, além de, metodologias de controle de qualidade para atestar que, a partir do processo de produção obteve-se um produto capaz de auxiliar no controle da pandemia.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Os produtos gerados na unidade, assim bem como, o controle de qualidade realizado destes produtos necessitam de água livre de contaminantes, por tratar-se de produto estéril. Contudo, desta maneira, a manutenção e a troca dos elementos filtrantes é primordial para a segurança e qualidade da água distribuída na unidade.</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Sobre a produção do Antígeno de Montenegro, sabe-se que a Leishmaniose é um tipo de doença infecciosa causada por um protozoário do gênero </w:t>
      </w:r>
      <w:r>
        <w:rPr>
          <w:rFonts w:ascii="Arial" w:hAnsi="Arial"/>
          <w:i/>
          <w:iCs/>
          <w:sz w:val="24"/>
          <w:szCs w:val="24"/>
        </w:rPr>
        <w:t>Leishmania</w:t>
      </w:r>
      <w:r>
        <w:rPr>
          <w:rFonts w:ascii="Arial" w:hAnsi="Arial"/>
          <w:sz w:val="24"/>
          <w:szCs w:val="24"/>
        </w:rPr>
        <w:t xml:space="preserve">. A forma de transmissão do protozoário acontece por meio da picada do mosquito-palha (flebotomíneo). Essa condição é considerada majoritariamente tropical, sendo mais comum em países de clima quente e úmido, como certas regiões do Brasil. Após a transmissão, os parasitas vivem e multiplicam-se no interior dos macrófagos, os quais fazem parte do sistema de defesa do indivíduo. Há dois tipos de leishmaniose: leishmaniose tegumentar americana (LTA) ou cutânea e a leishmaniose visceral ou calazar. A leishmaniose tegumentar caracteriza-se, por feridas na pele localizadas com maior frequência nas partes descobertas do corpo. Tardiamente, podem surgir feridas nas mucosas do nariz, da boca e da garganta. Essa forma de leishmaniose é conhecida como “ferida brava”.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O diagnóstico de LTA abrange aspectos epidemiológicos, clínicos e laboratoriais (pesquisa parasitológica e diagnóstico imunológico). Frequentemente, a associação de alguns destes elementos é fundamental para chegar ao diagnóstico final. Para que o diagnóstico seja possível, é necessária a realização de um teste em que se utiliza o  medicamento Antígeno de Montenegro, fabricado a partir do protozoário causador da doença. Esse teste é de grande valor presuntivo no diagnóstico de LTA, constituindo valioso recurso nos casos em que os parasitas são escassos ou ausentes, sendo de grande utilidade nas investigações epidemiológicos de áreas endêmicas.</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O antígeno da paracoccidioidomicose é utilizado para pesquisa de anticorpos anti- Paracoccidioides brasiliensis. A doença é restrita à América Latina, sendo a principal micose sistêmica no Brasil, com maior frequência nas regiões sul, sudeste e centro-oeste, a qual, ocasiona entre as 10 principais causas de morte por doenças infecciosas e parasitárias.</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 xml:space="preserve">A teníase e a neurocisticercose são doenças negligenciadas apontadas pela agenda da Organização Mundial de Saúde no compêndio </w:t>
      </w:r>
      <w:r>
        <w:rPr>
          <w:rFonts w:ascii="Arial" w:hAnsi="Arial"/>
          <w:i/>
          <w:iCs/>
          <w:sz w:val="24"/>
          <w:szCs w:val="24"/>
        </w:rPr>
        <w:t>Ending the neglect to attain the Sustainable Development Goals – a roadmap for neglected tropical disease</w:t>
      </w:r>
      <w:r>
        <w:rPr>
          <w:rFonts w:ascii="Arial" w:hAnsi="Arial"/>
          <w:sz w:val="24"/>
          <w:szCs w:val="24"/>
        </w:rPr>
        <w:t xml:space="preserve"> (2021-2030) – trata-se do documento que define as estratégias para controle e eliminação de doenças tropicais negligenciadas até 2030. Para estas doenças, o objetivo central é ampliar o controle das doenças em países com hiperepidemia. A forma de atingir a meta desta agenda da OMS é desenvolvendo novas ferramentas diagnósticas mais sensíveis e acessíveis; executar ações integradas de vigilância sanitária; e desenvolver mais pesquisas para melhor entendimento do parasito. Neste sentido, o CPPI está retomando, em parceria com TECPAR, o teste para detecção de Neurocisticercose. Esse teste está em fase de pesquisa e tem o objetivo de pesquisar a presença de anticorpos anti-</w:t>
      </w:r>
      <w:r>
        <w:rPr>
          <w:rFonts w:ascii="Arial" w:hAnsi="Arial"/>
          <w:i/>
          <w:iCs/>
          <w:sz w:val="24"/>
          <w:szCs w:val="24"/>
        </w:rPr>
        <w:t>Cysticercus longicollis</w:t>
      </w:r>
      <w:r>
        <w:rPr>
          <w:rFonts w:ascii="Arial" w:hAnsi="Arial"/>
          <w:sz w:val="24"/>
          <w:szCs w:val="24"/>
        </w:rPr>
        <w:t>.</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 obtenção destes elementos filtrantes para as áreas de Produção e Controle da Qualidade, está de acordo com as frentes de desenvolvimento propostas ao CPPI. A aquisição de todos os filtros tornará possível a manutenção e qualidade da água no CPPI, sendo de extrema importância no tratamento de saúde com qualidade.</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b/>
          <w:b/>
          <w:bCs/>
        </w:rPr>
      </w:pPr>
      <w:r>
        <w:rPr>
          <w:rFonts w:ascii="Arial" w:hAnsi="Arial"/>
          <w:b/>
          <w:bCs/>
          <w:sz w:val="24"/>
          <w:szCs w:val="24"/>
        </w:rPr>
        <w:t>DOS BENEFÍCIOS</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 vantajosidade e a conveniência na aquisição de ELEMENTOS FILTRANTES para o CPPI demonstram-se através dos benefícios passíveis de serem gerados pontuados abaixo:</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numPr>
          <w:ilvl w:val="0"/>
          <w:numId w:val="2"/>
        </w:numPr>
        <w:suppressAutoHyphens w:val="true"/>
        <w:overflowPunct w:val="true"/>
        <w:bidi w:val="0"/>
        <w:spacing w:lineRule="auto" w:line="360" w:before="0" w:after="0"/>
        <w:jc w:val="both"/>
        <w:rPr/>
      </w:pPr>
      <w:r>
        <w:rPr>
          <w:rFonts w:ascii="Arial" w:hAnsi="Arial"/>
          <w:sz w:val="24"/>
          <w:szCs w:val="24"/>
        </w:rPr>
        <w:t>Garantir produtos com maior qualidade à população, assegurando que os produtos destinados ao SUS estejam dentro da conformidade de Boas Práticas e Fabricação;</w:t>
      </w:r>
    </w:p>
    <w:p>
      <w:pPr>
        <w:pStyle w:val="Normal"/>
        <w:widowControl w:val="false"/>
        <w:numPr>
          <w:ilvl w:val="0"/>
          <w:numId w:val="2"/>
        </w:numPr>
        <w:suppressAutoHyphens w:val="true"/>
        <w:overflowPunct w:val="true"/>
        <w:bidi w:val="0"/>
        <w:spacing w:lineRule="auto" w:line="360" w:before="0" w:after="0"/>
        <w:jc w:val="both"/>
        <w:rPr>
          <w:rFonts w:ascii="Arial" w:hAnsi="Arial"/>
          <w:sz w:val="24"/>
          <w:szCs w:val="24"/>
        </w:rPr>
      </w:pPr>
      <w:r>
        <w:rPr>
          <w:rFonts w:ascii="Arial" w:hAnsi="Arial"/>
          <w:sz w:val="24"/>
          <w:szCs w:val="24"/>
        </w:rPr>
        <w:t>Garantir a qualidade da água consumida pelos servidores e colaboradores do CPPI.</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b/>
          <w:b/>
          <w:bCs/>
        </w:rPr>
      </w:pPr>
      <w:r>
        <w:rPr>
          <w:rFonts w:ascii="Arial" w:hAnsi="Arial"/>
          <w:b/>
          <w:bCs/>
          <w:sz w:val="24"/>
          <w:szCs w:val="24"/>
        </w:rPr>
        <w:t xml:space="preserve">DOS PRODUTOS GERADOS </w:t>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r>
    </w:p>
    <w:p>
      <w:pPr>
        <w:pStyle w:val="Normal"/>
        <w:widowControl w:val="false"/>
        <w:suppressAutoHyphens w:val="true"/>
        <w:overflowPunct w:val="true"/>
        <w:bidi w:val="0"/>
        <w:spacing w:lineRule="auto" w:line="360" w:before="0" w:after="0"/>
        <w:ind w:left="0" w:right="0" w:hanging="0"/>
        <w:jc w:val="both"/>
        <w:rPr>
          <w:rFonts w:ascii="Arial" w:hAnsi="Arial"/>
          <w:sz w:val="24"/>
          <w:szCs w:val="24"/>
        </w:rPr>
      </w:pPr>
      <w:r>
        <w:rPr>
          <w:rFonts w:ascii="Arial" w:hAnsi="Arial"/>
          <w:sz w:val="24"/>
          <w:szCs w:val="24"/>
        </w:rPr>
        <w:tab/>
        <w:t>A aquisição dos elementos filtrantes possibilitará as trocas de filtros de água, fomentando, então, maior qualidade e segurança no processo produtivo e nos testes de controle de qualidade. A troca destes elementos filtrantes fundamenta a distribuição de água da unidade, garantindo a sua qualidade em todas as instalações. A compra resultará em água livre adequada para o uso de equipamentos, produção de produtos para saúde, realização de ensaios analíticos e consumo de água pela equipe do CPPI, atendendo, desta forma, o Programa Monitor de Água, conforme o Sistema da Qualidade da Unidade.</w:t>
        <w:tab/>
      </w:r>
    </w:p>
    <w:p>
      <w:pPr>
        <w:pStyle w:val="LOnormal"/>
        <w:tabs>
          <w:tab w:val="clear" w:pos="720"/>
          <w:tab w:val="left" w:pos="426" w:leader="none"/>
          <w:tab w:val="left" w:pos="567" w:leader="none"/>
        </w:tabs>
        <w:spacing w:lineRule="auto" w:line="360" w:before="0" w:after="0"/>
        <w:ind w:left="0" w:right="0" w:hanging="0"/>
        <w:jc w:val="both"/>
        <w:rPr>
          <w:b/>
          <w:b/>
          <w:bCs/>
        </w:rPr>
      </w:pPr>
      <w:r>
        <w:rPr>
          <w:b/>
          <w:bCs/>
        </w:rPr>
        <w:drawing>
          <wp:anchor behindDoc="0" distT="0" distB="0" distL="0" distR="0" simplePos="0" locked="0" layoutInCell="0" allowOverlap="1" relativeHeight="32">
            <wp:simplePos x="0" y="0"/>
            <wp:positionH relativeFrom="column">
              <wp:posOffset>-325755</wp:posOffset>
            </wp:positionH>
            <wp:positionV relativeFrom="paragraph">
              <wp:posOffset>146685</wp:posOffset>
            </wp:positionV>
            <wp:extent cx="6999605" cy="4303395"/>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6999605" cy="4303395"/>
                    </a:xfrm>
                    <a:prstGeom prst="rect">
                      <a:avLst/>
                    </a:prstGeom>
                  </pic:spPr>
                </pic:pic>
              </a:graphicData>
            </a:graphic>
          </wp:anchor>
        </w:drawing>
      </w:r>
    </w:p>
    <w:p>
      <w:pPr>
        <w:pStyle w:val="LOnormal"/>
        <w:tabs>
          <w:tab w:val="clear" w:pos="720"/>
          <w:tab w:val="left" w:pos="426" w:leader="none"/>
          <w:tab w:val="left" w:pos="567" w:leader="none"/>
        </w:tabs>
        <w:spacing w:lineRule="auto" w:line="360" w:before="0" w:after="0"/>
        <w:ind w:left="0" w:right="0" w:hanging="0"/>
        <w:jc w:val="both"/>
        <w:rPr>
          <w:rFonts w:ascii="Arial" w:hAnsi="Arial"/>
          <w:b/>
          <w:b/>
          <w:bCs/>
          <w:sz w:val="24"/>
          <w:szCs w:val="24"/>
        </w:rPr>
      </w:pPr>
      <w:r>
        <w:rPr>
          <w:rFonts w:ascii="Arial" w:hAnsi="Arial"/>
          <w:b/>
          <w:bCs/>
          <w:sz w:val="24"/>
          <w:szCs w:val="24"/>
        </w:rPr>
        <w:t xml:space="preserve">DA VIABILIDADE DA CONTRATAÇÃO </w:t>
      </w:r>
    </w:p>
    <w:p>
      <w:pPr>
        <w:pStyle w:val="LOnormal"/>
        <w:tabs>
          <w:tab w:val="clear" w:pos="720"/>
          <w:tab w:val="left" w:pos="426" w:leader="none"/>
          <w:tab w:val="left" w:pos="567" w:leader="none"/>
        </w:tabs>
        <w:spacing w:lineRule="auto" w:line="360" w:before="0" w:after="0"/>
        <w:ind w:left="0" w:right="0" w:hanging="0"/>
        <w:jc w:val="both"/>
        <w:rPr>
          <w:b/>
          <w:b/>
          <w:bCs/>
        </w:rPr>
      </w:pPr>
      <w:r>
        <w:rPr>
          <w:b/>
          <w:bCs/>
        </w:rPr>
      </w:r>
    </w:p>
    <w:p>
      <w:pPr>
        <w:pStyle w:val="LOnormal"/>
        <w:tabs>
          <w:tab w:val="clear" w:pos="720"/>
          <w:tab w:val="left" w:pos="426" w:leader="none"/>
          <w:tab w:val="left" w:pos="567" w:leader="none"/>
        </w:tabs>
        <w:spacing w:lineRule="auto" w:line="360" w:before="0" w:after="0"/>
        <w:ind w:left="0" w:right="0" w:hanging="0"/>
        <w:jc w:val="both"/>
        <w:rPr>
          <w:b/>
          <w:b/>
          <w:bCs/>
        </w:rPr>
      </w:pPr>
      <w:r>
        <w:rPr>
          <w:rFonts w:ascii="Arial" w:hAnsi="Arial"/>
          <w:b w:val="false"/>
          <w:bCs w:val="false"/>
          <w:sz w:val="24"/>
          <w:szCs w:val="24"/>
        </w:rPr>
        <w:tab/>
        <w:t>A presente contratação/aquisição busca executar atividades com o fim de atingir as metas estabelecidas para esta unidade gerida no Plano Operativo do Contrato de Gestão nº 1/2021, a saber:</w:t>
      </w:r>
    </w:p>
    <w:p>
      <w:pPr>
        <w:pStyle w:val="LOnormal"/>
        <w:tabs>
          <w:tab w:val="clear" w:pos="720"/>
          <w:tab w:val="left" w:pos="426" w:leader="none"/>
          <w:tab w:val="left" w:pos="567" w:leader="none"/>
        </w:tabs>
        <w:spacing w:lineRule="auto" w:line="360" w:before="0" w:after="0"/>
        <w:ind w:left="0" w:right="0" w:hanging="0"/>
        <w:jc w:val="both"/>
        <w:rPr>
          <w:b/>
          <w:b/>
          <w:bCs/>
        </w:rPr>
      </w:pPr>
      <w:r>
        <w:rPr>
          <w:b/>
          <w:bCs/>
        </w:rPr>
      </w:r>
    </w:p>
    <w:p>
      <w:pPr>
        <w:pStyle w:val="ListParagraph"/>
        <w:widowControl w:val="false"/>
        <w:numPr>
          <w:ilvl w:val="0"/>
          <w:numId w:val="1"/>
        </w:numPr>
        <w:suppressAutoHyphens w:val="true"/>
        <w:bidi w:val="0"/>
        <w:spacing w:lineRule="auto" w:line="360" w:before="0" w:after="0"/>
        <w:ind w:left="720" w:right="0" w:hanging="0"/>
        <w:contextualSpacing w:val="false"/>
        <w:jc w:val="both"/>
        <w:rPr>
          <w:rFonts w:ascii="Arial" w:hAnsi="Arial"/>
          <w:sz w:val="24"/>
          <w:szCs w:val="24"/>
        </w:rPr>
      </w:pPr>
      <w:r>
        <w:rPr>
          <w:rFonts w:eastAsia="Times New Roman" w:cs="Times New Roman" w:ascii="Arial" w:hAnsi="Arial"/>
          <w:color w:val="000000"/>
          <w:sz w:val="24"/>
          <w:szCs w:val="24"/>
          <w:lang w:eastAsia="pt-BR"/>
        </w:rPr>
        <w:t>Execução de aproximadamente 500 testes nos Controles de Qualidade;</w:t>
      </w:r>
    </w:p>
    <w:p>
      <w:pPr>
        <w:pStyle w:val="ListParagraph"/>
        <w:widowControl w:val="false"/>
        <w:numPr>
          <w:ilvl w:val="0"/>
          <w:numId w:val="1"/>
        </w:numPr>
        <w:suppressAutoHyphens w:val="true"/>
        <w:bidi w:val="0"/>
        <w:spacing w:lineRule="auto" w:line="360" w:before="0" w:after="0"/>
        <w:ind w:left="720" w:right="0" w:hanging="0"/>
        <w:contextualSpacing w:val="false"/>
        <w:jc w:val="both"/>
        <w:rPr>
          <w:rFonts w:ascii="Arial" w:hAnsi="Arial"/>
          <w:sz w:val="24"/>
          <w:szCs w:val="24"/>
        </w:rPr>
      </w:pPr>
      <w:r>
        <w:rPr>
          <w:rFonts w:eastAsia="Times New Roman" w:cs="Times New Roman" w:ascii="Arial" w:hAnsi="Arial"/>
          <w:color w:val="000000"/>
          <w:sz w:val="24"/>
          <w:szCs w:val="24"/>
          <w:lang w:eastAsia="pt-BR"/>
        </w:rPr>
        <w:t>Produção de 300 mg de veneno loxoscélico por trimestre;</w:t>
      </w:r>
    </w:p>
    <w:p>
      <w:pPr>
        <w:pStyle w:val="ListParagraph"/>
        <w:widowControl w:val="false"/>
        <w:numPr>
          <w:ilvl w:val="0"/>
          <w:numId w:val="1"/>
        </w:numPr>
        <w:suppressAutoHyphens w:val="true"/>
        <w:bidi w:val="0"/>
        <w:spacing w:lineRule="auto" w:line="360" w:before="0" w:after="0"/>
        <w:ind w:left="720" w:right="0" w:hanging="0"/>
        <w:contextualSpacing w:val="false"/>
        <w:jc w:val="both"/>
        <w:rPr>
          <w:rFonts w:ascii="Arial" w:hAnsi="Arial"/>
          <w:sz w:val="24"/>
          <w:szCs w:val="24"/>
        </w:rPr>
      </w:pPr>
      <w:r>
        <w:rPr>
          <w:rFonts w:eastAsia="Times New Roman" w:cs="Times New Roman" w:ascii="Arial" w:hAnsi="Arial"/>
          <w:color w:val="000000"/>
          <w:sz w:val="24"/>
          <w:szCs w:val="24"/>
          <w:lang w:eastAsia="pt-BR"/>
        </w:rPr>
        <w:t>Produção de 5.000 frascos de Antígeno de Montenegro;</w:t>
      </w:r>
    </w:p>
    <w:p>
      <w:pPr>
        <w:pStyle w:val="ListParagraph"/>
        <w:widowControl w:val="false"/>
        <w:numPr>
          <w:ilvl w:val="0"/>
          <w:numId w:val="1"/>
        </w:numPr>
        <w:suppressAutoHyphens w:val="true"/>
        <w:bidi w:val="0"/>
        <w:spacing w:lineRule="auto" w:line="360" w:before="0" w:after="0"/>
        <w:ind w:left="720" w:right="0" w:hanging="0"/>
        <w:contextualSpacing w:val="false"/>
        <w:jc w:val="both"/>
        <w:rPr>
          <w:rFonts w:ascii="Arial" w:hAnsi="Arial"/>
          <w:sz w:val="24"/>
          <w:szCs w:val="24"/>
        </w:rPr>
      </w:pPr>
      <w:r>
        <w:rPr>
          <w:rFonts w:eastAsia="Times New Roman" w:cs="Times New Roman" w:ascii="Arial" w:hAnsi="Arial"/>
          <w:color w:val="000000"/>
          <w:sz w:val="24"/>
          <w:szCs w:val="24"/>
          <w:lang w:eastAsia="pt-BR"/>
        </w:rPr>
        <w:t xml:space="preserve">Produção de 500 frascos de Antígeno de </w:t>
      </w:r>
      <w:r>
        <w:rPr>
          <w:rFonts w:eastAsia="Times New Roman" w:cs="Times New Roman" w:ascii="Arial" w:hAnsi="Arial"/>
          <w:i/>
          <w:iCs/>
          <w:color w:val="000000"/>
          <w:sz w:val="24"/>
          <w:szCs w:val="24"/>
          <w:lang w:eastAsia="pt-BR"/>
        </w:rPr>
        <w:t>Paracoccidioides brasiliensis</w:t>
      </w:r>
      <w:r>
        <w:rPr>
          <w:rFonts w:eastAsia="Times New Roman" w:cs="Times New Roman" w:ascii="Arial" w:hAnsi="Arial"/>
          <w:color w:val="000000"/>
          <w:sz w:val="24"/>
          <w:szCs w:val="24"/>
          <w:lang w:eastAsia="pt-BR"/>
        </w:rPr>
        <w:t>;</w:t>
      </w:r>
    </w:p>
    <w:p>
      <w:pPr>
        <w:pStyle w:val="ListParagraph"/>
        <w:widowControl w:val="false"/>
        <w:numPr>
          <w:ilvl w:val="0"/>
          <w:numId w:val="1"/>
        </w:numPr>
        <w:suppressAutoHyphens w:val="true"/>
        <w:bidi w:val="0"/>
        <w:spacing w:lineRule="auto" w:line="360" w:before="0" w:after="0"/>
        <w:ind w:left="720" w:right="0" w:hanging="0"/>
        <w:contextualSpacing w:val="false"/>
        <w:jc w:val="both"/>
        <w:rPr>
          <w:rFonts w:ascii="Arial" w:hAnsi="Arial"/>
          <w:sz w:val="24"/>
          <w:szCs w:val="24"/>
        </w:rPr>
      </w:pPr>
      <w:r>
        <w:rPr>
          <w:rFonts w:eastAsia="Times New Roman" w:cs="Times New Roman" w:ascii="Arial" w:hAnsi="Arial"/>
          <w:color w:val="000000"/>
          <w:sz w:val="24"/>
          <w:szCs w:val="24"/>
          <w:lang w:eastAsia="pt-BR"/>
        </w:rPr>
        <w:t>Produção de plasma hiperimune, para realizar as etapas produtivas subsequentes para produção de 4 lotes aproximadamente 5.000 (cinco mil) unidades de soro antiloxoscélico e 4 lotes de 5.000 (cinco mil) unidades de soro antibotrópico.</w:t>
      </w:r>
    </w:p>
    <w:p>
      <w:pPr>
        <w:pStyle w:val="ListParagraph"/>
        <w:widowControl w:val="false"/>
        <w:numPr>
          <w:ilvl w:val="0"/>
          <w:numId w:val="1"/>
        </w:numPr>
        <w:tabs>
          <w:tab w:val="clear" w:pos="720"/>
          <w:tab w:val="left" w:pos="426" w:leader="none"/>
          <w:tab w:val="left" w:pos="567" w:leader="none"/>
        </w:tabs>
        <w:suppressAutoHyphens w:val="true"/>
        <w:bidi w:val="0"/>
        <w:spacing w:lineRule="auto" w:line="360" w:before="0" w:after="0"/>
        <w:ind w:left="720" w:right="0" w:hanging="0"/>
        <w:contextualSpacing w:val="false"/>
        <w:jc w:val="both"/>
        <w:rPr>
          <w:rFonts w:ascii="Arial" w:hAnsi="Arial"/>
          <w:sz w:val="24"/>
          <w:szCs w:val="24"/>
        </w:rPr>
      </w:pPr>
      <w:r>
        <w:rPr>
          <w:rFonts w:eastAsia="Times New Roman" w:cs="Times New Roman" w:ascii="Arial" w:hAnsi="Arial"/>
          <w:b w:val="false"/>
          <w:bCs w:val="false"/>
          <w:color w:val="000000"/>
          <w:sz w:val="24"/>
          <w:szCs w:val="24"/>
          <w:lang w:eastAsia="pt-BR"/>
        </w:rPr>
        <w:t>Finalização da pesquisa envolvendo a produção do soro “anti-Covid”.</w:t>
      </w:r>
    </w:p>
    <w:p>
      <w:pPr>
        <w:pStyle w:val="LOnormal"/>
        <w:tabs>
          <w:tab w:val="clear" w:pos="720"/>
          <w:tab w:val="left" w:pos="426" w:leader="none"/>
          <w:tab w:val="left" w:pos="567" w:leader="none"/>
        </w:tabs>
        <w:spacing w:lineRule="auto" w:line="360" w:before="0" w:after="0"/>
        <w:ind w:left="0" w:right="0" w:hanging="0"/>
        <w:jc w:val="both"/>
        <w:rPr>
          <w:b/>
          <w:b/>
          <w:bCs/>
        </w:rPr>
      </w:pPr>
      <w:r>
        <w:rPr>
          <w:b/>
          <w:bCs/>
        </w:rPr>
      </w:r>
    </w:p>
    <w:p>
      <w:pPr>
        <w:pStyle w:val="Normal"/>
        <w:widowControl w:val="false"/>
        <w:tabs>
          <w:tab w:val="clear" w:pos="720"/>
          <w:tab w:val="left" w:pos="426" w:leader="none"/>
          <w:tab w:val="left" w:pos="567" w:leader="none"/>
        </w:tabs>
        <w:suppressAutoHyphens w:val="true"/>
        <w:bidi w:val="0"/>
        <w:spacing w:lineRule="auto" w:line="360" w:before="0" w:after="0"/>
        <w:ind w:left="-567" w:right="0" w:hanging="0"/>
        <w:jc w:val="both"/>
        <w:rPr>
          <w:rFonts w:ascii="Arial" w:hAnsi="Arial"/>
          <w:b w:val="false"/>
          <w:b w:val="false"/>
          <w:bCs w:val="false"/>
          <w:sz w:val="24"/>
          <w:szCs w:val="24"/>
        </w:rPr>
      </w:pPr>
      <w:r>
        <w:rPr>
          <w:rFonts w:ascii="Arial" w:hAnsi="Arial"/>
          <w:b w:val="false"/>
          <w:bCs w:val="false"/>
          <w:sz w:val="24"/>
          <w:szCs w:val="24"/>
        </w:rPr>
        <w:tab/>
        <w:t>Quanto ao consumo médio semestral e anual, descreve-se o seguinte:</w:t>
      </w:r>
    </w:p>
    <w:p>
      <w:pPr>
        <w:pStyle w:val="Normal"/>
        <w:widowControl w:val="false"/>
        <w:tabs>
          <w:tab w:val="clear" w:pos="720"/>
          <w:tab w:val="left" w:pos="426" w:leader="none"/>
          <w:tab w:val="left" w:pos="567" w:leader="none"/>
        </w:tabs>
        <w:suppressAutoHyphens w:val="true"/>
        <w:bidi w:val="0"/>
        <w:spacing w:lineRule="auto" w:line="360" w:before="0" w:after="0"/>
        <w:ind w:left="-567" w:right="0" w:hanging="0"/>
        <w:jc w:val="both"/>
        <w:rPr>
          <w:rFonts w:ascii="Arial" w:hAnsi="Arial"/>
          <w:b w:val="false"/>
          <w:b w:val="false"/>
          <w:bCs w:val="false"/>
          <w:sz w:val="24"/>
          <w:szCs w:val="24"/>
        </w:rPr>
      </w:pPr>
      <w:r>
        <w:rPr>
          <w:rFonts w:ascii="Arial" w:hAnsi="Arial"/>
          <w:b w:val="false"/>
          <w:bCs w:val="false"/>
          <w:sz w:val="24"/>
          <w:szCs w:val="24"/>
        </w:rPr>
        <w:object w:dxaOrig="11256" w:dyaOrig="1208">
          <v:shapetype id="_x0000_t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_x0000_tole_rId3" style="position:absolute;margin-left:-27.9pt;margin-top:11.9pt;width:559.55pt;height:59.3pt;mso-wrap-distance-right:0pt;mso-position-horizontal-relative:text;mso-position-vertical-relative:text" filled="f" o:ole="">
            <v:imagedata r:id="rId4" o:title=""/>
            <w10:wrap type="square"/>
          </v:shape>
          <o:OLEObject Type="Embed" ProgID="Excel.Sheet.12" ShapeID="ole_rId3" DrawAspect="Content" ObjectID="_156097869" r:id="rId3"/>
        </w:object>
      </w:r>
    </w:p>
    <w:p>
      <w:pPr>
        <w:pStyle w:val="Normal"/>
        <w:widowControl w:val="false"/>
        <w:tabs>
          <w:tab w:val="clear" w:pos="720"/>
          <w:tab w:val="left" w:pos="426" w:leader="none"/>
          <w:tab w:val="left" w:pos="567" w:leader="none"/>
        </w:tabs>
        <w:suppressAutoHyphens w:val="true"/>
        <w:bidi w:val="0"/>
        <w:spacing w:lineRule="auto" w:line="360" w:before="0" w:after="0"/>
        <w:ind w:left="-567" w:right="0" w:hanging="0"/>
        <w:jc w:val="both"/>
        <w:rPr>
          <w:rFonts w:ascii="Arial" w:hAnsi="Arial"/>
          <w:b w:val="false"/>
          <w:b w:val="false"/>
          <w:bCs w:val="false"/>
          <w:sz w:val="24"/>
          <w:szCs w:val="24"/>
        </w:rPr>
      </w:pPr>
      <w:r>
        <w:rPr>
          <w:rFonts w:ascii="Arial" w:hAnsi="Arial"/>
          <w:b w:val="false"/>
          <w:bCs w:val="false"/>
          <w:sz w:val="24"/>
          <w:szCs w:val="24"/>
        </w:rPr>
      </w:r>
    </w:p>
    <w:p>
      <w:pPr>
        <w:pStyle w:val="LOnormal"/>
        <w:tabs>
          <w:tab w:val="clear" w:pos="720"/>
          <w:tab w:val="left" w:pos="426" w:leader="none"/>
          <w:tab w:val="left" w:pos="567" w:leader="none"/>
        </w:tabs>
        <w:spacing w:lineRule="auto" w:line="360" w:before="0" w:after="0"/>
        <w:ind w:left="0" w:right="0" w:hanging="0"/>
        <w:jc w:val="both"/>
        <w:rPr>
          <w:b/>
          <w:b/>
          <w:bCs/>
        </w:rPr>
      </w:pPr>
      <w:r>
        <w:rPr>
          <w:b/>
          <w:bCs/>
        </w:rPr>
      </w:r>
    </w:p>
    <w:p>
      <w:pPr>
        <w:pStyle w:val="LOnormal"/>
        <w:spacing w:lineRule="auto" w:line="360" w:before="0" w:after="0"/>
        <w:jc w:val="both"/>
        <w:rPr>
          <w:highlight w:val="none"/>
          <w:shd w:fill="auto" w:val="clear"/>
        </w:rPr>
      </w:pPr>
      <w:r>
        <w:rPr>
          <w:rFonts w:eastAsia="Arial" w:cs="Arial" w:ascii="Arial" w:hAnsi="Arial"/>
          <w:b/>
          <w:sz w:val="24"/>
          <w:szCs w:val="24"/>
          <w:shd w:fill="auto" w:val="clear"/>
        </w:rPr>
        <w:t>3 PESQUISA DE PREÇOS</w:t>
      </w:r>
    </w:p>
    <w:p>
      <w:pPr>
        <w:pStyle w:val="LO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LOnormal"/>
        <w:spacing w:lineRule="auto" w:line="360" w:before="0" w:after="0"/>
        <w:jc w:val="both"/>
        <w:rPr>
          <w:rFonts w:ascii="Arial" w:hAnsi="Arial"/>
          <w:sz w:val="24"/>
          <w:szCs w:val="24"/>
        </w:rPr>
      </w:pPr>
      <w:r>
        <w:rPr>
          <w:rFonts w:eastAsia="Arial" w:cs="Arial" w:ascii="Arial" w:hAnsi="Arial"/>
          <w:b/>
          <w:sz w:val="24"/>
          <w:szCs w:val="24"/>
        </w:rPr>
        <w:t xml:space="preserve">3.1 </w:t>
      </w:r>
      <w:r>
        <w:rPr>
          <w:rFonts w:eastAsia="Arial" w:cs="Arial" w:ascii="Arial" w:hAnsi="Arial"/>
          <w:b w:val="false"/>
          <w:bCs w:val="false"/>
          <w:sz w:val="24"/>
          <w:szCs w:val="24"/>
        </w:rPr>
        <w:t>A pesquisa de preço realizada em conformidade ao artigo 9º, incisos I ao V, do Decreto nº 4993/2016, adquirindo o objeto do proponente interessado que ofertar o menor valor, aferido aos preços de mercado. As fontes utilizadas para a pesquisa contemplam contato direto com potenciais fornecedores (via e-mail e telefone), consulta em sites especializados (e-commerce), busca em bancos de dados de preços públicos (Banco de Preços do GMS) e busca de preços praticados pela Administração Pública em licitações anteriores.</w:t>
      </w:r>
    </w:p>
    <w:p>
      <w:pPr>
        <w:pStyle w:val="LOnormal"/>
        <w:spacing w:lineRule="auto" w:line="360" w:before="0" w:after="0"/>
        <w:jc w:val="both"/>
        <w:rPr>
          <w:rFonts w:ascii="Arial" w:hAnsi="Arial"/>
          <w:sz w:val="24"/>
          <w:szCs w:val="24"/>
        </w:rPr>
      </w:pPr>
      <w:r>
        <w:rPr>
          <w:rFonts w:eastAsia="Arial" w:cs="Arial" w:ascii="Arial" w:hAnsi="Arial"/>
          <w:b/>
          <w:bCs/>
          <w:sz w:val="24"/>
          <w:szCs w:val="24"/>
        </w:rPr>
        <w:t>3.2</w:t>
      </w:r>
      <w:r>
        <w:rPr>
          <w:rFonts w:eastAsia="Arial" w:cs="Arial" w:ascii="Arial" w:hAnsi="Arial"/>
          <w:b w:val="false"/>
          <w:bCs w:val="false"/>
          <w:sz w:val="24"/>
          <w:szCs w:val="24"/>
        </w:rPr>
        <w:t xml:space="preserve"> Parâmetro utilizado para a formação do preço: solicitação de cotação de preço via e-mail/telefone para fornecedores, de maneira a garantir a observância da proposta mais vantajosa para a Administração Pública – ou seja, aquela que manifestou o </w:t>
      </w:r>
      <w:r>
        <w:rPr>
          <w:rFonts w:eastAsia="Arial" w:cs="Arial" w:ascii="Arial" w:hAnsi="Arial"/>
          <w:b/>
          <w:bCs/>
          <w:sz w:val="24"/>
          <w:szCs w:val="24"/>
        </w:rPr>
        <w:t>MENOR PREÇO</w:t>
      </w:r>
      <w:r>
        <w:rPr>
          <w:rFonts w:eastAsia="Arial" w:cs="Arial" w:ascii="Arial" w:hAnsi="Arial"/>
          <w:b w:val="false"/>
          <w:bCs w:val="false"/>
          <w:sz w:val="24"/>
          <w:szCs w:val="24"/>
        </w:rPr>
        <w:t>.</w:t>
      </w:r>
    </w:p>
    <w:p>
      <w:pPr>
        <w:pStyle w:val="LOnormal"/>
        <w:spacing w:lineRule="auto" w:line="360" w:before="0" w:after="0"/>
        <w:jc w:val="both"/>
        <w:rPr>
          <w:rFonts w:ascii="Arial" w:hAnsi="Arial"/>
          <w:sz w:val="24"/>
          <w:szCs w:val="24"/>
        </w:rPr>
      </w:pPr>
      <w:r>
        <w:rPr>
          <w:rFonts w:ascii="Arial" w:hAnsi="Arial"/>
          <w:sz w:val="24"/>
          <w:szCs w:val="24"/>
        </w:rPr>
      </w:r>
    </w:p>
    <w:p>
      <w:pPr>
        <w:pStyle w:val="LOnormal"/>
        <w:spacing w:lineRule="auto" w:line="360" w:before="0" w:after="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4 PARCELAMENTO DO OBJETO</w:t>
      </w:r>
    </w:p>
    <w:p>
      <w:pPr>
        <w:pStyle w:val="LOnormal"/>
        <w:spacing w:lineRule="auto" w:line="360" w:before="0" w:after="0"/>
        <w:jc w:val="both"/>
        <w:rPr>
          <w:rFonts w:ascii="Arial" w:hAnsi="Arial"/>
          <w:sz w:val="24"/>
          <w:szCs w:val="24"/>
        </w:rPr>
      </w:pPr>
      <w:r>
        <w:rPr>
          <w:rFonts w:ascii="Arial" w:hAnsi="Arial"/>
          <w:sz w:val="24"/>
          <w:szCs w:val="24"/>
        </w:rPr>
      </w:r>
    </w:p>
    <w:p>
      <w:pPr>
        <w:pStyle w:val="LOnormal"/>
        <w:spacing w:lineRule="auto" w:line="360" w:before="0" w:after="0"/>
        <w:jc w:val="both"/>
        <w:rPr>
          <w:rFonts w:ascii="Arial" w:hAnsi="Arial"/>
        </w:rPr>
      </w:pPr>
      <w:r>
        <w:rPr>
          <w:rFonts w:eastAsia="Arial" w:cs="Arial" w:ascii="Arial" w:hAnsi="Arial"/>
          <w:b/>
          <w:bCs/>
          <w:i w:val="false"/>
          <w:caps w:val="false"/>
          <w:smallCaps w:val="false"/>
          <w:strike w:val="false"/>
          <w:dstrike w:val="false"/>
          <w:color w:val="000000"/>
          <w:position w:val="0"/>
          <w:sz w:val="24"/>
          <w:sz w:val="24"/>
          <w:szCs w:val="24"/>
          <w:u w:val="none"/>
          <w:shd w:fill="auto" w:val="clear"/>
          <w:vertAlign w:val="baseline"/>
        </w:rPr>
        <w:t>4.1</w:t>
      </w:r>
      <w:r>
        <w:rPr>
          <w:rFonts w:eastAsia="Arial" w:cs="Arial" w:ascii="Arial" w:hAnsi="Arial"/>
          <w:b w:val="false"/>
          <w:bCs/>
          <w:i w:val="false"/>
          <w:caps w:val="false"/>
          <w:smallCaps w:val="false"/>
          <w:strike w:val="false"/>
          <w:dstrike w:val="false"/>
          <w:color w:val="000000"/>
          <w:position w:val="0"/>
          <w:sz w:val="24"/>
          <w:sz w:val="24"/>
          <w:szCs w:val="24"/>
          <w:u w:val="none"/>
          <w:shd w:fill="auto" w:val="clear"/>
          <w:vertAlign w:val="baseline"/>
        </w:rPr>
        <w:t xml:space="preserve"> Será composto por 2 (dois) lotes, cada lote será composto por um único item, conforme a Súmula nº 247 do Tribunal de Contas da União.</w:t>
      </w:r>
    </w:p>
    <w:p>
      <w:pPr>
        <w:pStyle w:val="LOnormal"/>
        <w:spacing w:lineRule="auto" w:line="360" w:before="0" w:after="0"/>
        <w:jc w:val="both"/>
        <w:rPr>
          <w:rFonts w:ascii="Arial" w:hAnsi="Arial"/>
          <w:sz w:val="24"/>
          <w:szCs w:val="24"/>
        </w:rPr>
      </w:pPr>
      <w:r>
        <w:rPr>
          <w:rFonts w:ascii="Arial" w:hAnsi="Arial"/>
          <w:sz w:val="24"/>
          <w:szCs w:val="24"/>
        </w:rPr>
      </w:r>
    </w:p>
    <w:p>
      <w:pPr>
        <w:pStyle w:val="LOnormal"/>
        <w:keepNext w:val="false"/>
        <w:keepLines w:val="false"/>
        <w:pageBreakBefore w:val="false"/>
        <w:widowControl/>
        <w:spacing w:lineRule="auto" w:line="360" w:before="0" w:after="0"/>
        <w:ind w:left="0" w:right="0" w:hanging="0"/>
        <w:jc w:val="both"/>
        <w:rPr>
          <w:highlight w:val="none"/>
          <w:shd w:fill="auto" w:val="clear"/>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5.SUSTENTABILIDADE</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br/>
        <w:tab/>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Os itens deverão: (1) ser constituídos, no todo ou em parte, por material reciclado, atóxico, biodegradável, conforme normas específicas da ABNT; (2) ser, preferencialmente, acondicionados em embalagem individual adequada, com o menor volume possível, que utilize materiais recicláveis, de forma a garantir a máxima proteção durante o transporte e o armazenamento; (3) não conter substâncias perigosas em concentração acima da recomendada na diretiva RoHS (</w:t>
      </w:r>
      <w:r>
        <w:rPr>
          <w:rFonts w:eastAsia="Arial" w:cs="Arial" w:ascii="Arial" w:hAnsi="Arial"/>
          <w:b w:val="false"/>
          <w:i/>
          <w:iCs/>
          <w:caps w:val="false"/>
          <w:smallCaps w:val="false"/>
          <w:strike w:val="false"/>
          <w:dstrike w:val="false"/>
          <w:color w:val="000000"/>
          <w:position w:val="0"/>
          <w:sz w:val="24"/>
          <w:sz w:val="24"/>
          <w:szCs w:val="24"/>
          <w:u w:val="none"/>
          <w:vertAlign w:val="baseline"/>
        </w:rPr>
        <w:t>Restriction of Certain Hazardous Substances</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tais como mercúrio (Hg), chumbo (Pb), cromo hexavalente (Cr(VI)), cádmio (Cd), bifenil-polibromados (PBBs), éteres difenil-polibromados (PBDEs).</w:t>
      </w:r>
    </w:p>
    <w:p>
      <w:pPr>
        <w:pStyle w:val="LOnormal"/>
        <w:widowControl/>
        <w:suppressAutoHyphens w:val="true"/>
        <w:overflowPunct w:val="true"/>
        <w:bidi w:val="0"/>
        <w:spacing w:lineRule="auto" w:line="360" w:before="0" w:after="0"/>
        <w:ind w:left="4479" w:right="0" w:hanging="0"/>
        <w:jc w:val="both"/>
        <w:rPr>
          <w:sz w:val="20"/>
          <w:szCs w:val="20"/>
        </w:rPr>
      </w:pPr>
      <w:r>
        <w:rPr>
          <w:sz w:val="20"/>
          <w:szCs w:val="20"/>
        </w:rPr>
      </w:r>
    </w:p>
    <w:p>
      <w:pPr>
        <w:pStyle w:val="LOnormal"/>
        <w:widowControl/>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widowControl/>
        <w:spacing w:lineRule="auto" w:line="360" w:before="0" w:after="0"/>
        <w:ind w:left="0"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6 CONTRATAÇÃO DE MICROEMPRESAS E EMPRESAS DE PEQUENO PORTE</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r>
    </w:p>
    <w:p>
      <w:pPr>
        <w:pStyle w:val="Contedodatabela"/>
        <w:widowControl/>
        <w:shd w:val="clear" w:fill="auto"/>
        <w:spacing w:lineRule="auto" w:line="360" w:before="0" w:after="0"/>
        <w:ind w:left="0" w:right="0" w:hanging="0"/>
        <w:jc w:val="both"/>
        <w:rPr>
          <w:rStyle w:val="WWLinkdaInternet"/>
          <w:rFonts w:ascii="Arial" w:hAnsi="Arial" w:eastAsia="Arial Unicode MS;Yu Gothic" w:cs="Arial"/>
          <w:b w:val="false"/>
          <w:b w:val="false"/>
          <w:bCs w:val="false"/>
          <w:i w:val="false"/>
          <w:i w:val="false"/>
          <w:caps w:val="false"/>
          <w:smallCaps w:val="false"/>
          <w:strike w:val="false"/>
          <w:dstrike w:val="false"/>
          <w:color w:val="000000"/>
          <w:kern w:val="2"/>
          <w:position w:val="0"/>
          <w:sz w:val="24"/>
          <w:sz w:val="24"/>
          <w:szCs w:val="24"/>
          <w:u w:val="none"/>
          <w:effect w:val="none"/>
          <w:shd w:fill="auto" w:val="clear"/>
          <w:vertAlign w:val="baseline"/>
          <w:lang w:bidi="hi-IN"/>
        </w:rPr>
      </w:pPr>
      <w:r>
        <w:rPr>
          <w:rFonts w:cs="Arial" w:ascii="Arial" w:hAnsi="Arial"/>
          <w:b/>
          <w:bCs/>
          <w:sz w:val="24"/>
          <w:szCs w:val="24"/>
          <w:shd w:fill="auto" w:val="clear"/>
        </w:rPr>
        <w:t>6.1</w:t>
      </w:r>
      <w:r>
        <w:rPr>
          <w:rFonts w:cs="Arial" w:ascii="Arial" w:hAnsi="Arial"/>
          <w:sz w:val="24"/>
          <w:szCs w:val="24"/>
          <w:shd w:fill="auto" w:val="clear"/>
        </w:rPr>
        <w:t xml:space="preserve"> Nos termos do art. 48, I da Lei Complementar n.º 123/2006, os itens de contratação cujo valor seja de até R$ 80.000,00 (oitenta mil reais) serão destinados exclusivamente à participação de microempresas e empresas de pequeno porte. Contudo, o art. 49, IV, da Lei Complementar n.º 123/2006, observa que: </w:t>
      </w:r>
    </w:p>
    <w:p>
      <w:pPr>
        <w:pStyle w:val="Contedodatabela"/>
        <w:widowControl/>
        <w:shd w:val="clear" w:fill="auto"/>
        <w:spacing w:lineRule="auto" w:line="360" w:before="0" w:after="0"/>
        <w:ind w:left="0" w:right="0" w:hanging="0"/>
        <w:jc w:val="both"/>
        <w:rPr>
          <w:rStyle w:val="WWLinkdaInternet"/>
          <w:rFonts w:ascii="Arial" w:hAnsi="Arial" w:eastAsia="Arial Unicode MS;Yu Gothic" w:cs="Arial"/>
          <w:b w:val="false"/>
          <w:b w:val="false"/>
          <w:bCs w:val="false"/>
          <w:i w:val="false"/>
          <w:i w:val="false"/>
          <w:caps w:val="false"/>
          <w:smallCaps w:val="false"/>
          <w:strike w:val="false"/>
          <w:dstrike w:val="false"/>
          <w:color w:val="000000"/>
          <w:kern w:val="2"/>
          <w:position w:val="0"/>
          <w:sz w:val="24"/>
          <w:sz w:val="24"/>
          <w:szCs w:val="24"/>
          <w:u w:val="none"/>
          <w:effect w:val="none"/>
          <w:shd w:fill="auto" w:val="clear"/>
          <w:vertAlign w:val="baseline"/>
          <w:lang w:bidi="hi-IN"/>
        </w:rPr>
      </w:pPr>
      <w:r>
        <w:rPr>
          <w:rFonts w:eastAsia="Arial Unicode MS;Yu Gothic" w:cs="Arial" w:ascii="Arial" w:hAnsi="Arial"/>
          <w:b w:val="false"/>
          <w:bCs w:val="false"/>
          <w:i w:val="false"/>
          <w:caps w:val="false"/>
          <w:smallCaps w:val="false"/>
          <w:strike w:val="false"/>
          <w:dstrike w:val="false"/>
          <w:color w:val="000000"/>
          <w:kern w:val="2"/>
          <w:position w:val="0"/>
          <w:sz w:val="24"/>
          <w:sz w:val="24"/>
          <w:szCs w:val="24"/>
          <w:u w:val="none"/>
          <w:effect w:val="none"/>
          <w:shd w:fill="auto" w:val="clear"/>
          <w:vertAlign w:val="baseline"/>
          <w:lang w:bidi="hi-IN"/>
        </w:rPr>
      </w:r>
    </w:p>
    <w:p>
      <w:pPr>
        <w:pStyle w:val="Contedodatabela"/>
        <w:widowControl/>
        <w:suppressLineNumbers/>
        <w:shd w:val="clear" w:fill="auto"/>
        <w:suppressAutoHyphens w:val="true"/>
        <w:overflowPunct w:val="true"/>
        <w:bidi w:val="0"/>
        <w:spacing w:lineRule="auto" w:line="360" w:before="0" w:after="0"/>
        <w:ind w:left="4479" w:right="0" w:hanging="0"/>
        <w:jc w:val="both"/>
        <w:rPr>
          <w:sz w:val="20"/>
          <w:szCs w:val="20"/>
        </w:rPr>
      </w:pPr>
      <w:r>
        <w:rPr>
          <w:rFonts w:cs="Arial" w:ascii="Arial" w:hAnsi="Arial"/>
          <w:sz w:val="20"/>
          <w:szCs w:val="20"/>
          <w:shd w:fill="auto" w:val="clear"/>
        </w:rPr>
        <w:t xml:space="preserve">Art. 49. Não se aplica o disposto nos arts. 47 e 48 desta Lei Complementar quando: (...) </w:t>
      </w:r>
    </w:p>
    <w:p>
      <w:pPr>
        <w:pStyle w:val="Contedodatabela"/>
        <w:widowControl/>
        <w:suppressLineNumbers/>
        <w:shd w:val="clear" w:fill="auto"/>
        <w:suppressAutoHyphens w:val="true"/>
        <w:overflowPunct w:val="true"/>
        <w:bidi w:val="0"/>
        <w:spacing w:lineRule="auto" w:line="360" w:before="0" w:after="0"/>
        <w:ind w:left="4479" w:right="0" w:hanging="0"/>
        <w:jc w:val="both"/>
        <w:rPr>
          <w:sz w:val="20"/>
          <w:szCs w:val="20"/>
        </w:rPr>
      </w:pPr>
      <w:r>
        <w:rPr>
          <w:rFonts w:cs="Arial" w:ascii="Arial" w:hAnsi="Arial"/>
          <w:sz w:val="20"/>
          <w:szCs w:val="20"/>
          <w:shd w:fill="auto" w:val="clear"/>
        </w:rPr>
        <w:t xml:space="preserve">IV - A licitação for dispensável ou inexigível, nos termos dos arts. 24 e 25 da Lei nº 8.666, de 21 de junho de 1993, excetuando-se as dispensas tratadas pelos incisos I e II do art. 24 da mesma Lei, nas quais a compra deverá ser feita preferencialmente de microempresas e empresas de pequeno porte, aplicando-se o disposto no inciso I do art. 48. (Redação dada pela Lei Complementar nº 147, de 2014).  </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r>
    </w:p>
    <w:p>
      <w:pPr>
        <w:pStyle w:val="LOnormal"/>
        <w:widowControl/>
        <w:spacing w:lineRule="auto" w:line="360" w:before="0" w:after="0"/>
        <w:ind w:left="0"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7 CLASSIFICAÇÃO DOS  SERVIÇOS COMO COMUNS</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r>
    </w:p>
    <w:p>
      <w:pPr>
        <w:pStyle w:val="LOnormal"/>
        <w:spacing w:lineRule="auto" w:line="360" w:before="0" w:after="0"/>
        <w:jc w:val="both"/>
        <w:rPr>
          <w:rFonts w:ascii="Arial" w:hAnsi="Arial"/>
          <w:sz w:val="24"/>
          <w:szCs w:val="24"/>
        </w:rPr>
      </w:pPr>
      <w:bookmarkStart w:id="0" w:name="docs-internal-guid-7b151301-7fff-a9e6-9a"/>
      <w:bookmarkEnd w:id="0"/>
      <w:r>
        <w:rPr>
          <w:rFonts w:eastAsia="Arial" w:cs="Arial" w:ascii="Arial" w:hAnsi="Arial"/>
          <w:b w:val="false"/>
          <w:i w:val="false"/>
          <w:caps w:val="false"/>
          <w:smallCaps w:val="false"/>
          <w:strike w:val="false"/>
          <w:dstrike w:val="false"/>
          <w:color w:val="000000"/>
          <w:sz w:val="24"/>
          <w:szCs w:val="24"/>
          <w:u w:val="none"/>
          <w:effect w:val="none"/>
          <w:shd w:fill="auto" w:val="clear"/>
        </w:rPr>
        <w:tab/>
        <w:t>Os objetos dessa Dispensa de licitação são classificados como bens comuns, pois possuem especificações usuais de mercado e padrões de qualidade definidas em edital, conforme estabelece o art. 45, da Lei Estadual n.º 15.608/2007.</w:t>
      </w:r>
      <w:r>
        <w:rPr>
          <w:rFonts w:eastAsia="Arial" w:cs="Arial" w:ascii="Arial" w:hAnsi="Arial"/>
          <w:color w:val="000000"/>
          <w:sz w:val="24"/>
          <w:szCs w:val="24"/>
        </w:rPr>
        <w:t xml:space="preserve"> </w:t>
      </w:r>
    </w:p>
    <w:p>
      <w:pPr>
        <w:pStyle w:val="LO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LOnormal"/>
        <w:keepNext w:val="false"/>
        <w:keepLines w:val="false"/>
        <w:pageBreakBefore w:val="false"/>
        <w:widowControl/>
        <w:spacing w:lineRule="auto" w:line="360" w:before="0" w:after="0"/>
        <w:ind w:left="0"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8 OBRIGAÇÕES DO CONTRATADO E DA CONTRATANTE</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8.1 </w:t>
      </w:r>
      <w:r>
        <w:rPr>
          <w:rFonts w:eastAsia="Arial" w:cs="Arial" w:ascii="Arial" w:hAnsi="Arial"/>
          <w:color w:val="000000"/>
          <w:sz w:val="24"/>
          <w:szCs w:val="24"/>
        </w:rPr>
        <w:t>São obrigações do Contratado: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8.1.1</w:t>
      </w:r>
      <w:r>
        <w:rPr>
          <w:rFonts w:eastAsia="Arial" w:cs="Arial" w:ascii="Arial" w:hAnsi="Arial"/>
          <w:color w:val="000000"/>
          <w:sz w:val="24"/>
          <w:szCs w:val="24"/>
        </w:rPr>
        <w:t xml:space="preserve"> 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8.1.2 </w:t>
      </w:r>
      <w:r>
        <w:rPr>
          <w:rFonts w:eastAsia="Arial" w:cs="Arial" w:ascii="Arial" w:hAnsi="Arial"/>
          <w:color w:val="000000"/>
          <w:sz w:val="24"/>
          <w:szCs w:val="24"/>
        </w:rPr>
        <w:t>Responsabilizar-se pelos vícios e danos decorrentes do objeto, de acordo com os artigos 12, 13 e 17 a 27, do Código de Defesa do Consumidor (Lei nº 8.078, de 1990);</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8.1.3</w:t>
      </w:r>
      <w:r>
        <w:rPr>
          <w:rFonts w:eastAsia="Arial" w:cs="Arial" w:ascii="Arial" w:hAnsi="Arial"/>
          <w:color w:val="000000"/>
          <w:sz w:val="24"/>
          <w:szCs w:val="24"/>
        </w:rPr>
        <w:t xml:space="preserve"> Substituir, reparar ou corrigir, às suas expensas, no prazo fixado no termo de referência, o objeto com avarias ou defeitos;</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8.1.4</w:t>
      </w:r>
      <w:r>
        <w:rPr>
          <w:rFonts w:eastAsia="Arial" w:cs="Arial" w:ascii="Arial" w:hAnsi="Arial"/>
          <w:color w:val="000000"/>
          <w:sz w:val="24"/>
          <w:szCs w:val="24"/>
        </w:rPr>
        <w:t xml:space="preserve"> Comunicar à Contratante, no prazo máximo de 24 (vinte e quatro) horas que antecede a data da entrega, os motivos que impossibilitem o cumprimento do prazo previsto, com a devida comprovação;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8.1.5 </w:t>
      </w:r>
      <w:r>
        <w:rPr>
          <w:rFonts w:eastAsia="Arial" w:cs="Arial" w:ascii="Arial" w:hAnsi="Arial"/>
          <w:b w:val="false"/>
          <w:bCs w:val="false"/>
          <w:color w:val="000000"/>
          <w:sz w:val="24"/>
          <w:szCs w:val="24"/>
        </w:rPr>
        <w:t>Indic</w:t>
      </w:r>
      <w:r>
        <w:rPr>
          <w:rFonts w:eastAsia="Arial" w:cs="Arial" w:ascii="Arial" w:hAnsi="Arial"/>
          <w:color w:val="000000"/>
          <w:sz w:val="24"/>
          <w:szCs w:val="24"/>
        </w:rPr>
        <w:t>ar preposto para representá-la durante a execução do contrato;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8.1.6</w:t>
      </w:r>
      <w:r>
        <w:rPr>
          <w:rFonts w:eastAsia="Arial" w:cs="Arial" w:ascii="Arial" w:hAnsi="Arial"/>
          <w:color w:val="000000"/>
          <w:sz w:val="24"/>
          <w:szCs w:val="24"/>
        </w:rPr>
        <w:t xml:space="preserve"> Manter durante toda a vigência do contrato, em compatibilidade com as obrigações assumidas, todas as condições de habilitação e qualificação exigidas na licitação;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8.1.7</w:t>
      </w:r>
      <w:r>
        <w:rPr>
          <w:rFonts w:eastAsia="Arial" w:cs="Arial" w:ascii="Arial" w:hAnsi="Arial"/>
          <w:color w:val="000000"/>
          <w:sz w:val="24"/>
          <w:szCs w:val="24"/>
        </w:rPr>
        <w:t xml:space="preserve"> Manter atualizado os seus dados no Cadastro Unificado de Fornecedores do Estado do Paraná, conforme legislação vigente.</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8.2 </w:t>
      </w:r>
      <w:r>
        <w:rPr>
          <w:rFonts w:eastAsia="Arial" w:cs="Arial" w:ascii="Arial" w:hAnsi="Arial"/>
          <w:b w:val="false"/>
          <w:bCs w:val="false"/>
          <w:color w:val="000000"/>
          <w:sz w:val="24"/>
          <w:szCs w:val="24"/>
        </w:rPr>
        <w:t>São obrigações da Contratante</w:t>
      </w:r>
      <w:r>
        <w:rPr>
          <w:rFonts w:eastAsia="Arial" w:cs="Arial" w:ascii="Arial" w:hAnsi="Arial"/>
          <w:b/>
          <w:color w:val="000000"/>
          <w:sz w:val="24"/>
          <w:szCs w:val="24"/>
        </w:rPr>
        <w:t>:</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8.2.1</w:t>
      </w:r>
      <w:r>
        <w:rPr>
          <w:rFonts w:eastAsia="Arial" w:cs="Arial" w:ascii="Arial" w:hAnsi="Arial"/>
          <w:color w:val="000000"/>
          <w:sz w:val="24"/>
          <w:szCs w:val="24"/>
        </w:rPr>
        <w:t xml:space="preserve"> Receber o objeto no prazo e condições estabelecidas neste edital e seus anexos;</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8.2.2 </w:t>
      </w:r>
      <w:r>
        <w:rPr>
          <w:rFonts w:eastAsia="Arial" w:cs="Arial" w:ascii="Arial" w:hAnsi="Arial"/>
          <w:b w:val="false"/>
          <w:bCs w:val="false"/>
          <w:color w:val="000000"/>
          <w:sz w:val="24"/>
          <w:szCs w:val="24"/>
        </w:rPr>
        <w:t>E</w:t>
      </w:r>
      <w:r>
        <w:rPr>
          <w:rFonts w:eastAsia="Arial" w:cs="Arial" w:ascii="Arial" w:hAnsi="Arial"/>
          <w:color w:val="000000"/>
          <w:sz w:val="24"/>
          <w:szCs w:val="24"/>
        </w:rPr>
        <w:t>xigir o cumprimento de todas as obrigações assumidas pela Contratada, de acordo com as cláusulas contratuais e os termos de sua proposta;</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8.2.3</w:t>
      </w:r>
      <w:r>
        <w:rPr>
          <w:rFonts w:eastAsia="Arial" w:cs="Arial" w:ascii="Arial" w:hAnsi="Arial"/>
          <w:color w:val="000000"/>
          <w:sz w:val="24"/>
          <w:szCs w:val="24"/>
        </w:rPr>
        <w:t xml:space="preserve"> Verificar minuciosamente, no prazo fixado, a conformidade do objeto recebido provisoriamente, com as especificações constantes do edital e da proposta, para fins de aceitação e recebimento definitivo;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8.2.4</w:t>
      </w:r>
      <w:r>
        <w:rPr>
          <w:rFonts w:eastAsia="Arial" w:cs="Arial" w:ascii="Arial" w:hAnsi="Arial"/>
          <w:color w:val="000000"/>
          <w:sz w:val="24"/>
          <w:szCs w:val="24"/>
        </w:rPr>
        <w:t xml:space="preserve"> Comunicar à Contratada, por escrito, as imperfeições, falhas ou irregularidades verificadas, fixando prazo para a sua correção;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8.2.5 </w:t>
      </w:r>
      <w:r>
        <w:rPr>
          <w:rFonts w:eastAsia="Arial" w:cs="Arial" w:ascii="Arial" w:hAnsi="Arial"/>
          <w:b w:val="false"/>
          <w:bCs w:val="false"/>
          <w:color w:val="000000"/>
          <w:sz w:val="24"/>
          <w:szCs w:val="24"/>
        </w:rPr>
        <w:t>A</w:t>
      </w:r>
      <w:r>
        <w:rPr>
          <w:rFonts w:eastAsia="Arial" w:cs="Arial" w:ascii="Arial" w:hAnsi="Arial"/>
          <w:color w:val="000000"/>
          <w:sz w:val="24"/>
          <w:szCs w:val="24"/>
        </w:rPr>
        <w:t>companhar e fiscalizar o cumprimento das obrigações da Contratada, através de comissão ou de servidores especialmente designados;</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8.2.6</w:t>
      </w:r>
      <w:r>
        <w:rPr>
          <w:rFonts w:eastAsia="Arial" w:cs="Arial" w:ascii="Arial" w:hAnsi="Arial"/>
          <w:color w:val="000000"/>
          <w:sz w:val="24"/>
          <w:szCs w:val="24"/>
        </w:rPr>
        <w:t xml:space="preserve"> Efetuar o pagamento à Contratada no valor correspondente ao fornecimento do objeto, no prazo e forma estabelecidos neste edital e seus anexos;</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8.2.7</w:t>
      </w:r>
      <w:r>
        <w:rPr>
          <w:rFonts w:eastAsia="Arial" w:cs="Arial" w:ascii="Arial" w:hAnsi="Arial"/>
          <w:color w:val="000000"/>
          <w:sz w:val="24"/>
          <w:szCs w:val="24"/>
        </w:rPr>
        <w:t xml:space="preserve"> Efetuar as eventuais retenções tributárias devidas sobre o valor da nota fiscal e fatura fornecida pela Contratada, no que couber;</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8.2.8</w:t>
      </w:r>
      <w:r>
        <w:rPr>
          <w:rFonts w:eastAsia="Arial" w:cs="Arial" w:ascii="Arial" w:hAnsi="Arial"/>
          <w:color w:val="000000"/>
          <w:sz w:val="24"/>
          <w:szCs w:val="24"/>
        </w:rPr>
        <w:t xml:space="preserve"> Prestar as informações e os esclarecimentos que venham a ser solicitados pela Contratada.</w:t>
      </w:r>
    </w:p>
    <w:p>
      <w:pPr>
        <w:pStyle w:val="LO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LOnormal"/>
        <w:keepNext w:val="false"/>
        <w:keepLines w:val="false"/>
        <w:pageBreakBefore w:val="false"/>
        <w:widowControl/>
        <w:spacing w:lineRule="auto" w:line="360" w:before="0" w:after="0"/>
        <w:ind w:left="0"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9 FORMA DE PAGAMENTO</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9.1</w:t>
      </w:r>
      <w:r>
        <w:rPr>
          <w:rFonts w:eastAsia="Arial" w:cs="Arial" w:ascii="Arial" w:hAnsi="Arial"/>
          <w:color w:val="000000"/>
          <w:sz w:val="24"/>
          <w:szCs w:val="24"/>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9.2</w:t>
      </w:r>
      <w:r>
        <w:rPr>
          <w:rFonts w:eastAsia="Arial" w:cs="Arial" w:ascii="Arial" w:hAnsi="Arial"/>
          <w:color w:val="000000"/>
          <w:sz w:val="24"/>
          <w:szCs w:val="24"/>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9.2.1 </w:t>
      </w:r>
      <w:r>
        <w:rPr>
          <w:rFonts w:eastAsia="Arial" w:cs="Arial" w:ascii="Arial" w:hAnsi="Arial"/>
          <w:color w:val="000000"/>
          <w:sz w:val="24"/>
          <w:szCs w:val="24"/>
        </w:rPr>
        <w:t>Os pagamentos ficarão condicionados à prévia informação pelo credor, dos dados da conta-corrente junto à instituição financeira contratada pelo Estado, conforme o disposto no Decreto Estadual n.º 4.505/2016, ressalvadas as exceções previstas no mesmo diploma legal.</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9.3</w:t>
      </w:r>
      <w:r>
        <w:rPr>
          <w:rFonts w:eastAsia="Arial" w:cs="Arial" w:ascii="Arial" w:hAnsi="Arial"/>
          <w:color w:val="000000"/>
          <w:sz w:val="24"/>
          <w:szCs w:val="24"/>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LOnormal"/>
        <w:spacing w:lineRule="auto" w:line="360" w:before="0" w:after="0"/>
        <w:jc w:val="both"/>
        <w:rPr>
          <w:rFonts w:ascii="Arial" w:hAnsi="Arial"/>
          <w:sz w:val="24"/>
          <w:szCs w:val="24"/>
        </w:rPr>
      </w:pPr>
      <w:r>
        <w:rPr>
          <w:rFonts w:ascii="Arial" w:hAnsi="Arial"/>
          <w:sz w:val="24"/>
          <w:szCs w:val="24"/>
        </w:rPr>
      </w:r>
    </w:p>
    <w:p>
      <w:pPr>
        <w:pStyle w:val="LOnormal"/>
        <w:spacing w:lineRule="auto" w:line="360" w:before="0" w:after="0"/>
        <w:ind w:left="27" w:right="0" w:hanging="0"/>
        <w:jc w:val="both"/>
        <w:rPr>
          <w:sz w:val="20"/>
          <w:szCs w:val="20"/>
        </w:rPr>
      </w:pPr>
      <w:r>
        <w:rPr>
          <w:rFonts w:eastAsia="Arial" w:cs="Arial" w:ascii="Arial" w:hAnsi="Arial"/>
          <w:color w:val="000000"/>
          <w:sz w:val="20"/>
          <w:szCs w:val="20"/>
        </w:rPr>
        <w:t>EM = I x N x VP, sendo:</w:t>
      </w:r>
    </w:p>
    <w:p>
      <w:pPr>
        <w:pStyle w:val="LOnormal"/>
        <w:tabs>
          <w:tab w:val="clear" w:pos="720"/>
          <w:tab w:val="left" w:pos="1782" w:leader="none"/>
        </w:tabs>
        <w:spacing w:lineRule="auto" w:line="360" w:before="0" w:after="0"/>
        <w:ind w:left="27" w:right="0" w:hanging="0"/>
        <w:jc w:val="both"/>
        <w:rPr>
          <w:sz w:val="20"/>
          <w:szCs w:val="20"/>
        </w:rPr>
      </w:pPr>
      <w:r>
        <w:rPr>
          <w:rFonts w:eastAsia="Arial" w:cs="Arial" w:ascii="Arial" w:hAnsi="Arial"/>
          <w:color w:val="000000"/>
          <w:sz w:val="20"/>
          <w:szCs w:val="20"/>
        </w:rPr>
        <w:t>EM = Encargos moratórios;</w:t>
      </w:r>
    </w:p>
    <w:p>
      <w:pPr>
        <w:pStyle w:val="LOnormal"/>
        <w:tabs>
          <w:tab w:val="clear" w:pos="720"/>
          <w:tab w:val="left" w:pos="1782" w:leader="none"/>
        </w:tabs>
        <w:spacing w:lineRule="auto" w:line="360" w:before="0" w:after="0"/>
        <w:ind w:left="27" w:right="0" w:hanging="0"/>
        <w:jc w:val="both"/>
        <w:rPr>
          <w:sz w:val="20"/>
          <w:szCs w:val="20"/>
        </w:rPr>
      </w:pPr>
      <w:r>
        <w:rPr>
          <w:rFonts w:eastAsia="Arial" w:cs="Arial" w:ascii="Arial" w:hAnsi="Arial"/>
          <w:color w:val="000000"/>
          <w:sz w:val="20"/>
          <w:szCs w:val="20"/>
        </w:rPr>
        <w:t>N = Número de dias entre a data prevista para o pagamento e a do efetivo pagamento;</w:t>
      </w:r>
    </w:p>
    <w:p>
      <w:pPr>
        <w:pStyle w:val="LOnormal"/>
        <w:tabs>
          <w:tab w:val="clear" w:pos="720"/>
          <w:tab w:val="left" w:pos="1782" w:leader="none"/>
        </w:tabs>
        <w:spacing w:lineRule="auto" w:line="360" w:before="0" w:after="0"/>
        <w:ind w:left="27" w:right="0" w:hanging="0"/>
        <w:jc w:val="both"/>
        <w:rPr>
          <w:sz w:val="20"/>
          <w:szCs w:val="20"/>
        </w:rPr>
      </w:pPr>
      <w:r>
        <w:rPr>
          <w:rFonts w:eastAsia="Arial" w:cs="Arial" w:ascii="Arial" w:hAnsi="Arial"/>
          <w:color w:val="000000"/>
          <w:sz w:val="20"/>
          <w:szCs w:val="20"/>
        </w:rPr>
        <w:t>VP = Valor da parcela a ser paga.</w:t>
      </w:r>
    </w:p>
    <w:p>
      <w:pPr>
        <w:pStyle w:val="LOnormal"/>
        <w:tabs>
          <w:tab w:val="clear" w:pos="720"/>
          <w:tab w:val="left" w:pos="1782" w:leader="none"/>
        </w:tabs>
        <w:spacing w:lineRule="auto" w:line="360" w:before="0" w:after="0"/>
        <w:ind w:left="27" w:right="0" w:hanging="0"/>
        <w:jc w:val="both"/>
        <w:rPr>
          <w:sz w:val="20"/>
          <w:szCs w:val="20"/>
        </w:rPr>
      </w:pPr>
      <w:r>
        <w:rPr>
          <w:rFonts w:eastAsia="Arial" w:cs="Arial" w:ascii="Arial" w:hAnsi="Arial"/>
          <w:color w:val="000000"/>
          <w:sz w:val="20"/>
          <w:szCs w:val="20"/>
        </w:rPr>
        <w:t>I = Índice de compensação financeira = 0,00016438, assim apurado:</w:t>
      </w:r>
    </w:p>
    <w:p>
      <w:pPr>
        <w:pStyle w:val="LOnormal"/>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tbl>
      <w:tblPr>
        <w:tblW w:w="9321" w:type="dxa"/>
        <w:jc w:val="left"/>
        <w:tblInd w:w="-10" w:type="dxa"/>
        <w:tblLayout w:type="fixed"/>
        <w:tblCellMar>
          <w:top w:w="55" w:type="dxa"/>
          <w:left w:w="108" w:type="dxa"/>
          <w:bottom w:w="55" w:type="dxa"/>
          <w:right w:w="108" w:type="dxa"/>
        </w:tblCellMar>
      </w:tblPr>
      <w:tblGrid>
        <w:gridCol w:w="1601"/>
        <w:gridCol w:w="1789"/>
        <w:gridCol w:w="5931"/>
      </w:tblGrid>
      <w:tr>
        <w:trPr>
          <w:trHeight w:val="859" w:hRule="atLeast"/>
        </w:trPr>
        <w:tc>
          <w:tcPr>
            <w:tcW w:w="1601" w:type="dxa"/>
            <w:tcBorders>
              <w:top w:val="single" w:sz="4" w:space="0" w:color="000000"/>
              <w:left w:val="single" w:sz="4" w:space="0" w:color="000000"/>
              <w:bottom w:val="single" w:sz="4" w:space="0" w:color="000000"/>
            </w:tcBorders>
            <w:vAlign w:val="center"/>
          </w:tcPr>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t>I = (TX)</w:t>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tc>
        <w:tc>
          <w:tcPr>
            <w:tcW w:w="1789" w:type="dxa"/>
            <w:tcBorders>
              <w:top w:val="single" w:sz="4" w:space="0" w:color="000000"/>
              <w:left w:val="single" w:sz="4" w:space="0" w:color="000000"/>
              <w:bottom w:val="single" w:sz="4" w:space="0" w:color="000000"/>
            </w:tcBorders>
            <w:vAlign w:val="center"/>
          </w:tcPr>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LOnormal"/>
              <w:widowControl w:val="false"/>
              <w:tabs>
                <w:tab w:val="clear" w:pos="720"/>
                <w:tab w:val="left" w:pos="1782" w:leader="none"/>
              </w:tabs>
              <w:spacing w:lineRule="auto" w:line="360" w:before="0" w:after="0"/>
              <w:ind w:left="27" w:right="0" w:hanging="0"/>
              <w:jc w:val="both"/>
              <w:rPr>
                <w:rFonts w:ascii="Arial" w:hAnsi="Arial"/>
                <w:sz w:val="20"/>
                <w:szCs w:val="20"/>
              </w:rPr>
            </w:pPr>
            <w:r>
              <w:rPr>
                <w:rFonts w:eastAsia="Arial" w:cs="Arial" w:ascii="Arial" w:hAnsi="Arial"/>
                <w:color w:val="000000"/>
                <w:sz w:val="20"/>
                <w:szCs w:val="20"/>
              </w:rPr>
              <w:t>I = (</w:t>
            </w:r>
            <w:r>
              <w:rPr>
                <w:rFonts w:eastAsia="Arial" w:cs="Arial" w:ascii="Arial" w:hAnsi="Arial"/>
                <w:color w:val="000000"/>
                <w:sz w:val="20"/>
                <w:szCs w:val="20"/>
                <w:u w:val="single"/>
              </w:rPr>
              <w:t>6/100</w:t>
            </w:r>
            <w:r>
              <w:rPr>
                <w:rFonts w:eastAsia="Arial" w:cs="Arial" w:ascii="Arial" w:hAnsi="Arial"/>
                <w:color w:val="000000"/>
                <w:sz w:val="20"/>
                <w:szCs w:val="20"/>
              </w:rPr>
              <w:t>)</w:t>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365</w:t>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tc>
        <w:tc>
          <w:tcPr>
            <w:tcW w:w="593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t>I = 0,00016438</w:t>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t>TX = Percentual da taxa anual = 6%.</w:t>
            </w:r>
          </w:p>
          <w:p>
            <w:pPr>
              <w:pStyle w:val="LOnormal"/>
              <w:widowControl w:val="false"/>
              <w:tabs>
                <w:tab w:val="clear" w:pos="720"/>
                <w:tab w:val="left" w:pos="1782" w:leader="none"/>
              </w:tabs>
              <w:spacing w:lineRule="auto" w:line="360" w:before="0" w:after="0"/>
              <w:ind w:left="27" w:right="0" w:hanging="0"/>
              <w:jc w:val="both"/>
              <w:rPr>
                <w:rFonts w:ascii="Arial" w:hAnsi="Arial" w:eastAsia="Arial" w:cs="Arial"/>
                <w:color w:val="000000"/>
                <w:sz w:val="20"/>
                <w:szCs w:val="20"/>
              </w:rPr>
            </w:pPr>
            <w:r>
              <w:rPr>
                <w:rFonts w:eastAsia="Arial" w:cs="Arial" w:ascii="Arial" w:hAnsi="Arial"/>
                <w:color w:val="000000"/>
                <w:sz w:val="20"/>
                <w:szCs w:val="20"/>
              </w:rPr>
            </w:r>
          </w:p>
        </w:tc>
      </w:tr>
    </w:tbl>
    <w:p>
      <w:pPr>
        <w:pStyle w:val="LOnormal"/>
        <w:keepNext w:val="false"/>
        <w:keepLines w:val="false"/>
        <w:pageBreakBefore w:val="false"/>
        <w:widowControl/>
        <w:spacing w:lineRule="auto" w:line="360" w:before="0" w:after="0"/>
        <w:ind w:left="27"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widowControl/>
        <w:spacing w:lineRule="auto" w:line="360" w:before="0" w:after="0"/>
        <w:ind w:left="27"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9.4 </w:t>
      </w:r>
      <w:bookmarkStart w:id="1" w:name="docs-internal-guid-48a2e2e8-7fff-940f-18"/>
      <w:bookmarkEnd w:id="1"/>
      <w:r>
        <w:rPr>
          <w:rFonts w:eastAsia="Arial" w:cs="Arial" w:ascii="Arial" w:hAnsi="Arial"/>
          <w:b w:val="false"/>
          <w:i w:val="false"/>
          <w:caps w:val="false"/>
          <w:smallCaps w:val="false"/>
          <w:strike w:val="false"/>
          <w:dstrike w:val="false"/>
          <w:color w:val="000000"/>
          <w:position w:val="0"/>
          <w:sz w:val="24"/>
          <w:sz w:val="24"/>
          <w:szCs w:val="24"/>
          <w:u w:val="none"/>
          <w:effect w:val="none"/>
          <w:shd w:fill="FFFFFF" w:val="clear"/>
          <w:vertAlign w:val="baseline"/>
        </w:rPr>
        <w:t>O pagamento a ser efetuado ao Contratado, quando couber, estará sujeito às retenções na fonte de tributos, inclusive contribuições sociais, de acordo com os respectivos normativos.</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shd w:fill="FFFFFF" w:val="clear"/>
        </w:rPr>
        <w:t>9.5</w:t>
      </w:r>
      <w:r>
        <w:rPr>
          <w:rFonts w:eastAsia="Arial" w:cs="Arial" w:ascii="Arial" w:hAnsi="Arial"/>
          <w:color w:val="000000"/>
          <w:sz w:val="24"/>
          <w:szCs w:val="24"/>
          <w:shd w:fill="FFFFFF" w:val="clear"/>
        </w:rPr>
        <w:t xml:space="preserve"> </w:t>
      </w:r>
      <w:bookmarkStart w:id="2" w:name="docs-internal-guid-0b7c7ac1-7fff-e55a-19"/>
      <w:bookmarkEnd w:id="2"/>
      <w:r>
        <w:rPr>
          <w:rFonts w:eastAsia="Arial" w:cs="Arial" w:ascii="Arial" w:hAnsi="Arial"/>
          <w:b w:val="false"/>
          <w:i w:val="false"/>
          <w:caps w:val="false"/>
          <w:smallCaps w:val="false"/>
          <w:strike w:val="false"/>
          <w:dstrike w:val="false"/>
          <w:color w:val="000000"/>
          <w:sz w:val="24"/>
          <w:szCs w:val="24"/>
          <w:u w:val="none"/>
          <w:effect w:val="none"/>
          <w:shd w:fill="FFFFFF" w:val="clear"/>
        </w:rPr>
        <w:t>Os pagamentos devidos ao Contratado restringem-se aos quantitativos de serviços efetivamente prestados.</w:t>
      </w:r>
      <w:r>
        <w:rPr>
          <w:rFonts w:eastAsia="Arial" w:cs="Arial" w:ascii="Arial" w:hAnsi="Arial"/>
          <w:color w:val="000000"/>
          <w:sz w:val="24"/>
          <w:szCs w:val="24"/>
          <w:shd w:fill="FFFFFF" w:val="clear"/>
        </w:rPr>
        <w:t xml:space="preserve"> </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shd w:fill="FFFFFF" w:val="clear"/>
        </w:rPr>
        <w:t xml:space="preserve">9.6 </w:t>
      </w:r>
      <w:bookmarkStart w:id="3" w:name="docs-internal-guid-8cdca7dd-7fff-0910-68"/>
      <w:bookmarkEnd w:id="3"/>
      <w:r>
        <w:rPr>
          <w:rFonts w:eastAsia="Arial" w:cs="Arial" w:ascii="Arial" w:hAnsi="Arial"/>
          <w:b w:val="false"/>
          <w:i w:val="false"/>
          <w:caps w:val="false"/>
          <w:smallCaps w:val="false"/>
          <w:strike w:val="false"/>
          <w:dstrike w:val="false"/>
          <w:color w:val="000000"/>
          <w:sz w:val="24"/>
          <w:szCs w:val="24"/>
          <w:u w:val="none"/>
          <w:effect w:val="none"/>
          <w:shd w:fill="FFFFFF" w:val="clear"/>
        </w:rPr>
        <w:t>O pagamento a ser efetuado ao Contratado, quando couber, estará sujeito às retenções na fonte de tributos, inclusive contribuições sociais, de acordo com os respectivos normativos.</w:t>
      </w:r>
      <w:r>
        <w:rPr>
          <w:rFonts w:eastAsia="Arial" w:cs="Arial" w:ascii="Arial" w:hAnsi="Arial"/>
          <w:b/>
          <w:color w:val="000000"/>
          <w:sz w:val="24"/>
          <w:szCs w:val="24"/>
          <w:shd w:fill="FFFFFF" w:val="clear"/>
        </w:rPr>
        <w:t xml:space="preserve"> </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shd w:fill="FFFFFF" w:val="clear"/>
        </w:rPr>
        <w:t xml:space="preserve">9.7 </w:t>
      </w:r>
      <w:bookmarkStart w:id="4" w:name="docs-internal-guid-8bb53f1f-7fff-2b92-9f"/>
      <w:bookmarkEnd w:id="4"/>
      <w:r>
        <w:rPr>
          <w:rFonts w:eastAsia="Arial" w:cs="Arial" w:ascii="Arial" w:hAnsi="Arial"/>
          <w:b w:val="false"/>
          <w:i w:val="false"/>
          <w:caps w:val="false"/>
          <w:smallCaps w:val="false"/>
          <w:strike w:val="false"/>
          <w:dstrike w:val="false"/>
          <w:color w:val="000000"/>
          <w:sz w:val="24"/>
          <w:szCs w:val="24"/>
          <w:u w:val="none"/>
          <w:effect w:val="none"/>
          <w:shd w:fill="FFFFFF" w:val="clear"/>
        </w:rPr>
        <w:t>Os pagamentos devidos ao Contratado restringem-se aos quantitativos de serviços efetivamente prestados.</w:t>
      </w:r>
      <w:r>
        <w:rPr>
          <w:rFonts w:eastAsia="Arial" w:cs="Arial" w:ascii="Arial" w:hAnsi="Arial"/>
          <w:b/>
          <w:color w:val="000000"/>
          <w:sz w:val="24"/>
          <w:szCs w:val="24"/>
          <w:shd w:fill="FFFFFF" w:val="clear"/>
        </w:rPr>
        <w:t xml:space="preserve"> </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shd w:fill="FFFFFF" w:val="clear"/>
        </w:rPr>
        <w:t xml:space="preserve">9.8 </w:t>
      </w:r>
      <w:bookmarkStart w:id="5" w:name="docs-internal-guid-e76e00ad-7fff-4d11-fe"/>
      <w:bookmarkEnd w:id="5"/>
      <w:r>
        <w:rPr>
          <w:rFonts w:eastAsia="Arial" w:cs="Arial" w:ascii="Arial" w:hAnsi="Arial"/>
          <w:b w:val="false"/>
          <w:i w:val="false"/>
          <w:caps w:val="false"/>
          <w:smallCaps w:val="false"/>
          <w:strike w:val="false"/>
          <w:dstrike w:val="false"/>
          <w:color w:val="000000"/>
          <w:sz w:val="24"/>
          <w:szCs w:val="24"/>
          <w:u w:val="none"/>
          <w:effect w:val="none"/>
          <w:shd w:fill="FFFFFF" w:val="clear"/>
        </w:rPr>
        <w:t>A FUNEAS efetivará o pagamento devido, somente através de depósito em conta corrente da empresa vencedora do certame no Banco do Brasil, não sendo quitados débitos através de boletos bancários;</w:t>
      </w:r>
      <w:r>
        <w:rPr>
          <w:rFonts w:eastAsia="Arial" w:cs="Arial" w:ascii="Arial" w:hAnsi="Arial"/>
          <w:b/>
          <w:color w:val="000000"/>
          <w:sz w:val="24"/>
          <w:szCs w:val="24"/>
          <w:shd w:fill="FFFFFF" w:val="clear"/>
        </w:rPr>
        <w:t xml:space="preserve"> </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shd w:fill="FFFFFF" w:val="clear"/>
        </w:rPr>
        <w:t xml:space="preserve">9.9 </w:t>
      </w:r>
      <w:bookmarkStart w:id="6" w:name="docs-internal-guid-d8151260-7fff-c719-ab"/>
      <w:bookmarkEnd w:id="6"/>
      <w:r>
        <w:rPr>
          <w:rFonts w:eastAsia="Arial" w:cs="Arial" w:ascii="Arial" w:hAnsi="Arial"/>
          <w:b w:val="false"/>
          <w:bCs w:val="false"/>
          <w:i w:val="false"/>
          <w:caps w:val="false"/>
          <w:smallCaps w:val="false"/>
          <w:strike w:val="false"/>
          <w:dstrike w:val="false"/>
          <w:color w:val="000000"/>
          <w:sz w:val="24"/>
          <w:szCs w:val="24"/>
          <w:u w:val="none"/>
          <w:effect w:val="none"/>
          <w:shd w:fill="FFFFFF" w:val="clear"/>
        </w:rPr>
        <w:t>Para efeitos de pagamento pelo Departamento Financeiro/FUNEAS, é necessário que o CNPJ registrado na conta corrente do licitante seja o mesmo de sua razão social;</w:t>
      </w:r>
    </w:p>
    <w:p>
      <w:pPr>
        <w:pStyle w:val="LOnormal"/>
        <w:spacing w:lineRule="auto" w:line="360" w:before="0" w:after="0"/>
        <w:jc w:val="both"/>
        <w:rPr>
          <w:rFonts w:ascii="Arial" w:hAnsi="Arial"/>
          <w:sz w:val="24"/>
          <w:szCs w:val="24"/>
        </w:rPr>
      </w:pPr>
      <w:r>
        <w:rPr>
          <w:rFonts w:eastAsia="Arial" w:cs="Arial" w:ascii="Arial" w:hAnsi="Arial"/>
          <w:b/>
          <w:bCs w:val="false"/>
          <w:i w:val="false"/>
          <w:caps w:val="false"/>
          <w:smallCaps w:val="false"/>
          <w:strike w:val="false"/>
          <w:dstrike w:val="false"/>
          <w:color w:val="000000"/>
          <w:sz w:val="24"/>
          <w:szCs w:val="24"/>
          <w:u w:val="none"/>
          <w:effect w:val="none"/>
          <w:shd w:fill="FFFFFF" w:val="clear"/>
        </w:rPr>
        <w:t xml:space="preserve">9.10 </w:t>
      </w:r>
      <w:bookmarkStart w:id="7" w:name="docs-internal-guid-53ec61bc-7fff-2640-a1"/>
      <w:bookmarkEnd w:id="7"/>
      <w:r>
        <w:rPr>
          <w:rFonts w:eastAsia="Arial" w:cs="Arial" w:ascii="Arial" w:hAnsi="Arial"/>
          <w:b w:val="false"/>
          <w:bCs w:val="false"/>
          <w:i w:val="false"/>
          <w:caps w:val="false"/>
          <w:smallCaps w:val="false"/>
          <w:strike w:val="false"/>
          <w:dstrike w:val="false"/>
          <w:color w:val="000000"/>
          <w:sz w:val="24"/>
          <w:szCs w:val="24"/>
          <w:u w:val="none"/>
          <w:effect w:val="none"/>
          <w:shd w:fill="FFFFFF" w:val="clear"/>
        </w:rPr>
        <w:t>As notas fiscais devem ser emitidas em nome de Fundação Estatal de Atenção em Saúde do</w:t>
      </w:r>
      <w:r>
        <w:rPr>
          <w:rFonts w:eastAsia="Arial" w:cs="Arial" w:ascii="Arial" w:hAnsi="Arial"/>
          <w:b w:val="false"/>
          <w:bCs w:val="false"/>
          <w:i w:val="false"/>
          <w:caps w:val="false"/>
          <w:smallCaps w:val="false"/>
          <w:strike w:val="false"/>
          <w:dstrike w:val="false"/>
          <w:color w:val="000000"/>
          <w:sz w:val="24"/>
          <w:szCs w:val="24"/>
          <w:u w:val="none"/>
          <w:effect w:val="none"/>
          <w:shd w:fill="auto" w:val="clear"/>
        </w:rPr>
        <w:t xml:space="preserve"> Paraná CNPJ 24.039.073/0001-55, Rua do Rosário, nº 144, 10º andar, Bairro Centro, Curitiba/PR.</w:t>
      </w:r>
    </w:p>
    <w:p>
      <w:pPr>
        <w:pStyle w:val="LOnormal"/>
        <w:spacing w:lineRule="auto" w:line="360" w:before="0" w:after="0"/>
        <w:jc w:val="both"/>
        <w:rPr>
          <w:rFonts w:ascii="Arial" w:hAnsi="Arial" w:eastAsia="Arial" w:cs="Arial"/>
          <w:b w:val="false"/>
          <w:b w:val="false"/>
          <w:bCs w:val="false"/>
          <w:i w:val="false"/>
          <w:i w:val="false"/>
          <w:caps w:val="false"/>
          <w:smallCaps w:val="false"/>
          <w:strike w:val="false"/>
          <w:dstrike w:val="false"/>
          <w:color w:val="000000"/>
          <w:sz w:val="24"/>
          <w:szCs w:val="24"/>
          <w:highlight w:val="none"/>
          <w:u w:val="none"/>
          <w:effect w:val="none"/>
          <w:shd w:fill="auto" w:val="clear"/>
        </w:rPr>
      </w:pPr>
      <w:r>
        <w:rPr>
          <w:rFonts w:eastAsia="Arial" w:cs="Arial" w:ascii="Arial" w:hAnsi="Arial"/>
          <w:b w:val="false"/>
          <w:bCs w:val="false"/>
          <w:i w:val="false"/>
          <w:caps w:val="false"/>
          <w:smallCaps w:val="false"/>
          <w:strike w:val="false"/>
          <w:dstrike w:val="false"/>
          <w:color w:val="000000"/>
          <w:sz w:val="24"/>
          <w:szCs w:val="24"/>
          <w:u w:val="none"/>
          <w:effect w:val="none"/>
          <w:shd w:fill="auto" w:val="clear"/>
        </w:rPr>
      </w:r>
    </w:p>
    <w:p>
      <w:pPr>
        <w:pStyle w:val="LOnormal"/>
        <w:keepNext w:val="false"/>
        <w:keepLines w:val="false"/>
        <w:pageBreakBefore w:val="false"/>
        <w:widowControl/>
        <w:spacing w:lineRule="auto" w:line="360" w:before="0" w:after="0"/>
        <w:ind w:left="0"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10 REQUISITOS DE HA</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BILITAÇÃO</w:t>
      </w:r>
    </w:p>
    <w:p>
      <w:pPr>
        <w:pStyle w:val="LOnormal"/>
        <w:widowControl/>
        <w:spacing w:lineRule="auto" w:line="360" w:before="0" w:after="0"/>
        <w:ind w:left="0" w:right="0" w:hanging="0"/>
        <w:jc w:val="both"/>
        <w:rPr>
          <w:rFonts w:ascii="Arial" w:hAnsi="Arial"/>
          <w:sz w:val="24"/>
          <w:szCs w:val="24"/>
        </w:rPr>
      </w:pPr>
      <w:r>
        <w:rPr>
          <w:rFonts w:ascii="Arial" w:hAnsi="Arial"/>
          <w:sz w:val="24"/>
          <w:szCs w:val="24"/>
        </w:rPr>
      </w:r>
    </w:p>
    <w:p>
      <w:pPr>
        <w:pStyle w:val="Corpodotexto"/>
        <w:widowControl/>
        <w:spacing w:lineRule="auto" w:line="360" w:before="0" w:after="0"/>
        <w:ind w:left="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FFFFFF" w:val="clear"/>
        </w:rPr>
        <w:tab/>
        <w:t xml:space="preserve">Os requisitos de habilitação são aqueles previstos no Anexo II do Edital. </w:t>
      </w:r>
    </w:p>
    <w:p>
      <w:pPr>
        <w:pStyle w:val="Corpodotexto"/>
        <w:widowControl/>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pacing w:lineRule="auto" w:line="360" w:before="0" w:after="0"/>
        <w:ind w:left="0" w:right="0" w:hanging="0"/>
        <w:jc w:val="both"/>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vertAlign w:val="baseline"/>
        </w:rPr>
        <w:t>11 ALTERAÇÃO SUBJETIVA</w:t>
      </w:r>
    </w:p>
    <w:p>
      <w:pPr>
        <w:pStyle w:val="LOnormal"/>
        <w:widowControl/>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11.1 </w:t>
      </w:r>
      <w:r>
        <w:rPr>
          <w:rFonts w:eastAsia="Arial" w:cs="Arial" w:ascii="Arial" w:hAnsi="Arial"/>
          <w:color w:val="000000"/>
          <w:sz w:val="24"/>
          <w:szCs w:val="24"/>
        </w:rPr>
        <w:t>É admissível a continuidade do contrato administrativo quando houver fusão, cisão ou incorporação da Contratada com outra pessoa jurídica, desde que:</w:t>
      </w:r>
    </w:p>
    <w:p>
      <w:pPr>
        <w:pStyle w:val="LOnormal"/>
        <w:spacing w:lineRule="auto" w:line="360" w:before="0" w:after="0"/>
        <w:jc w:val="both"/>
        <w:rPr>
          <w:rFonts w:ascii="Arial" w:hAnsi="Arial"/>
          <w:sz w:val="24"/>
          <w:szCs w:val="24"/>
        </w:rPr>
      </w:pPr>
      <w:r>
        <w:rPr>
          <w:rFonts w:eastAsia="Arial" w:cs="Arial" w:ascii="Arial" w:hAnsi="Arial"/>
          <w:color w:val="000000"/>
          <w:sz w:val="24"/>
          <w:szCs w:val="24"/>
        </w:rPr>
        <w:t>a) sejam observados pela nova pessoa jurídica todos os requisitos de habilitação exigidos na licitação original;</w:t>
      </w:r>
    </w:p>
    <w:p>
      <w:pPr>
        <w:pStyle w:val="LOnormal"/>
        <w:spacing w:lineRule="auto" w:line="360" w:before="0" w:after="0"/>
        <w:jc w:val="both"/>
        <w:rPr>
          <w:rFonts w:ascii="Arial" w:hAnsi="Arial"/>
          <w:sz w:val="24"/>
          <w:szCs w:val="24"/>
        </w:rPr>
      </w:pPr>
      <w:r>
        <w:rPr>
          <w:rFonts w:eastAsia="Arial" w:cs="Arial" w:ascii="Arial" w:hAnsi="Arial"/>
          <w:color w:val="000000"/>
          <w:sz w:val="24"/>
          <w:szCs w:val="24"/>
        </w:rPr>
        <w:t>b) sejam mantidas as demais cláusulas e condições do contrato; e</w:t>
      </w:r>
    </w:p>
    <w:p>
      <w:pPr>
        <w:pStyle w:val="LOnormal"/>
        <w:spacing w:lineRule="auto" w:line="360" w:before="0" w:after="0"/>
        <w:jc w:val="both"/>
        <w:rPr>
          <w:rFonts w:ascii="Arial" w:hAnsi="Arial"/>
          <w:sz w:val="24"/>
          <w:szCs w:val="24"/>
        </w:rPr>
      </w:pPr>
      <w:r>
        <w:rPr>
          <w:rFonts w:eastAsia="Arial" w:cs="Arial" w:ascii="Arial" w:hAnsi="Arial"/>
          <w:color w:val="000000"/>
          <w:sz w:val="24"/>
          <w:szCs w:val="24"/>
        </w:rPr>
        <w:t>c) não haja prejuízo à execução do objeto pactuado e haja anuência expressa da Administração à continuidade do contrato.</w:t>
      </w:r>
    </w:p>
    <w:p>
      <w:pPr>
        <w:pStyle w:val="LOnormal"/>
        <w:spacing w:lineRule="auto" w:line="360" w:before="0" w:after="0"/>
        <w:jc w:val="both"/>
        <w:rPr>
          <w:rFonts w:ascii="Arial" w:hAnsi="Arial"/>
          <w:sz w:val="24"/>
          <w:szCs w:val="24"/>
        </w:rPr>
      </w:pPr>
      <w:r>
        <w:rPr>
          <w:rFonts w:eastAsia="Arial" w:cs="Arial" w:ascii="Arial" w:hAnsi="Arial"/>
          <w:b/>
          <w:color w:val="000000"/>
          <w:sz w:val="24"/>
          <w:szCs w:val="24"/>
        </w:rPr>
        <w:t xml:space="preserve">11.2 </w:t>
      </w:r>
      <w:r>
        <w:rPr>
          <w:rFonts w:eastAsia="Arial" w:cs="Arial" w:ascii="Arial" w:hAnsi="Arial"/>
          <w:color w:val="000000"/>
          <w:sz w:val="24"/>
          <w:szCs w:val="24"/>
        </w:rPr>
        <w:t>A alteração subjetiva a que se refere o item 11.1 deverá ser formalizada por termo aditivo ao contrato.</w:t>
      </w:r>
    </w:p>
    <w:p>
      <w:pPr>
        <w:pStyle w:val="LOnormal"/>
        <w:keepNext w:val="false"/>
        <w:keepLines w:val="false"/>
        <w:pageBreakBefore w:val="false"/>
        <w:widowControl/>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spacing w:lineRule="auto" w:line="360" w:before="0" w:after="0"/>
        <w:jc w:val="both"/>
        <w:rPr>
          <w:rFonts w:ascii="Arial" w:hAnsi="Arial"/>
          <w:sz w:val="24"/>
          <w:szCs w:val="24"/>
        </w:rPr>
      </w:pPr>
      <w:r>
        <w:rPr>
          <w:rFonts w:eastAsia="Arial" w:cs="Arial" w:ascii="Arial" w:hAnsi="Arial"/>
          <w:b/>
          <w:sz w:val="24"/>
          <w:szCs w:val="24"/>
          <w:shd w:fill="FFFFFF" w:val="clear"/>
        </w:rPr>
        <w:t xml:space="preserve">12 </w:t>
      </w:r>
      <w:bookmarkStart w:id="8" w:name="docs-internal-guid-03aca5d9-7fff-6d41-1c"/>
      <w:bookmarkEnd w:id="8"/>
      <w:r>
        <w:rPr>
          <w:rFonts w:eastAsia="Arial" w:cs="Arial" w:ascii="Arial" w:hAnsi="Arial"/>
          <w:b/>
          <w:i w:val="false"/>
          <w:caps w:val="false"/>
          <w:smallCaps w:val="false"/>
          <w:strike w:val="false"/>
          <w:dstrike w:val="false"/>
          <w:color w:val="000000"/>
          <w:sz w:val="24"/>
          <w:szCs w:val="24"/>
          <w:u w:val="none"/>
          <w:effect w:val="none"/>
          <w:shd w:fill="FFFFFF" w:val="clear"/>
        </w:rPr>
        <w:t>CONTROLE DA EXECUÇÃO</w:t>
      </w:r>
      <w:r>
        <w:rPr>
          <w:rFonts w:eastAsia="Arial" w:cs="Arial" w:ascii="Arial" w:hAnsi="Arial"/>
          <w:b/>
          <w:sz w:val="24"/>
          <w:szCs w:val="24"/>
          <w:shd w:fill="FFFFFF" w:val="clear"/>
        </w:rPr>
        <w:t xml:space="preserve"> </w:t>
      </w:r>
    </w:p>
    <w:p>
      <w:pPr>
        <w:pStyle w:val="LOnormal"/>
        <w:spacing w:lineRule="auto" w:line="360" w:before="0" w:after="0"/>
        <w:jc w:val="both"/>
        <w:rPr>
          <w:rFonts w:ascii="Arial" w:hAnsi="Arial"/>
          <w:sz w:val="24"/>
          <w:szCs w:val="24"/>
        </w:rPr>
      </w:pPr>
      <w:r>
        <w:rPr>
          <w:rFonts w:ascii="Arial" w:hAnsi="Arial"/>
          <w:sz w:val="24"/>
          <w:szCs w:val="24"/>
        </w:rPr>
      </w:r>
    </w:p>
    <w:p>
      <w:pPr>
        <w:pStyle w:val="Corpodotexto"/>
        <w:spacing w:lineRule="auto" w:line="360" w:before="0" w:after="0"/>
        <w:jc w:val="both"/>
        <w:rPr>
          <w:rFonts w:ascii="Arial" w:hAnsi="Arial"/>
          <w:sz w:val="24"/>
          <w:szCs w:val="24"/>
        </w:rPr>
      </w:pPr>
      <w:bookmarkStart w:id="9" w:name="docs-internal-guid-6b02eb35-7fff-6002-99"/>
      <w:bookmarkEnd w:id="9"/>
      <w:r>
        <w:rPr>
          <w:rFonts w:eastAsia="Arial" w:cs="Arial" w:ascii="Arial" w:hAnsi="Arial"/>
          <w:b/>
          <w:i w:val="false"/>
          <w:caps w:val="false"/>
          <w:smallCaps w:val="false"/>
          <w:strike w:val="false"/>
          <w:dstrike w:val="false"/>
          <w:color w:val="000000"/>
          <w:sz w:val="24"/>
          <w:szCs w:val="24"/>
          <w:u w:val="none"/>
          <w:effect w:val="none"/>
          <w:shd w:fill="FFFFFF" w:val="clear"/>
        </w:rPr>
        <w:t>12.1</w:t>
      </w:r>
      <w:r>
        <w:rPr>
          <w:rFonts w:eastAsia="Arial" w:cs="Arial" w:ascii="Arial" w:hAnsi="Arial"/>
          <w:b w:val="false"/>
          <w:caps w:val="false"/>
          <w:smallCaps w:val="false"/>
          <w:strike w:val="false"/>
          <w:dstrike w:val="false"/>
          <w:color w:val="000000"/>
          <w:sz w:val="24"/>
          <w:szCs w:val="24"/>
          <w:u w:val="none"/>
          <w:effect w:val="none"/>
          <w:shd w:fill="FFFFFF" w:val="clear"/>
        </w:rPr>
        <w:t xml:space="preserve"> </w:t>
      </w:r>
      <w:r>
        <w:rPr>
          <w:rFonts w:eastAsia="Arial" w:cs="Arial" w:ascii="Arial" w:hAnsi="Arial"/>
          <w:b w:val="false"/>
          <w:i w:val="false"/>
          <w:caps w:val="false"/>
          <w:smallCaps w:val="false"/>
          <w:strike w:val="false"/>
          <w:dstrike w:val="false"/>
          <w:color w:val="000000"/>
          <w:sz w:val="24"/>
          <w:szCs w:val="24"/>
          <w:u w:val="none"/>
          <w:effect w:val="none"/>
          <w:shd w:fill="FFFFFF" w:val="clear"/>
        </w:rPr>
        <w:t>O recebimento provisório será feito no local da entrega, no prazo máximo de 05 (cinco) dias, contados a partir da entrega.</w:t>
      </w:r>
    </w:p>
    <w:p>
      <w:pPr>
        <w:pStyle w:val="Corpodotexto"/>
        <w:bidi w:val="0"/>
        <w:spacing w:lineRule="auto" w:line="360" w:before="0" w:after="57"/>
        <w:jc w:val="both"/>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FFFFFF" w:val="clear"/>
        </w:rPr>
        <w:t>12.2</w:t>
      </w:r>
      <w:r>
        <w:rPr>
          <w:rFonts w:ascii="Arial" w:hAnsi="Arial"/>
          <w:b w:val="false"/>
          <w:caps w:val="false"/>
          <w:smallCaps w:val="false"/>
          <w:strike w:val="false"/>
          <w:dstrike w:val="false"/>
          <w:color w:val="000000"/>
          <w:sz w:val="24"/>
          <w:szCs w:val="24"/>
          <w:u w:val="none"/>
          <w:effect w:val="none"/>
          <w:shd w:fill="FFFFFF" w:val="clear"/>
        </w:rPr>
        <w:t xml:space="preserve"> </w:t>
      </w:r>
      <w:r>
        <w:rPr>
          <w:rFonts w:ascii="Arial" w:hAnsi="Arial"/>
          <w:b w:val="false"/>
          <w:i w:val="false"/>
          <w:caps w:val="false"/>
          <w:smallCaps w:val="false"/>
          <w:strike w:val="false"/>
          <w:dstrike w:val="false"/>
          <w:color w:val="000000"/>
          <w:sz w:val="24"/>
          <w:szCs w:val="24"/>
          <w:u w:val="none"/>
          <w:effect w:val="none"/>
          <w:shd w:fill="FFFFFF" w:val="clear"/>
        </w:rPr>
        <w:t>O recebimento definitivo será feito no prazo de até 10 (dez) dias da expedição do termo de recebimento provisório, depois de conferidos os itens recebidos, consignando eventuais intercorrências.</w:t>
      </w:r>
    </w:p>
    <w:p>
      <w:pPr>
        <w:pStyle w:val="Corpodotexto"/>
        <w:bidi w:val="0"/>
        <w:spacing w:lineRule="auto" w:line="360" w:before="0" w:after="57"/>
        <w:jc w:val="both"/>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FFFFFF" w:val="clear"/>
        </w:rPr>
        <w:t>12.3</w:t>
      </w:r>
      <w:r>
        <w:rPr>
          <w:rFonts w:ascii="Arial" w:hAnsi="Arial"/>
          <w:b w:val="false"/>
          <w:caps w:val="false"/>
          <w:smallCaps w:val="false"/>
          <w:strike w:val="false"/>
          <w:dstrike w:val="false"/>
          <w:color w:val="000000"/>
          <w:sz w:val="24"/>
          <w:szCs w:val="24"/>
          <w:u w:val="none"/>
          <w:effect w:val="none"/>
          <w:shd w:fill="FFFFFF" w:val="clear"/>
        </w:rPr>
        <w:t xml:space="preserve"> </w:t>
      </w:r>
      <w:r>
        <w:rPr>
          <w:rFonts w:ascii="Arial" w:hAnsi="Arial"/>
          <w:b w:val="false"/>
          <w:i w:val="false"/>
          <w:caps w:val="false"/>
          <w:smallCaps w:val="false"/>
          <w:strike w:val="false"/>
          <w:dstrike w:val="false"/>
          <w:color w:val="000000"/>
          <w:sz w:val="24"/>
          <w:szCs w:val="24"/>
          <w:u w:val="none"/>
          <w:effect w:val="none"/>
          <w:shd w:fill="FFFFFF" w:val="clear"/>
        </w:rPr>
        <w:t xml:space="preserve"> O recebimento dos bens de valor superior a R$ 80.000,00 (oitenta mil reais) será confiado a uma comissão de, no mínimo, 3 (três) membros, designados pela autoridade competente</w:t>
      </w:r>
    </w:p>
    <w:p>
      <w:pPr>
        <w:pStyle w:val="Corpodotexto"/>
        <w:bidi w:val="0"/>
        <w:spacing w:lineRule="auto" w:line="360" w:before="0" w:after="57"/>
        <w:jc w:val="both"/>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FFFFFF" w:val="clear"/>
        </w:rPr>
        <w:t>12.4</w:t>
      </w:r>
      <w:r>
        <w:rPr>
          <w:rFonts w:ascii="Arial" w:hAnsi="Arial"/>
          <w:b w:val="false"/>
          <w:caps w:val="false"/>
          <w:smallCaps w:val="false"/>
          <w:strike w:val="false"/>
          <w:dstrike w:val="false"/>
          <w:color w:val="000000"/>
          <w:sz w:val="24"/>
          <w:szCs w:val="24"/>
          <w:u w:val="none"/>
          <w:effect w:val="none"/>
          <w:shd w:fill="FFFFFF" w:val="clear"/>
        </w:rPr>
        <w:t xml:space="preserve"> </w:t>
      </w:r>
      <w:r>
        <w:rPr>
          <w:rFonts w:ascii="Arial" w:hAnsi="Arial"/>
          <w:b w:val="false"/>
          <w:i w:val="false"/>
          <w:caps w:val="false"/>
          <w:smallCaps w:val="false"/>
          <w:strike w:val="false"/>
          <w:dstrike w:val="false"/>
          <w:color w:val="000000"/>
          <w:sz w:val="24"/>
          <w:szCs w:val="24"/>
          <w:u w:val="none"/>
          <w:effect w:val="none"/>
          <w:shd w:fill="FFFFFF" w:val="clear"/>
        </w:rPr>
        <w:t>Por ocasião da entrega, caso o objeto apresentado não atenda às especificações técnicas do objeto licitado, poderá o Contratante rejeitá-lo, integralmente ou em parte, obrigando-se o Contratado a providenciar a substituição do bem não aceito no prazo de 10 (dez) dias.</w:t>
      </w:r>
    </w:p>
    <w:p>
      <w:pPr>
        <w:pStyle w:val="Corpodotexto"/>
        <w:bidi w:val="0"/>
        <w:spacing w:lineRule="auto" w:line="360" w:before="0" w:after="57"/>
        <w:jc w:val="both"/>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FFFFFF" w:val="clear"/>
        </w:rPr>
        <w:t>12.5</w:t>
      </w:r>
      <w:r>
        <w:rPr>
          <w:rFonts w:ascii="Arial" w:hAnsi="Arial"/>
          <w:b w:val="false"/>
          <w:caps w:val="false"/>
          <w:smallCaps w:val="false"/>
          <w:strike w:val="false"/>
          <w:dstrike w:val="false"/>
          <w:color w:val="000000"/>
          <w:sz w:val="24"/>
          <w:szCs w:val="24"/>
          <w:u w:val="none"/>
          <w:effect w:val="none"/>
          <w:shd w:fill="FFFFFF" w:val="clear"/>
        </w:rPr>
        <w:t xml:space="preserve"> </w:t>
      </w:r>
      <w:r>
        <w:rPr>
          <w:rFonts w:ascii="Arial" w:hAnsi="Arial"/>
          <w:b w:val="false"/>
          <w:i w:val="false"/>
          <w:caps w:val="false"/>
          <w:smallCaps w:val="false"/>
          <w:strike w:val="false"/>
          <w:dstrike w:val="false"/>
          <w:color w:val="000000"/>
          <w:sz w:val="24"/>
          <w:szCs w:val="24"/>
          <w:u w:val="none"/>
          <w:effect w:val="none"/>
          <w:shd w:fill="FFFFFF" w:val="clear"/>
        </w:rPr>
        <w:t>O Contratado deverá ter disponibilidade e capacidade de entregar o objeto nos endereços relacionados no item 1.3 do Termo de Referência (Anexo I) e no Anexo VI, conforme as condições e as necessidades do licitante</w:t>
      </w:r>
    </w:p>
    <w:p>
      <w:pPr>
        <w:pStyle w:val="Corpodotexto"/>
        <w:spacing w:lineRule="auto" w:line="360"/>
        <w:jc w:val="both"/>
        <w:rPr>
          <w:rFonts w:ascii="Arial" w:hAnsi="Arial"/>
          <w:sz w:val="24"/>
          <w:szCs w:val="24"/>
          <w:highlight w:val="none"/>
          <w:shd w:fill="FFFFFF" w:val="clear"/>
        </w:rPr>
      </w:pPr>
      <w:bookmarkStart w:id="10" w:name="docs-internal-guid-eaa62b63-7fff-2b1a-a7"/>
      <w:bookmarkEnd w:id="10"/>
      <w:r>
        <w:rPr>
          <w:rFonts w:ascii="Arial" w:hAnsi="Arial"/>
          <w:b/>
          <w:i w:val="false"/>
          <w:caps w:val="false"/>
          <w:smallCaps w:val="false"/>
          <w:strike w:val="false"/>
          <w:dstrike w:val="false"/>
          <w:color w:val="000000"/>
          <w:sz w:val="24"/>
          <w:szCs w:val="24"/>
          <w:u w:val="none"/>
          <w:effect w:val="none"/>
          <w:shd w:fill="FFFFFF" w:val="clear"/>
        </w:rPr>
        <w:t>12.6 GESTOR E FISCAL DO CONTRATO</w:t>
      </w:r>
    </w:p>
    <w:p>
      <w:pPr>
        <w:pStyle w:val="Corpodotexto"/>
        <w:spacing w:lineRule="auto" w:line="360"/>
        <w:jc w:val="both"/>
        <w:rPr>
          <w:b/>
          <w:b/>
          <w:bCs/>
        </w:rPr>
      </w:pPr>
      <w:r>
        <w:rPr>
          <w:rFonts w:eastAsia="Times New Roman" w:cs="Times New Roman" w:ascii="Arial" w:hAnsi="Arial"/>
          <w:b w:val="false"/>
          <w:bCs w:val="false"/>
          <w:i w:val="false"/>
          <w:caps w:val="false"/>
          <w:smallCaps w:val="false"/>
          <w:strike w:val="false"/>
          <w:dstrike w:val="false"/>
          <w:outline w:val="false"/>
          <w:shadow w:val="false"/>
          <w:color w:val="000000"/>
          <w:position w:val="0"/>
          <w:sz w:val="24"/>
          <w:sz w:val="24"/>
          <w:szCs w:val="24"/>
          <w:u w:val="none"/>
          <w:effect w:val="none"/>
          <w:shd w:fill="FFFFFF" w:val="clear"/>
          <w:vertAlign w:val="baseline"/>
          <w:em w:val="none"/>
          <w:lang w:val="pt-PT" w:eastAsia="en-US" w:bidi="ar-SA"/>
        </w:rPr>
        <w:t>Gestor:</w:t>
      </w:r>
      <w:r>
        <w:rPr>
          <w:rFonts w:eastAsia="Times New Roman" w:cs="Times New Roman" w:ascii="Arial" w:hAnsi="Arial"/>
          <w:b/>
          <w:bCs/>
          <w:i w:val="false"/>
          <w:caps w:val="false"/>
          <w:smallCaps w:val="false"/>
          <w:strike w:val="false"/>
          <w:dstrike w:val="false"/>
          <w:outline w:val="false"/>
          <w:shadow w:val="false"/>
          <w:color w:val="000000"/>
          <w:position w:val="0"/>
          <w:sz w:val="24"/>
          <w:sz w:val="24"/>
          <w:szCs w:val="24"/>
          <w:u w:val="none"/>
          <w:effect w:val="none"/>
          <w:shd w:fill="FFFFFF" w:val="clear"/>
          <w:vertAlign w:val="baseline"/>
          <w:em w:val="none"/>
          <w:lang w:val="pt-PT" w:eastAsia="en-US" w:bidi="ar-SA"/>
        </w:rPr>
        <w:t xml:space="preserve"> </w:t>
      </w:r>
      <w:r>
        <w:rPr>
          <w:rFonts w:eastAsia="Times New Roman" w:cs="Times New Roman" w:ascii="Arial" w:hAnsi="Arial"/>
          <w:b w:val="false"/>
          <w:bCs w:val="false"/>
          <w:i w:val="false"/>
          <w:caps w:val="false"/>
          <w:smallCaps w:val="false"/>
          <w:strike w:val="false"/>
          <w:dstrike w:val="false"/>
          <w:outline w:val="false"/>
          <w:shadow w:val="false"/>
          <w:color w:val="000000"/>
          <w:position w:val="0"/>
          <w:sz w:val="24"/>
          <w:sz w:val="24"/>
          <w:szCs w:val="24"/>
          <w:u w:val="none"/>
          <w:effect w:val="none"/>
          <w:shd w:fill="FFFFFF" w:val="clear"/>
          <w:vertAlign w:val="baseline"/>
          <w:em w:val="none"/>
          <w:lang w:val="pt-PT" w:eastAsia="en-US" w:bidi="ar-SA"/>
        </w:rPr>
        <w:t>Rubens Luiz Ferreira Gusso (Médico Veterinário, Diretor Geral, CPF: 457.006.139-72). Fiscal:</w:t>
      </w:r>
      <w:r>
        <w:rPr>
          <w:rFonts w:eastAsia="Times New Roman" w:cs="Times New Roman" w:ascii="Arial" w:hAnsi="Arial"/>
          <w:b/>
          <w:bCs/>
          <w:i w:val="false"/>
          <w:caps w:val="false"/>
          <w:smallCaps w:val="false"/>
          <w:strike w:val="false"/>
          <w:dstrike w:val="false"/>
          <w:outline w:val="false"/>
          <w:shadow w:val="false"/>
          <w:color w:val="000000"/>
          <w:position w:val="0"/>
          <w:sz w:val="24"/>
          <w:sz w:val="24"/>
          <w:szCs w:val="24"/>
          <w:u w:val="none"/>
          <w:effect w:val="none"/>
          <w:shd w:fill="FFFFFF" w:val="clear"/>
          <w:vertAlign w:val="baseline"/>
          <w:em w:val="none"/>
          <w:lang w:val="pt-PT" w:eastAsia="en-US" w:bidi="ar-SA"/>
        </w:rPr>
        <w:t xml:space="preserve"> </w:t>
      </w:r>
      <w:r>
        <w:rPr>
          <w:rFonts w:eastAsia="Times New Roman" w:cs="Times New Roman" w:ascii="Arial" w:hAnsi="Arial"/>
          <w:b w:val="false"/>
          <w:bCs w:val="false"/>
          <w:i w:val="false"/>
          <w:caps w:val="false"/>
          <w:smallCaps w:val="false"/>
          <w:strike w:val="false"/>
          <w:dstrike w:val="false"/>
          <w:outline w:val="false"/>
          <w:shadow w:val="false"/>
          <w:color w:val="000000"/>
          <w:position w:val="0"/>
          <w:sz w:val="24"/>
          <w:sz w:val="24"/>
          <w:szCs w:val="24"/>
          <w:u w:val="none"/>
          <w:effect w:val="none"/>
          <w:shd w:fill="FFFFFF" w:val="clear"/>
          <w:vertAlign w:val="baseline"/>
          <w:em w:val="none"/>
          <w:lang w:val="pt-PT" w:eastAsia="en-US" w:bidi="ar-SA"/>
        </w:rPr>
        <w:t>Carla Geordana Martins (Farmacêutica, Divisão de Gestão da Qualidade e Biossegurança, CPF: 963.342.909-91).</w:t>
      </w:r>
    </w:p>
    <w:p>
      <w:pPr>
        <w:pStyle w:val="Corpodotexto"/>
        <w:spacing w:lineRule="auto" w:line="360"/>
        <w:jc w:val="both"/>
        <w:rPr>
          <w:rFonts w:ascii="Arial" w:hAnsi="Arial"/>
          <w:sz w:val="24"/>
          <w:szCs w:val="24"/>
        </w:rPr>
      </w:pPr>
      <w:r>
        <w:rPr>
          <w:rFonts w:ascii="Arial" w:hAnsi="Arial"/>
          <w:sz w:val="24"/>
          <w:szCs w:val="24"/>
        </w:rPr>
      </w:r>
    </w:p>
    <w:p>
      <w:pPr>
        <w:pStyle w:val="LOnormal"/>
        <w:widowControl/>
        <w:spacing w:lineRule="auto" w:line="360" w:before="0" w:after="0"/>
        <w:ind w:left="0" w:right="454" w:hanging="0"/>
        <w:jc w:val="both"/>
        <w:rPr>
          <w:rFonts w:ascii="Arial" w:hAnsi="Arial"/>
          <w:sz w:val="24"/>
          <w:szCs w:val="24"/>
        </w:rPr>
      </w:pPr>
      <w:r>
        <w:rPr>
          <w:rFonts w:eastAsia="Arial" w:cs="Arial" w:ascii="Arial" w:hAnsi="Arial"/>
          <w:b/>
          <w:color w:val="000000"/>
          <w:sz w:val="24"/>
          <w:szCs w:val="24"/>
          <w:u w:val="none"/>
        </w:rPr>
        <w:t>13 GARANTIA DE EXECUÇÃO</w:t>
      </w:r>
    </w:p>
    <w:p>
      <w:pPr>
        <w:pStyle w:val="LOnormal"/>
        <w:widowControl/>
        <w:spacing w:lineRule="auto" w:line="360" w:before="0" w:after="0"/>
        <w:ind w:left="0" w:right="454" w:hanging="0"/>
        <w:jc w:val="both"/>
        <w:rPr>
          <w:rFonts w:ascii="Arial" w:hAnsi="Arial"/>
          <w:sz w:val="24"/>
          <w:szCs w:val="24"/>
        </w:rPr>
      </w:pPr>
      <w:r>
        <w:rPr>
          <w:rFonts w:ascii="Arial" w:hAnsi="Arial"/>
          <w:sz w:val="24"/>
          <w:szCs w:val="24"/>
        </w:rPr>
      </w:r>
    </w:p>
    <w:p>
      <w:pPr>
        <w:pStyle w:val="LOnormal"/>
        <w:widowControl/>
        <w:shd w:val="clear" w:fill="FFFFFF"/>
        <w:spacing w:lineRule="auto" w:line="360" w:before="0" w:after="0"/>
        <w:ind w:left="0" w:right="454" w:hanging="0"/>
        <w:jc w:val="both"/>
        <w:rPr>
          <w:rFonts w:ascii="Arial" w:hAnsi="Arial"/>
          <w:sz w:val="24"/>
          <w:szCs w:val="24"/>
        </w:rPr>
      </w:pPr>
      <w:r>
        <w:rPr>
          <w:rFonts w:eastAsia="Arial" w:cs="Arial" w:ascii="Arial" w:hAnsi="Arial"/>
          <w:b/>
          <w:color w:val="000000"/>
          <w:sz w:val="24"/>
          <w:szCs w:val="24"/>
          <w:u w:val="none"/>
        </w:rPr>
        <w:tab/>
      </w:r>
      <w:r>
        <w:rPr>
          <w:rFonts w:eastAsia="Arial" w:cs="Arial" w:ascii="Arial" w:hAnsi="Arial"/>
          <w:b w:val="false"/>
          <w:color w:val="000000"/>
          <w:sz w:val="24"/>
          <w:szCs w:val="24"/>
        </w:rPr>
        <w:t xml:space="preserve">Não haverá exigência de nenhuma hipótese de garantia de execução contratual prevista no art.102, § 1° da Lei 15.608/07, tendo em vista a aquisição/serviço se tratar de um objeto de características comuns e não ser um fornecimento/serviço de grande vulto. </w:t>
      </w:r>
    </w:p>
    <w:p>
      <w:pPr>
        <w:pStyle w:val="LOnormal"/>
        <w:widowControl/>
        <w:shd w:val="clear" w:fill="FFFFFF"/>
        <w:spacing w:lineRule="auto" w:line="360" w:before="0" w:after="0"/>
        <w:ind w:left="0" w:right="454" w:hanging="0"/>
        <w:jc w:val="both"/>
        <w:rPr>
          <w:rFonts w:ascii="Arial" w:hAnsi="Arial" w:eastAsia="Arial" w:cs="Arial"/>
          <w:b w:val="false"/>
          <w:b w:val="false"/>
          <w:color w:val="000000"/>
          <w:sz w:val="24"/>
          <w:szCs w:val="24"/>
        </w:rPr>
      </w:pPr>
      <w:r>
        <w:rPr>
          <w:rFonts w:eastAsia="Arial" w:cs="Arial" w:ascii="Arial" w:hAnsi="Arial"/>
          <w:b w:val="false"/>
          <w:color w:val="000000"/>
          <w:sz w:val="24"/>
          <w:szCs w:val="24"/>
        </w:rPr>
      </w:r>
    </w:p>
    <w:p>
      <w:pPr>
        <w:pStyle w:val="LOnormal"/>
        <w:shd w:val="clear" w:fill="FFFFFF"/>
        <w:spacing w:lineRule="auto" w:line="360" w:before="0" w:after="0"/>
        <w:jc w:val="both"/>
        <w:rPr>
          <w:rFonts w:ascii="Arial" w:hAnsi="Arial"/>
          <w:sz w:val="24"/>
          <w:szCs w:val="24"/>
        </w:rPr>
      </w:pPr>
      <w:r>
        <w:rPr>
          <w:rFonts w:eastAsia="Arial" w:cs="Arial" w:ascii="Arial" w:hAnsi="Arial"/>
          <w:b/>
          <w:color w:val="000000"/>
          <w:sz w:val="24"/>
          <w:szCs w:val="24"/>
        </w:rPr>
        <w:t>14 PARTICIPAÇÃO DE CONSÓRCIOS</w:t>
      </w:r>
    </w:p>
    <w:p>
      <w:pPr>
        <w:pStyle w:val="LOnormal"/>
        <w:shd w:val="clear" w:fill="FFFFFF"/>
        <w:spacing w:lineRule="auto" w:line="360" w:before="0" w:after="0"/>
        <w:jc w:val="both"/>
        <w:rPr>
          <w:rFonts w:ascii="Arial" w:hAnsi="Arial"/>
          <w:sz w:val="24"/>
          <w:szCs w:val="24"/>
        </w:rPr>
      </w:pPr>
      <w:r>
        <w:rPr>
          <w:rFonts w:ascii="Arial" w:hAnsi="Arial"/>
          <w:sz w:val="24"/>
          <w:szCs w:val="24"/>
        </w:rPr>
      </w:r>
    </w:p>
    <w:p>
      <w:pPr>
        <w:pStyle w:val="LOnormal"/>
        <w:widowControl/>
        <w:shd w:val="clear" w:fill="FFFFFF"/>
        <w:spacing w:lineRule="auto" w:line="360" w:before="0" w:after="0"/>
        <w:ind w:left="0" w:right="0" w:hanging="0"/>
        <w:jc w:val="both"/>
        <w:rPr>
          <w:rFonts w:ascii="Arial" w:hAnsi="Arial"/>
          <w:sz w:val="24"/>
          <w:szCs w:val="24"/>
        </w:rPr>
      </w:pPr>
      <w:r>
        <w:rPr>
          <w:rFonts w:eastAsia="Arial" w:cs="Arial" w:ascii="Arial" w:hAnsi="Arial"/>
          <w:b/>
          <w:color w:val="000000"/>
          <w:sz w:val="24"/>
          <w:szCs w:val="24"/>
          <w:shd w:fill="FFFFFF" w:val="clear"/>
        </w:rPr>
        <w:tab/>
      </w:r>
      <w:r>
        <w:rPr>
          <w:rFonts w:eastAsia="Arial" w:cs="Arial" w:ascii="Arial" w:hAnsi="Arial"/>
          <w:b w:val="false"/>
          <w:color w:val="000000"/>
          <w:sz w:val="24"/>
          <w:szCs w:val="24"/>
          <w:shd w:fill="FFFFFF" w:val="clear"/>
        </w:rPr>
        <w:t>Não será permitida a participação de empresas em regime de consórcio em obediência à jurisprudência consolidada do Tribunal de Contas da União – TCU exarado no Acórdão 2831/2012 – PLENÁRIO, considerando que o objeto da presente licitação não apresenta vulto ou complexidade que o torne restrito no universo de possíveis licitantes, e assim, sendo uma contratação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pPr>
        <w:pStyle w:val="LOnormal"/>
        <w:spacing w:lineRule="auto" w:line="360" w:before="0" w:after="0"/>
        <w:ind w:left="0" w:right="0" w:hanging="0"/>
        <w:jc w:val="both"/>
        <w:rPr>
          <w:rFonts w:ascii="Arial" w:hAnsi="Arial" w:eastAsia="Arial" w:cs="Arial"/>
          <w:b w:val="false"/>
          <w:b w:val="false"/>
          <w:sz w:val="24"/>
          <w:szCs w:val="24"/>
        </w:rPr>
      </w:pPr>
      <w:r>
        <w:rPr>
          <w:rFonts w:eastAsia="Arial" w:cs="Arial" w:ascii="Arial" w:hAnsi="Arial"/>
          <w:b w:val="false"/>
          <w:sz w:val="24"/>
          <w:szCs w:val="24"/>
        </w:rPr>
      </w:r>
    </w:p>
    <w:p>
      <w:pPr>
        <w:pStyle w:val="Ttulo2"/>
        <w:spacing w:lineRule="auto" w:line="360" w:before="57" w:after="57"/>
        <w:ind w:left="0" w:right="0" w:hanging="0"/>
        <w:jc w:val="both"/>
        <w:rPr>
          <w:rFonts w:ascii="Arial" w:hAnsi="Arial"/>
          <w:sz w:val="24"/>
          <w:szCs w:val="24"/>
        </w:rPr>
      </w:pPr>
      <w:r>
        <w:rPr>
          <w:rFonts w:eastAsia="Arial" w:cs="Arial" w:ascii="Arial" w:hAnsi="Arial"/>
          <w:b/>
          <w:sz w:val="24"/>
          <w:szCs w:val="24"/>
        </w:rPr>
        <w:t>15 SUBCONTRATAÇÃO</w:t>
      </w:r>
    </w:p>
    <w:p>
      <w:pPr>
        <w:pStyle w:val="LOnormal"/>
        <w:spacing w:lineRule="auto" w:line="360" w:before="57" w:after="57"/>
        <w:ind w:left="0" w:right="0" w:hanging="0"/>
        <w:jc w:val="both"/>
        <w:rPr/>
      </w:pPr>
      <w:r>
        <w:rPr/>
      </w:r>
    </w:p>
    <w:p>
      <w:pPr>
        <w:pStyle w:val="Ttulo2"/>
        <w:spacing w:lineRule="auto" w:line="360"/>
        <w:ind w:left="0" w:right="0" w:hanging="0"/>
        <w:jc w:val="both"/>
        <w:rPr>
          <w:rFonts w:ascii="Arial" w:hAnsi="Arial"/>
          <w:sz w:val="24"/>
          <w:szCs w:val="24"/>
        </w:rPr>
      </w:pPr>
      <w:bookmarkStart w:id="11" w:name="docs-internal-guid-a515d049-7fff-5ac8-82"/>
      <w:bookmarkEnd w:id="11"/>
      <w:r>
        <w:rPr>
          <w:rFonts w:eastAsia="Arial" w:cs="Arial" w:ascii="Arial" w:hAnsi="Arial"/>
          <w:b w:val="false"/>
          <w:i w:val="false"/>
          <w:caps w:val="false"/>
          <w:smallCaps w:val="false"/>
          <w:strike w:val="false"/>
          <w:dstrike w:val="false"/>
          <w:color w:val="000000"/>
          <w:sz w:val="24"/>
          <w:szCs w:val="24"/>
          <w:u w:val="none"/>
          <w:effect w:val="none"/>
          <w:shd w:fill="auto" w:val="clear"/>
        </w:rPr>
        <w:tab/>
        <w:t>Não será permitida a subcontratação parcial ou total do objeto.</w:t>
      </w:r>
    </w:p>
    <w:p>
      <w:pPr>
        <w:pStyle w:val="Corpodotexto"/>
        <w:spacing w:lineRule="auto" w:line="360"/>
        <w:jc w:val="both"/>
        <w:rPr>
          <w:rFonts w:ascii="Arial" w:hAnsi="Arial"/>
          <w:sz w:val="24"/>
          <w:szCs w:val="24"/>
        </w:rPr>
      </w:pPr>
      <w:r>
        <w:rPr>
          <w:rFonts w:ascii="Arial" w:hAnsi="Arial"/>
          <w:sz w:val="24"/>
          <w:szCs w:val="24"/>
        </w:rPr>
        <w:br/>
      </w:r>
      <w:r>
        <w:rPr>
          <w:rFonts w:eastAsia="Arial" w:cs="Arial" w:ascii="Arial" w:hAnsi="Arial"/>
          <w:b/>
          <w:sz w:val="24"/>
          <w:szCs w:val="24"/>
        </w:rPr>
        <w:t>1</w:t>
      </w:r>
      <w:r>
        <w:rPr>
          <w:rFonts w:eastAsia="Arial" w:cs="Arial" w:ascii="Arial" w:hAnsi="Arial"/>
          <w:b/>
          <w:sz w:val="24"/>
          <w:szCs w:val="24"/>
          <w:shd w:fill="auto" w:val="clear"/>
        </w:rPr>
        <w:t xml:space="preserve">6 </w:t>
      </w:r>
      <w:r>
        <w:rPr>
          <w:rFonts w:eastAsia="Arial" w:cs="Arial" w:ascii="Arial" w:hAnsi="Arial"/>
          <w:b/>
          <w:i w:val="false"/>
          <w:caps w:val="false"/>
          <w:smallCaps w:val="false"/>
          <w:strike w:val="false"/>
          <w:dstrike w:val="false"/>
          <w:color w:val="000000"/>
          <w:sz w:val="24"/>
          <w:szCs w:val="24"/>
          <w:u w:val="none"/>
          <w:effect w:val="none"/>
          <w:shd w:fill="auto" w:val="clear"/>
        </w:rPr>
        <w:t>SANÇÕES ADMINISTRATIVAS</w:t>
      </w:r>
      <w:r>
        <w:rPr>
          <w:rFonts w:eastAsia="Arial" w:cs="Arial" w:ascii="Arial" w:hAnsi="Arial"/>
          <w:b/>
          <w:sz w:val="24"/>
          <w:szCs w:val="24"/>
        </w:rPr>
        <w:t xml:space="preserve"> </w:t>
      </w:r>
    </w:p>
    <w:p>
      <w:pPr>
        <w:pStyle w:val="Corpodotexto"/>
        <w:spacing w:lineRule="auto" w:line="360" w:before="0" w:after="0"/>
        <w:jc w:val="both"/>
        <w:rPr>
          <w:rFonts w:ascii="Arial" w:hAnsi="Arial"/>
          <w:sz w:val="24"/>
          <w:szCs w:val="24"/>
        </w:rPr>
      </w:pPr>
      <w:bookmarkStart w:id="12" w:name="docs-internal-guid-a6ad1515-7fff-eee1-1e"/>
      <w:bookmarkEnd w:id="12"/>
      <w:r>
        <w:rPr>
          <w:rFonts w:eastAsia="Arial" w:cs="Arial" w:ascii="Arial" w:hAnsi="Arial"/>
          <w:b w:val="false"/>
          <w:i w:val="false"/>
          <w:caps w:val="false"/>
          <w:smallCaps w:val="false"/>
          <w:strike w:val="false"/>
          <w:dstrike w:val="false"/>
          <w:color w:val="000000"/>
          <w:sz w:val="24"/>
          <w:szCs w:val="24"/>
          <w:u w:val="none"/>
          <w:effect w:val="none"/>
          <w:shd w:fill="auto" w:val="clear"/>
        </w:rPr>
        <w:tab/>
        <w:t>A contratada que incorram em infrações, sujeitam-se às sanções previstas na Lei Estadual nº 15.608, de 2007.</w:t>
      </w:r>
    </w:p>
    <w:p>
      <w:pPr>
        <w:pStyle w:val="Corpodotexto"/>
        <w:spacing w:lineRule="auto" w:line="360"/>
        <w:jc w:val="both"/>
        <w:rPr>
          <w:rFonts w:ascii="Arial" w:hAnsi="Arial" w:eastAsia="Arial" w:cs="Arial"/>
          <w:b/>
          <w:b/>
          <w:sz w:val="24"/>
          <w:szCs w:val="24"/>
        </w:rPr>
      </w:pPr>
      <w:r>
        <w:rPr>
          <w:rFonts w:eastAsia="Arial" w:cs="Arial" w:ascii="Arial" w:hAnsi="Arial"/>
          <w:b/>
          <w:sz w:val="24"/>
          <w:szCs w:val="24"/>
        </w:rPr>
      </w:r>
    </w:p>
    <w:p>
      <w:pPr>
        <w:pStyle w:val="LOnormal"/>
        <w:spacing w:lineRule="auto" w:line="360" w:before="0" w:after="0"/>
        <w:jc w:val="both"/>
        <w:rPr>
          <w:rFonts w:ascii="Arial" w:hAnsi="Arial"/>
          <w:sz w:val="24"/>
          <w:szCs w:val="24"/>
        </w:rPr>
      </w:pPr>
      <w:r>
        <w:rPr>
          <w:rFonts w:eastAsia="Arial" w:cs="Arial" w:ascii="Arial" w:hAnsi="Arial"/>
          <w:b/>
          <w:sz w:val="24"/>
          <w:szCs w:val="24"/>
        </w:rPr>
        <w:t>17 DECRETO ESTADUAL N.º 4.993/2016</w:t>
      </w:r>
    </w:p>
    <w:p>
      <w:pPr>
        <w:pStyle w:val="LOnormal"/>
        <w:spacing w:lineRule="auto" w:line="360" w:before="0" w:after="0"/>
        <w:jc w:val="both"/>
        <w:rPr>
          <w:rFonts w:ascii="Arial" w:hAnsi="Arial"/>
          <w:sz w:val="24"/>
          <w:szCs w:val="24"/>
        </w:rPr>
      </w:pPr>
      <w:r>
        <w:rPr>
          <w:rFonts w:ascii="Arial" w:hAnsi="Arial"/>
          <w:sz w:val="24"/>
          <w:szCs w:val="24"/>
        </w:rPr>
      </w:r>
    </w:p>
    <w:p>
      <w:pPr>
        <w:pStyle w:val="LOnormal"/>
        <w:keepNext w:val="false"/>
        <w:keepLines w:val="false"/>
        <w:pageBreakBefore w:val="false"/>
        <w:widowControl/>
        <w:spacing w:lineRule="auto" w:line="360" w:before="0" w:after="0"/>
        <w:ind w:left="0" w:right="0" w:hanging="0"/>
        <w:jc w:val="both"/>
        <w:rPr>
          <w:rFonts w:ascii="Arial" w:hAnsi="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ab/>
        <w:t>Os servidores que subscrevem este Termo de Referência atestam que observaram integralmente a regulamentação estabelecida pelo Decreto Estadual n.º 4.993/2016 e as orientações constantes da Minuta Padronizada aprovada pelo Procurador-Geral do Estado do Paraná</w:t>
      </w:r>
    </w:p>
    <w:p>
      <w:pPr>
        <w:pStyle w:val="LOnormal"/>
        <w:widowControl/>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spacing w:lineRule="auto" w:line="360" w:before="0" w:after="0"/>
        <w:jc w:val="center"/>
        <w:rPr>
          <w:b w:val="false"/>
          <w:b w:val="false"/>
          <w:bCs w:val="false"/>
        </w:rPr>
      </w:pPr>
      <w:r>
        <w:rPr>
          <w:rFonts w:eastAsia="Arial" w:cs="Arial" w:ascii="Arial" w:hAnsi="Arial"/>
          <w:b w:val="false"/>
          <w:bCs w:val="false"/>
          <w:color w:val="000000"/>
          <w:sz w:val="24"/>
          <w:szCs w:val="24"/>
          <w:shd w:fill="FFFFFF" w:val="clear"/>
        </w:rPr>
        <w:t xml:space="preserve">Piraquara, 25 de maio de 2023 </w:t>
      </w:r>
    </w:p>
    <w:p>
      <w:pPr>
        <w:pStyle w:val="LOnormal"/>
        <w:spacing w:lineRule="auto" w:line="360" w:before="0" w:after="0"/>
        <w:jc w:val="center"/>
        <w:rPr>
          <w:b w:val="false"/>
          <w:b w:val="false"/>
          <w:bCs w:val="false"/>
        </w:rPr>
      </w:pPr>
      <w:r>
        <w:rPr>
          <w:b w:val="false"/>
          <w:bCs w:val="false"/>
        </w:rPr>
      </w:r>
    </w:p>
    <w:p>
      <w:pPr>
        <w:pStyle w:val="LOnormal"/>
        <w:spacing w:lineRule="auto" w:line="360" w:before="0" w:after="0"/>
        <w:jc w:val="center"/>
        <w:rPr/>
      </w:pPr>
      <w:r>
        <w:rPr>
          <w:rFonts w:eastAsia="Arial" w:cs="Arial" w:ascii="Arial" w:hAnsi="Arial"/>
          <w:b/>
          <w:bCs/>
          <w:color w:val="000000"/>
          <w:sz w:val="24"/>
          <w:szCs w:val="24"/>
          <w:shd w:fill="FFFFFF" w:val="clear"/>
        </w:rPr>
        <w:t>Carla Geordana Martins</w:t>
      </w:r>
    </w:p>
    <w:p>
      <w:pPr>
        <w:pStyle w:val="LOnormal"/>
        <w:spacing w:lineRule="auto" w:line="360" w:before="0" w:after="0"/>
        <w:jc w:val="center"/>
        <w:rPr>
          <w:b w:val="false"/>
          <w:b w:val="false"/>
          <w:bCs w:val="false"/>
        </w:rPr>
      </w:pPr>
      <w:r>
        <w:rPr>
          <w:rFonts w:eastAsia="Arial" w:cs="Arial" w:ascii="Arial" w:hAnsi="Arial"/>
          <w:b w:val="false"/>
          <w:bCs w:val="false"/>
          <w:color w:val="000000"/>
          <w:sz w:val="24"/>
          <w:szCs w:val="24"/>
          <w:shd w:fill="FFFFFF" w:val="clear"/>
        </w:rPr>
        <w:t>Farmacêutica</w:t>
      </w:r>
    </w:p>
    <w:p>
      <w:pPr>
        <w:pStyle w:val="LOnormal"/>
        <w:spacing w:lineRule="auto" w:line="360" w:before="0" w:after="0"/>
        <w:jc w:val="center"/>
        <w:rPr/>
      </w:pPr>
      <w:r>
        <w:rPr>
          <w:rFonts w:eastAsia="Arial" w:cs="Arial" w:ascii="Arial" w:hAnsi="Arial"/>
          <w:b w:val="false"/>
          <w:bCs w:val="false"/>
          <w:color w:val="000000"/>
          <w:sz w:val="24"/>
          <w:szCs w:val="24"/>
          <w:shd w:fill="auto" w:val="clear"/>
        </w:rPr>
        <w:t>CPPI/DVGQB</w:t>
      </w:r>
    </w:p>
    <w:p>
      <w:pPr>
        <w:pStyle w:val="LOnormal"/>
        <w:spacing w:lineRule="auto" w:line="360" w:before="0" w:after="0"/>
        <w:jc w:val="center"/>
        <w:rPr/>
      </w:pPr>
      <w:r>
        <w:rPr>
          <w:rFonts w:eastAsia="Arial" w:cs="Arial" w:ascii="Arial" w:hAnsi="Arial"/>
          <w:b w:val="false"/>
          <w:bCs w:val="false"/>
          <w:color w:val="000000"/>
          <w:sz w:val="24"/>
          <w:szCs w:val="24"/>
          <w:shd w:fill="auto" w:val="clear"/>
        </w:rPr>
        <w:t>Responsável pela elaboração do Termo de Refer</w:t>
      </w:r>
      <w:r>
        <w:rPr>
          <w:rFonts w:eastAsia="Arial" w:cs="Arial" w:ascii="Arial" w:hAnsi="Arial"/>
          <w:b w:val="false"/>
          <w:bCs w:val="false"/>
          <w:color w:val="000000"/>
          <w:sz w:val="24"/>
          <w:szCs w:val="24"/>
        </w:rPr>
        <w:t>ência</w:t>
      </w:r>
    </w:p>
    <w:p>
      <w:pPr>
        <w:pStyle w:val="LO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LO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LOnormal"/>
        <w:spacing w:lineRule="auto" w:line="360" w:before="0" w:after="0"/>
        <w:jc w:val="center"/>
        <w:rPr>
          <w:rFonts w:ascii="Arial" w:hAnsi="Arial"/>
          <w:sz w:val="24"/>
          <w:szCs w:val="24"/>
        </w:rPr>
      </w:pPr>
      <w:r>
        <w:rPr>
          <w:rFonts w:eastAsia="Arial" w:cs="Arial" w:ascii="Arial" w:hAnsi="Arial"/>
          <w:b/>
          <w:color w:val="000000"/>
          <w:sz w:val="24"/>
          <w:szCs w:val="24"/>
          <w:shd w:fill="auto" w:val="clear"/>
        </w:rPr>
        <w:t>Ciente e de acordo,</w:t>
      </w:r>
    </w:p>
    <w:p>
      <w:pPr>
        <w:pStyle w:val="LOnormal"/>
        <w:spacing w:lineRule="auto" w:line="360" w:before="0" w:after="0"/>
        <w:jc w:val="center"/>
        <w:rPr>
          <w:rFonts w:ascii="Arial" w:hAnsi="Arial"/>
          <w:sz w:val="24"/>
          <w:szCs w:val="24"/>
        </w:rPr>
      </w:pPr>
      <w:r>
        <w:rPr>
          <w:rFonts w:ascii="Arial" w:hAnsi="Arial"/>
          <w:sz w:val="24"/>
          <w:szCs w:val="24"/>
        </w:rPr>
      </w:r>
    </w:p>
    <w:p>
      <w:pPr>
        <w:pStyle w:val="LOnormal"/>
        <w:spacing w:lineRule="auto" w:line="360" w:before="0" w:after="0"/>
        <w:jc w:val="center"/>
        <w:rPr>
          <w:b/>
          <w:b/>
          <w:bCs/>
        </w:rPr>
      </w:pPr>
      <w:r>
        <w:rPr>
          <w:rFonts w:eastAsia="Arial" w:cs="Arial" w:ascii="Arial" w:hAnsi="Arial"/>
          <w:b/>
          <w:bCs/>
          <w:color w:val="000000"/>
          <w:sz w:val="22"/>
          <w:szCs w:val="22"/>
          <w:shd w:fill="auto" w:val="clear"/>
        </w:rPr>
        <w:t xml:space="preserve">Rubens Luiz Ferreira Gusso </w:t>
      </w:r>
    </w:p>
    <w:p>
      <w:pPr>
        <w:pStyle w:val="LOnormal"/>
        <w:spacing w:lineRule="auto" w:line="360" w:before="0" w:after="0"/>
        <w:jc w:val="center"/>
        <w:rPr>
          <w:sz w:val="22"/>
          <w:szCs w:val="22"/>
        </w:rPr>
      </w:pPr>
      <w:r>
        <w:rPr>
          <w:rFonts w:eastAsia="Arial" w:cs="Arial" w:ascii="Arial" w:hAnsi="Arial"/>
          <w:color w:val="000000"/>
          <w:sz w:val="22"/>
          <w:szCs w:val="22"/>
          <w:shd w:fill="auto" w:val="clear"/>
        </w:rPr>
        <w:t>Diretor Geral</w:t>
      </w:r>
    </w:p>
    <w:p>
      <w:pPr>
        <w:pStyle w:val="LOnormal"/>
        <w:spacing w:lineRule="auto" w:line="360" w:before="0" w:after="0"/>
        <w:jc w:val="center"/>
        <w:rPr>
          <w:sz w:val="22"/>
          <w:szCs w:val="22"/>
        </w:rPr>
      </w:pPr>
      <w:r>
        <w:rPr>
          <w:rFonts w:eastAsia="Arial" w:cs="Arial" w:ascii="Arial" w:hAnsi="Arial"/>
          <w:color w:val="000000"/>
          <w:sz w:val="22"/>
          <w:szCs w:val="22"/>
          <w:shd w:fill="auto" w:val="clear"/>
        </w:rPr>
        <w:t>CPPI/DG</w:t>
      </w:r>
    </w:p>
    <w:p>
      <w:pPr>
        <w:pStyle w:val="LOnormal"/>
        <w:spacing w:lineRule="auto" w:line="360" w:before="0" w:after="0"/>
        <w:jc w:val="center"/>
        <w:rPr>
          <w:rFonts w:ascii="Arial" w:hAnsi="Arial"/>
          <w:sz w:val="24"/>
          <w:szCs w:val="24"/>
        </w:rPr>
      </w:pPr>
      <w:r>
        <w:rPr>
          <w:rFonts w:ascii="Arial" w:hAnsi="Arial"/>
          <w:sz w:val="24"/>
          <w:szCs w:val="24"/>
        </w:rPr>
      </w:r>
    </w:p>
    <w:p>
      <w:pPr>
        <w:pStyle w:val="LOnormal"/>
        <w:spacing w:lineRule="auto" w:line="360" w:before="0" w:after="0"/>
        <w:jc w:val="center"/>
        <w:rPr>
          <w:rFonts w:ascii="Arial" w:hAnsi="Arial"/>
          <w:sz w:val="24"/>
          <w:szCs w:val="24"/>
        </w:rPr>
      </w:pPr>
      <w:r>
        <w:rPr>
          <w:rFonts w:ascii="Arial" w:hAnsi="Arial"/>
          <w:sz w:val="24"/>
          <w:szCs w:val="24"/>
        </w:rPr>
      </w:r>
    </w:p>
    <w:p>
      <w:pPr>
        <w:sectPr>
          <w:headerReference w:type="default" r:id="rId5"/>
          <w:footerReference w:type="default" r:id="rId6"/>
          <w:type w:val="nextPage"/>
          <w:pgSz w:w="11906" w:h="16838"/>
          <w:pgMar w:left="993" w:right="851" w:gutter="0" w:header="510" w:top="1062" w:footer="57" w:bottom="1276"/>
          <w:pgNumType w:start="1" w:fmt="decimal"/>
          <w:formProt w:val="false"/>
          <w:textDirection w:val="lrTb"/>
          <w:docGrid w:type="default" w:linePitch="100" w:charSpace="4096"/>
        </w:sectPr>
      </w:pPr>
    </w:p>
    <w:p>
      <w:pPr>
        <w:pStyle w:val="LOnormal"/>
        <w:spacing w:lineRule="auto" w:line="360" w:before="0" w:after="0"/>
        <w:jc w:val="center"/>
        <w:rPr>
          <w:sz w:val="22"/>
          <w:szCs w:val="22"/>
        </w:rPr>
      </w:pPr>
      <w:r>
        <w:rPr>
          <w:sz w:val="22"/>
          <w:szCs w:val="22"/>
        </w:rPr>
      </w:r>
    </w:p>
    <w:p>
      <w:pPr>
        <w:sectPr>
          <w:type w:val="continuous"/>
          <w:pgSz w:w="11906" w:h="16838"/>
          <w:pgMar w:left="993" w:right="851" w:gutter="0" w:header="510" w:top="1062" w:footer="57" w:bottom="1276"/>
          <w:cols w:num="2" w:space="282" w:equalWidth="true" w:sep="false"/>
          <w:formProt w:val="false"/>
          <w:textDirection w:val="lrTb"/>
          <w:docGrid w:type="default" w:linePitch="100" w:charSpace="4096"/>
        </w:sectPr>
      </w:pPr>
    </w:p>
    <w:p>
      <w:pPr>
        <w:pStyle w:val="Normal"/>
        <w:widowControl/>
        <w:suppressAutoHyphens w:val="true"/>
        <w:overflowPunct w:val="true"/>
        <w:bidi w:val="0"/>
        <w:spacing w:lineRule="auto" w:line="276" w:before="0" w:after="200"/>
        <w:jc w:val="left"/>
        <w:rPr/>
      </w:pPr>
      <w:r>
        <w:rPr/>
      </w:r>
    </w:p>
    <w:sectPr>
      <w:type w:val="continuous"/>
      <w:pgSz w:w="11906" w:h="16838"/>
      <w:pgMar w:left="993" w:right="851" w:gutter="0" w:header="510" w:top="1062" w:footer="57" w:bottom="1276"/>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tabs>
        <w:tab w:val="clear" w:pos="720"/>
        <w:tab w:val="left" w:pos="2880" w:leader="none"/>
        <w:tab w:val="center" w:pos="4252" w:leader="none"/>
        <w:tab w:val="center" w:pos="4819" w:leader="none"/>
        <w:tab w:val="right" w:pos="8504" w:leader="none"/>
      </w:tabs>
      <w:spacing w:lineRule="auto" w:line="240" w:before="0" w:after="0"/>
      <w:ind w:left="0" w:right="0" w:hanging="0"/>
      <w:jc w:val="left"/>
      <w:rPr>
        <w:rFonts w:eastAsia="Calibri" w:cs="Calibri"/>
        <w:b w:val="false"/>
        <w:b w:val="false"/>
        <w:i w:val="false"/>
        <w:i w:val="false"/>
        <w:caps w:val="false"/>
        <w:smallCaps w:val="false"/>
        <w:strike w:val="false"/>
        <w:dstrike w:val="false"/>
        <w:color w:val="000000"/>
        <w:position w:val="0"/>
        <w:sz w:val="22"/>
        <w:sz w:val="22"/>
        <w:szCs w:val="22"/>
        <w:u w:val="none"/>
        <w:vertAlign w:val="baseline"/>
      </w:rPr>
    </w:pPr>
    <w:r>
      <w:drawing>
        <wp:anchor behindDoc="1" distT="0" distB="0" distL="133350" distR="123190" simplePos="0" locked="0" layoutInCell="0" allowOverlap="1" relativeHeight="16">
          <wp:simplePos x="0" y="0"/>
          <wp:positionH relativeFrom="column">
            <wp:posOffset>-604520</wp:posOffset>
          </wp:positionH>
          <wp:positionV relativeFrom="paragraph">
            <wp:posOffset>27305</wp:posOffset>
          </wp:positionV>
          <wp:extent cx="7534275" cy="1403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34275" cy="140335"/>
                  </a:xfrm>
                  <a:prstGeom prst="rect">
                    <a:avLst/>
                  </a:prstGeom>
                </pic:spPr>
              </pic:pic>
            </a:graphicData>
          </a:graphic>
        </wp:anchor>
      </w:drawing>
    </w:r>
    <w:r>
      <w:rPr>
        <w:rFonts w:eastAsia="Calibri" w:cs="Calibri"/>
        <w:b w:val="false"/>
        <w:i w:val="false"/>
        <w:caps w:val="false"/>
        <w:smallCaps w:val="false"/>
        <w:strike w:val="false"/>
        <w:dstrike w:val="false"/>
        <w:color w:val="000000"/>
        <w:position w:val="0"/>
        <w:sz w:val="22"/>
        <w:sz w:val="22"/>
        <w:szCs w:val="22"/>
        <w:u w:val="none"/>
        <w:vertAlign w:val="baseline"/>
      </w:rPr>
      <w:tab/>
      <w:tab/>
      <w:tab/>
    </w:r>
  </w:p>
  <w:p>
    <w:pPr>
      <w:pStyle w:val="LOnormal"/>
      <w:keepNext w:val="false"/>
      <w:keepLines w:val="false"/>
      <w:pageBreakBefore w:val="false"/>
      <w:widowControl/>
      <w:tabs>
        <w:tab w:val="clear" w:pos="720"/>
        <w:tab w:val="center" w:pos="4252" w:leader="none"/>
        <w:tab w:val="right" w:pos="8504" w:leader="none"/>
      </w:tabs>
      <w:spacing w:lineRule="auto" w:line="240" w:before="0" w:after="0"/>
      <w:ind w:left="0" w:right="0" w:hanging="0"/>
      <w:jc w:val="center"/>
      <w:rPr>
        <w:rFonts w:ascii="Arial" w:hAnsi="Arial"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Arial" w:hAnsi="Arial"/>
        <w:b w:val="false"/>
        <w:i w:val="false"/>
        <w:caps w:val="false"/>
        <w:smallCaps w:val="false"/>
        <w:strike w:val="false"/>
        <w:dstrike w:val="false"/>
        <w:color w:val="000000"/>
        <w:position w:val="0"/>
        <w:sz w:val="20"/>
        <w:sz w:val="20"/>
        <w:szCs w:val="20"/>
        <w:u w:val="none"/>
        <w:vertAlign w:val="baseline"/>
      </w:rPr>
      <w:t>Av. São Roque, 716 – 83.302-200 - Piraquara - PR</w:t>
    </w:r>
  </w:p>
  <w:p>
    <w:pPr>
      <w:pStyle w:val="LOnormal"/>
      <w:widowControl/>
      <w:tabs>
        <w:tab w:val="clear" w:pos="720"/>
        <w:tab w:val="center" w:pos="4252" w:leader="none"/>
        <w:tab w:val="right" w:pos="8504" w:leader="none"/>
      </w:tabs>
      <w:spacing w:lineRule="auto" w:line="240" w:before="0" w:after="0"/>
      <w:ind w:left="0" w:right="0" w:hanging="0"/>
      <w:jc w:val="center"/>
      <w:rPr>
        <w:rFonts w:ascii="Arial" w:hAnsi="Arial"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Arial" w:hAnsi="Arial"/>
        <w:b w:val="false"/>
        <w:i w:val="false"/>
        <w:caps w:val="false"/>
        <w:smallCaps w:val="false"/>
        <w:strike w:val="false"/>
        <w:dstrike w:val="false"/>
        <w:color w:val="000000"/>
        <w:position w:val="0"/>
        <w:sz w:val="20"/>
        <w:sz w:val="20"/>
        <w:szCs w:val="20"/>
        <w:u w:val="none"/>
        <w:vertAlign w:val="baseline"/>
      </w:rPr>
      <w:t xml:space="preserve">Tel: 41 3673 - 8800 | www.funeas.pr.gov.br </w:t>
    </w:r>
  </w:p>
  <w:p>
    <w:pPr>
      <w:pStyle w:val="LOnormal"/>
      <w:keepNext w:val="false"/>
      <w:keepLines w:val="false"/>
      <w:pageBreakBefore w:val="false"/>
      <w:widowControl/>
      <w:tabs>
        <w:tab w:val="clear" w:pos="720"/>
        <w:tab w:val="center" w:pos="4252" w:leader="none"/>
        <w:tab w:val="left" w:pos="4530" w:leader="none"/>
        <w:tab w:val="right" w:pos="8504" w:leader="none"/>
      </w:tabs>
      <w:spacing w:lineRule="auto" w:line="240" w:before="0" w:after="0"/>
      <w:ind w:left="0" w:right="0" w:hanging="0"/>
      <w:jc w:val="right"/>
      <w:rPr/>
    </w:pPr>
    <w:r>
      <w:rPr/>
      <w:fldChar w:fldCharType="begin"/>
    </w:r>
    <w:r>
      <w:rPr/>
      <w:instrText xml:space="preserve"> PAGE </w:instrText>
    </w:r>
    <w:r>
      <w:rPr/>
      <w:fldChar w:fldCharType="separate"/>
    </w:r>
    <w:r>
      <w:rPr/>
      <w:t>15</w:t>
    </w:r>
    <w:r>
      <w:rPr/>
      <w:fldChar w:fldCharType="end"/>
    </w:r>
  </w:p>
  <w:p>
    <w:pPr>
      <w:pStyle w:val="LOnormal"/>
      <w:keepNext w:val="false"/>
      <w:keepLines w:val="false"/>
      <w:pageBreakBefore w:val="false"/>
      <w:widowControl/>
      <w:tabs>
        <w:tab w:val="clear" w:pos="720"/>
        <w:tab w:val="center" w:pos="4252" w:leader="none"/>
        <w:tab w:val="right" w:pos="8504"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6"/>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tabs>
        <w:tab w:val="clear" w:pos="720"/>
        <w:tab w:val="center" w:pos="4252" w:leader="none"/>
        <w:tab w:val="right" w:pos="8504" w:leader="none"/>
      </w:tabs>
      <w:spacing w:lineRule="auto" w:line="240" w:before="0" w:after="0"/>
      <w:ind w:left="0" w:right="0" w:hanging="0"/>
      <w:jc w:val="left"/>
      <w:rPr/>
    </w:pPr>
    <w:r>
      <w:rPr/>
      <w:drawing>
        <wp:inline distT="0" distB="0" distL="0" distR="0">
          <wp:extent cx="6388735" cy="5080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6388735" cy="508000"/>
                  </a:xfrm>
                  <a:prstGeom prst="rect">
                    <a:avLst/>
                  </a:prstGeom>
                </pic:spPr>
              </pic:pic>
            </a:graphicData>
          </a:graphic>
        </wp:inline>
      </w:drawing>
    </w:r>
  </w:p>
  <w:p>
    <w:pPr>
      <w:pStyle w:val="LOnormal"/>
      <w:widowControl/>
      <w:tabs>
        <w:tab w:val="clear" w:pos="720"/>
        <w:tab w:val="center" w:pos="4252" w:leader="none"/>
        <w:tab w:val="right" w:pos="8504" w:leader="none"/>
      </w:tabs>
      <w:spacing w:lineRule="auto" w:line="240" w:before="0" w:after="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
      <w:lvlJc w:val="left"/>
      <w:pPr>
        <w:tabs>
          <w:tab w:val="num" w:pos="1800"/>
        </w:tabs>
        <w:ind w:left="180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
      <w:lvlJc w:val="left"/>
      <w:pPr>
        <w:tabs>
          <w:tab w:val="num" w:pos="2880"/>
        </w:tabs>
        <w:ind w:left="2880" w:hanging="360"/>
      </w:pPr>
      <w:rPr>
        <w:rFonts w:ascii="OpenSymbol" w:hAnsi="OpenSymbol" w:cs="OpenSymbol" w:hint="default"/>
        <w:sz w:val="24"/>
        <w:szCs w:val="24"/>
      </w:rPr>
    </w:lvl>
    <w:lvl w:ilvl="5">
      <w:start w:val="1"/>
      <w:numFmt w:val="bullet"/>
      <w:lvlText w:val="▪"/>
      <w:lvlJc w:val="left"/>
      <w:pPr>
        <w:tabs>
          <w:tab w:val="num" w:pos="3240"/>
        </w:tabs>
        <w:ind w:left="3240" w:hanging="360"/>
      </w:pPr>
      <w:rPr>
        <w:rFonts w:ascii="OpenSymbol" w:hAnsi="OpenSymbol" w:cs="OpenSymbol" w:hint="default"/>
        <w:sz w:val="24"/>
        <w:szCs w:val="24"/>
      </w:rPr>
    </w:lvl>
    <w:lvl w:ilvl="6">
      <w:start w:val="1"/>
      <w:numFmt w:val="bullet"/>
      <w:lvlText w:val=""/>
      <w:lvlJc w:val="left"/>
      <w:pPr>
        <w:tabs>
          <w:tab w:val="num" w:pos="3600"/>
        </w:tabs>
        <w:ind w:left="3600" w:hanging="360"/>
      </w:pPr>
      <w:rPr>
        <w:rFonts w:ascii="Symbol" w:hAnsi="Symbol" w:cs="Symbol" w:hint="default"/>
        <w:sz w:val="24"/>
        <w:szCs w:val="24"/>
      </w:rPr>
    </w:lvl>
    <w:lvl w:ilvl="7">
      <w:start w:val="1"/>
      <w:numFmt w:val="bullet"/>
      <w:lvlText w:val="◦"/>
      <w:lvlJc w:val="left"/>
      <w:pPr>
        <w:tabs>
          <w:tab w:val="num" w:pos="3960"/>
        </w:tabs>
        <w:ind w:left="3960" w:hanging="360"/>
      </w:pPr>
      <w:rPr>
        <w:rFonts w:ascii="OpenSymbol" w:hAnsi="OpenSymbol" w:cs="OpenSymbol" w:hint="default"/>
        <w:sz w:val="24"/>
        <w:szCs w:val="24"/>
      </w:rPr>
    </w:lvl>
    <w:lvl w:ilvl="8">
      <w:start w:val="1"/>
      <w:numFmt w:val="bullet"/>
      <w:lvlText w:val="▪"/>
      <w:lvlJc w:val="left"/>
      <w:pPr>
        <w:tabs>
          <w:tab w:val="num" w:pos="4320"/>
        </w:tabs>
        <w:ind w:left="4320" w:hanging="360"/>
      </w:pPr>
      <w:rPr>
        <w:rFonts w:ascii="OpenSymbol" w:hAnsi="OpenSymbol" w:cs="OpenSymbol" w:hint="default"/>
        <w:sz w:val="24"/>
        <w:szCs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1">
    <w:name w:val="Heading 1"/>
    <w:next w:val="LOnormal"/>
    <w:qFormat/>
    <w:pPr>
      <w:keepNext w:val="true"/>
      <w:widowControl/>
      <w:suppressAutoHyphens w:val="true"/>
      <w:overflowPunct w:val="true"/>
      <w:bidi w:val="0"/>
      <w:spacing w:lineRule="auto" w:line="240" w:before="0" w:after="0"/>
      <w:jc w:val="center"/>
    </w:pPr>
    <w:rPr>
      <w:rFonts w:ascii="Times New Roman" w:hAnsi="Times New Roman" w:eastAsia="Times New Roman" w:cs="Times New Roman"/>
      <w:b/>
      <w:color w:val="auto"/>
      <w:kern w:val="0"/>
      <w:sz w:val="28"/>
      <w:szCs w:val="28"/>
      <w:lang w:val="pt-BR" w:eastAsia="zh-CN" w:bidi="hi-IN"/>
    </w:rPr>
  </w:style>
  <w:style w:type="paragraph" w:styleId="Ttulo2">
    <w:name w:val="Heading 2"/>
    <w:next w:val="LOnormal"/>
    <w:qFormat/>
    <w:pPr>
      <w:keepNext w:val="true"/>
      <w:widowControl/>
      <w:tabs>
        <w:tab w:val="clear" w:pos="720"/>
        <w:tab w:val="left" w:pos="576" w:leader="none"/>
      </w:tabs>
      <w:suppressAutoHyphens w:val="true"/>
      <w:overflowPunct w:val="true"/>
      <w:bidi w:val="0"/>
      <w:spacing w:lineRule="auto" w:line="240" w:before="0" w:after="0"/>
      <w:ind w:left="576" w:right="0" w:hanging="576"/>
      <w:jc w:val="left"/>
    </w:pPr>
    <w:rPr>
      <w:rFonts w:ascii="Times New Roman" w:hAnsi="Times New Roman" w:eastAsia="Times New Roman" w:cs="Times New Roman"/>
      <w:color w:val="auto"/>
      <w:kern w:val="0"/>
      <w:sz w:val="24"/>
      <w:szCs w:val="24"/>
      <w:lang w:val="pt-BR" w:eastAsia="zh-CN" w:bidi="hi-IN"/>
    </w:rPr>
  </w:style>
  <w:style w:type="paragraph" w:styleId="Ttulo3">
    <w:name w:val="Heading 3"/>
    <w:next w:val="LOnormal"/>
    <w:qFormat/>
    <w:pPr>
      <w:keepNext w:val="true"/>
      <w:widowControl/>
      <w:tabs>
        <w:tab w:val="left" w:pos="720" w:leader="none"/>
      </w:tabs>
      <w:suppressAutoHyphens w:val="true"/>
      <w:overflowPunct w:val="true"/>
      <w:bidi w:val="0"/>
      <w:spacing w:lineRule="auto" w:line="240" w:before="0" w:after="0"/>
      <w:ind w:left="720" w:right="0" w:hanging="720"/>
      <w:jc w:val="center"/>
    </w:pPr>
    <w:rPr>
      <w:rFonts w:ascii="Times New Roman" w:hAnsi="Times New Roman" w:eastAsia="Times New Roman" w:cs="Times New Roman"/>
      <w:b/>
      <w:color w:val="auto"/>
      <w:kern w:val="0"/>
      <w:sz w:val="32"/>
      <w:szCs w:val="32"/>
      <w:lang w:val="pt-BR" w:eastAsia="zh-CN" w:bidi="hi-IN"/>
    </w:rPr>
  </w:style>
  <w:style w:type="paragraph" w:styleId="Ttulo4">
    <w:name w:val="Heading 4"/>
    <w:next w:val="LOnormal"/>
    <w:qFormat/>
    <w:pPr>
      <w:keepNext w:val="true"/>
      <w:widowControl/>
      <w:tabs>
        <w:tab w:val="clear" w:pos="720"/>
        <w:tab w:val="left" w:pos="864" w:leader="none"/>
      </w:tabs>
      <w:suppressAutoHyphens w:val="true"/>
      <w:overflowPunct w:val="true"/>
      <w:bidi w:val="0"/>
      <w:spacing w:lineRule="auto" w:line="240" w:before="0" w:after="0"/>
      <w:ind w:left="864" w:right="0" w:hanging="864"/>
      <w:jc w:val="left"/>
    </w:pPr>
    <w:rPr>
      <w:rFonts w:ascii="Times New Roman" w:hAnsi="Times New Roman" w:eastAsia="Times New Roman" w:cs="Times New Roman"/>
      <w:b/>
      <w:color w:val="auto"/>
      <w:kern w:val="0"/>
      <w:sz w:val="28"/>
      <w:szCs w:val="28"/>
      <w:lang w:val="pt-BR" w:eastAsia="zh-CN" w:bidi="hi-IN"/>
    </w:rPr>
  </w:style>
  <w:style w:type="paragraph" w:styleId="Ttulo5">
    <w:name w:val="Heading 5"/>
    <w:next w:val="LOnormal"/>
    <w:qFormat/>
    <w:pPr>
      <w:keepNext w:val="true"/>
      <w:widowControl/>
      <w:tabs>
        <w:tab w:val="left" w:pos="720" w:leader="none"/>
        <w:tab w:val="left" w:pos="1008" w:leader="none"/>
      </w:tabs>
      <w:suppressAutoHyphens w:val="true"/>
      <w:overflowPunct w:val="true"/>
      <w:bidi w:val="0"/>
      <w:spacing w:lineRule="auto" w:line="240" w:before="0" w:after="0"/>
      <w:ind w:left="1008" w:right="0" w:hanging="1008"/>
      <w:jc w:val="center"/>
    </w:pPr>
    <w:rPr>
      <w:rFonts w:ascii="Times New Roman" w:hAnsi="Times New Roman" w:eastAsia="Times New Roman" w:cs="Times New Roman"/>
      <w:color w:val="auto"/>
      <w:kern w:val="0"/>
      <w:sz w:val="24"/>
      <w:szCs w:val="24"/>
      <w:lang w:val="pt-BR" w:eastAsia="zh-CN" w:bidi="hi-IN"/>
    </w:rPr>
  </w:style>
  <w:style w:type="paragraph" w:styleId="Ttulo6">
    <w:name w:val="Heading 6"/>
    <w:next w:val="LOnormal"/>
    <w:qFormat/>
    <w:pPr>
      <w:keepNext w:val="true"/>
      <w:widowControl/>
      <w:tabs>
        <w:tab w:val="left" w:pos="720" w:leader="none"/>
        <w:tab w:val="left" w:pos="1152" w:leader="none"/>
      </w:tabs>
      <w:suppressAutoHyphens w:val="true"/>
      <w:overflowPunct w:val="true"/>
      <w:bidi w:val="0"/>
      <w:spacing w:lineRule="auto" w:line="240" w:before="0" w:after="0"/>
      <w:ind w:left="1152" w:right="0" w:hanging="1152"/>
      <w:jc w:val="center"/>
    </w:pPr>
    <w:rPr>
      <w:rFonts w:ascii="Times New Roman" w:hAnsi="Times New Roman" w:eastAsia="Times New Roman" w:cs="Times New Roman"/>
      <w:b/>
      <w:color w:val="auto"/>
      <w:kern w:val="0"/>
      <w:sz w:val="16"/>
      <w:szCs w:val="16"/>
      <w:lang w:val="pt-BR" w:eastAsia="zh-CN" w:bidi="hi-IN"/>
    </w:rPr>
  </w:style>
  <w:style w:type="character" w:styleId="LinkdaInternet">
    <w:name w:val="Link da Internet"/>
    <w:rPr>
      <w:color w:val="000080"/>
      <w:u w:val="single"/>
      <w:lang w:val="zxx" w:eastAsia="zxx" w:bidi="zxx"/>
    </w:rPr>
  </w:style>
  <w:style w:type="character" w:styleId="Marcadores">
    <w:name w:val="Marcadores"/>
    <w:qFormat/>
    <w:rPr>
      <w:rFonts w:ascii="Calibri" w:hAnsi="Calibri" w:eastAsia="OpenSymbol" w:cs="OpenSymbol"/>
      <w:sz w:val="24"/>
      <w:szCs w:val="24"/>
    </w:rPr>
  </w:style>
  <w:style w:type="character" w:styleId="WWLinkdaInternet">
    <w:name w:val="WW-Link da Internet"/>
    <w:qFormat/>
    <w:rPr>
      <w:color w:val="000080"/>
      <w:u w:val="single"/>
    </w:rPr>
  </w:style>
  <w:style w:type="character" w:styleId="Smbolosdenumerao">
    <w:name w:val="Símbolos de numeração"/>
    <w:qFormat/>
    <w:rPr/>
  </w:style>
  <w:style w:type="character" w:styleId="Nfaseforte">
    <w:name w:val="Ênfase forte"/>
    <w:qFormat/>
    <w:rPr>
      <w:b/>
      <w:bCs/>
    </w:rPr>
  </w:style>
  <w:style w:type="character" w:styleId="DefaultParagraphFont">
    <w:name w:val="Default Paragraph Font"/>
    <w:qFormat/>
    <w:rPr/>
  </w:style>
  <w:style w:type="character" w:styleId="Hgkelc">
    <w:name w:val="hgkelc"/>
    <w:basedOn w:val="DefaultParagraphFont"/>
    <w:qFormat/>
    <w:rPr/>
  </w:style>
  <w:style w:type="character" w:styleId="Markedcontent">
    <w:name w:val="markedcontent"/>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name w:val="LO-normal"/>
    <w:qFormat/>
    <w:pPr>
      <w:widowControl/>
      <w:suppressAutoHyphens w:val="true"/>
      <w:overflowPunct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spacing w:lineRule="auto" w:line="240" w:before="240" w:after="120"/>
    </w:pPr>
    <w:rPr>
      <w:rFonts w:ascii="Liberation Sans" w:hAnsi="Liberation Sans" w:eastAsia="Liberation Sans" w:cs="Liberation Sans"/>
      <w:color w:val="00000A"/>
      <w:sz w:val="28"/>
      <w:szCs w:val="28"/>
    </w:rPr>
  </w:style>
  <w:style w:type="paragraph" w:styleId="Subttulo">
    <w:name w:val="Subtitle"/>
    <w:basedOn w:val="LOnormal"/>
    <w:next w:val="LOnormal"/>
    <w:qFormat/>
    <w:pPr>
      <w:spacing w:lineRule="auto" w:line="240" w:before="0" w:after="0"/>
    </w:pPr>
    <w:rPr>
      <w:rFonts w:ascii="Times New Roman" w:hAnsi="Times New Roman" w:eastAsia="Times New Roman" w:cs="Times New Roman"/>
      <w:b/>
      <w:i/>
      <w:sz w:val="24"/>
      <w:szCs w:val="24"/>
      <w:u w:val="single"/>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Default">
    <w:name w:val="Default"/>
    <w:qFormat/>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ListParagraph">
    <w:name w:val="List Paragraph"/>
    <w:basedOn w:val="Normal"/>
    <w:qFormat/>
    <w:pPr>
      <w:spacing w:before="0" w:after="160"/>
      <w:ind w:left="720" w:hanging="0"/>
      <w:contextualSpacing/>
    </w:pPr>
    <w:rPr/>
  </w:style>
  <w:style w:type="paragraph" w:styleId="LOnormal1">
    <w:name w:val="LO-normal1"/>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NormalWeb">
    <w:name w:val="Normal (Web)"/>
    <w:basedOn w:val="Normal"/>
    <w:qFormat/>
    <w:pPr>
      <w:suppressAutoHyphens w:val="false"/>
      <w:spacing w:lineRule="auto" w:line="240" w:before="100" w:after="100"/>
      <w:textAlignment w:val="auto"/>
    </w:pPr>
    <w:rPr>
      <w:rFonts w:ascii="Times New Roman" w:hAnsi="Times New Roman" w:eastAsia="Times New Roman" w:cs="Times New Roman"/>
      <w:kern w:val="0"/>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package" Target="embeddings/oleObject1.xlsx"/><Relationship Id="rId4" Type="http://schemas.openxmlformats.org/officeDocument/2006/relationships/image" Target="media/image2.e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5043</TotalTime>
  <Application>LibreOffice/7.3.0.3$Windows_X86_64 LibreOffice_project/0f246aa12d0eee4a0f7adcefbf7c878fc2238db3</Application>
  <AppVersion>15.0000</AppVersion>
  <Pages>15</Pages>
  <Words>4182</Words>
  <Characters>23464</Characters>
  <CharactersWithSpaces>27525</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2023-06-13T11:22:05Z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file>