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5B709A5C"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09DE9830" w14:textId="77777777" w:rsidR="003964CD" w:rsidRDefault="003964CD" w:rsidP="00AD36E8">
      <w:pPr>
        <w:pStyle w:val="Standard"/>
        <w:spacing w:line="360" w:lineRule="auto"/>
        <w:ind w:right="260"/>
        <w:jc w:val="center"/>
        <w:rPr>
          <w:rFonts w:ascii="Arial" w:hAnsi="Arial" w:cs="Arial"/>
          <w:b/>
          <w:bCs/>
          <w:color w:val="000000" w:themeColor="text1"/>
          <w:sz w:val="22"/>
          <w:szCs w:val="22"/>
        </w:rPr>
      </w:pPr>
    </w:p>
    <w:p w14:paraId="78A67478" w14:textId="3B8117F8" w:rsidR="00AA4A85"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62815737" w14:textId="77777777" w:rsidR="003964CD" w:rsidRPr="003964CD" w:rsidRDefault="003964CD" w:rsidP="003964CD">
      <w:pPr>
        <w:pStyle w:val="Corpodetexto"/>
      </w:pPr>
    </w:p>
    <w:p w14:paraId="2E1D9F99" w14:textId="2844C7E4" w:rsidR="00C67727" w:rsidRPr="002B1829" w:rsidRDefault="00EC1FE0" w:rsidP="002B1829">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aquisição d</w:t>
      </w:r>
      <w:r w:rsidR="006C5273">
        <w:rPr>
          <w:color w:val="000000" w:themeColor="text1"/>
          <w:sz w:val="22"/>
          <w:szCs w:val="22"/>
        </w:rPr>
        <w:t>e</w:t>
      </w:r>
      <w:r w:rsidR="00C72918" w:rsidRPr="0084772B">
        <w:rPr>
          <w:color w:val="000000" w:themeColor="text1"/>
          <w:sz w:val="22"/>
          <w:szCs w:val="22"/>
        </w:rPr>
        <w:t xml:space="preserve"> </w:t>
      </w:r>
      <w:r w:rsidR="006C5273" w:rsidRPr="00B159D6">
        <w:rPr>
          <w:b/>
          <w:bCs/>
          <w:sz w:val="22"/>
          <w:szCs w:val="22"/>
        </w:rPr>
        <w:t>MEDICAMENTOS</w:t>
      </w:r>
      <w:r w:rsidR="005D7E3A">
        <w:rPr>
          <w:b/>
          <w:bCs/>
          <w:sz w:val="22"/>
          <w:szCs w:val="22"/>
        </w:rPr>
        <w:t xml:space="preserve"> 2</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 xml:space="preserve">com o intuito de suprir pelo período de 12 (doze) meses, as Unidades FUNEAS: </w:t>
      </w:r>
      <w:bookmarkStart w:id="1" w:name="_Hlk112749881"/>
      <w:r w:rsidR="00FD71CA" w:rsidRPr="00002FF8">
        <w:rPr>
          <w:rFonts w:eastAsia="Times New Roman"/>
          <w:sz w:val="22"/>
          <w:szCs w:val="22"/>
          <w:lang w:eastAsia="pt-BR"/>
        </w:rPr>
        <w:t>Hospital De Dermatologia Sanitária Do Paraná (HDSPR)</w:t>
      </w:r>
      <w:bookmarkEnd w:id="1"/>
      <w:r w:rsidR="00FD71CA" w:rsidRPr="00002FF8">
        <w:rPr>
          <w:rFonts w:eastAsia="Times New Roman"/>
          <w:sz w:val="22"/>
          <w:szCs w:val="22"/>
          <w:lang w:eastAsia="pt-BR"/>
        </w:rPr>
        <w:t>, Hospital Infantil Waldemar Monastier (HIWM), Hospital Regional de Guaraqueçaba (HRG), Hospital Regional Do Litoral (HRL), Hospital Regional Norte Pioneiro (HRNP), Hospital Regional Walter Alberto Pecoits (HRSWAP), Hospital Zona Norte Londrina (HZN)</w:t>
      </w:r>
      <w:r w:rsidR="00E02AC5" w:rsidRPr="00002FF8">
        <w:rPr>
          <w:rFonts w:eastAsia="Times New Roman"/>
          <w:sz w:val="22"/>
          <w:szCs w:val="22"/>
          <w:lang w:eastAsia="pt-BR"/>
        </w:rPr>
        <w:t>,</w:t>
      </w:r>
      <w:r w:rsidR="00FD71CA" w:rsidRPr="00002FF8">
        <w:rPr>
          <w:rFonts w:eastAsia="Times New Roman"/>
          <w:sz w:val="22"/>
          <w:szCs w:val="22"/>
          <w:lang w:eastAsia="pt-BR"/>
        </w:rPr>
        <w:t xml:space="preserve"> Hospital Zona Sul Londrina (HZS), </w:t>
      </w:r>
      <w:bookmarkStart w:id="2" w:name="_Hlk108625748"/>
      <w:r w:rsidR="00C946AA" w:rsidRPr="00002FF8">
        <w:rPr>
          <w:rFonts w:eastAsia="Times New Roman"/>
          <w:sz w:val="22"/>
          <w:lang w:eastAsia="pt-BR"/>
        </w:rPr>
        <w:t>Hospital Regional Centro Oeste - Guarapuava (HRCO)</w:t>
      </w:r>
      <w:r w:rsidR="00C946AA" w:rsidRPr="00002FF8">
        <w:rPr>
          <w:rFonts w:eastAsia="Times New Roman"/>
          <w:lang w:eastAsia="pt-BR"/>
        </w:rPr>
        <w:t xml:space="preserve">, </w:t>
      </w:r>
      <w:r w:rsidR="00D1453B" w:rsidRPr="00002FF8">
        <w:rPr>
          <w:rFonts w:eastAsia="Times New Roman"/>
          <w:sz w:val="22"/>
          <w:szCs w:val="22"/>
          <w:lang w:eastAsia="pt-BR"/>
        </w:rPr>
        <w:t xml:space="preserve">Hospital </w:t>
      </w:r>
      <w:r w:rsidR="00B22D49" w:rsidRPr="00002FF8">
        <w:rPr>
          <w:rFonts w:eastAsia="Times New Roman"/>
          <w:sz w:val="22"/>
          <w:szCs w:val="22"/>
          <w:lang w:eastAsia="pt-BR"/>
        </w:rPr>
        <w:t xml:space="preserve">Regional </w:t>
      </w:r>
      <w:r w:rsidR="00D1453B" w:rsidRPr="00002FF8">
        <w:rPr>
          <w:rFonts w:eastAsia="Times New Roman"/>
          <w:sz w:val="22"/>
          <w:szCs w:val="22"/>
          <w:lang w:eastAsia="pt-BR"/>
        </w:rPr>
        <w:t>Ivaiporã (HRI</w:t>
      </w:r>
      <w:r w:rsidR="001258F1" w:rsidRPr="00002FF8">
        <w:rPr>
          <w:rFonts w:eastAsia="Times New Roman"/>
          <w:sz w:val="22"/>
          <w:szCs w:val="22"/>
          <w:lang w:eastAsia="pt-BR"/>
        </w:rPr>
        <w:t>V</w:t>
      </w:r>
      <w:r w:rsidR="00D1453B" w:rsidRPr="00002FF8">
        <w:rPr>
          <w:rFonts w:eastAsia="Times New Roman"/>
          <w:sz w:val="22"/>
          <w:szCs w:val="22"/>
          <w:lang w:eastAsia="pt-BR"/>
        </w:rPr>
        <w:t>)</w:t>
      </w:r>
      <w:r w:rsidR="00F1188D" w:rsidRPr="00002FF8">
        <w:rPr>
          <w:rFonts w:eastAsia="Times New Roman"/>
          <w:sz w:val="22"/>
          <w:szCs w:val="22"/>
          <w:lang w:eastAsia="pt-BR"/>
        </w:rPr>
        <w:t>,</w:t>
      </w:r>
      <w:r w:rsidR="00D1453B" w:rsidRPr="00002FF8">
        <w:rPr>
          <w:rFonts w:eastAsia="Times New Roman"/>
          <w:sz w:val="22"/>
          <w:szCs w:val="22"/>
          <w:lang w:eastAsia="pt-BR"/>
        </w:rPr>
        <w:t xml:space="preserve"> Hospital </w:t>
      </w:r>
      <w:r w:rsidR="00707C78" w:rsidRPr="00002FF8">
        <w:rPr>
          <w:rFonts w:eastAsia="Times New Roman"/>
          <w:sz w:val="22"/>
          <w:szCs w:val="22"/>
          <w:lang w:eastAsia="pt-BR"/>
        </w:rPr>
        <w:t xml:space="preserve">Regional </w:t>
      </w:r>
      <w:r w:rsidR="00D1453B" w:rsidRPr="00002FF8">
        <w:rPr>
          <w:rFonts w:eastAsia="Times New Roman"/>
          <w:sz w:val="22"/>
          <w:szCs w:val="22"/>
          <w:lang w:eastAsia="pt-BR"/>
        </w:rPr>
        <w:t>Telêmaco Borba (HRT</w:t>
      </w:r>
      <w:r w:rsidR="00E33995" w:rsidRPr="00002FF8">
        <w:rPr>
          <w:rFonts w:eastAsia="Times New Roman"/>
          <w:sz w:val="22"/>
          <w:szCs w:val="22"/>
          <w:lang w:eastAsia="pt-BR"/>
        </w:rPr>
        <w:t>B</w:t>
      </w:r>
      <w:r w:rsidR="00D1453B" w:rsidRPr="00002FF8">
        <w:rPr>
          <w:rFonts w:eastAsia="Times New Roman"/>
          <w:sz w:val="22"/>
          <w:szCs w:val="22"/>
          <w:lang w:eastAsia="pt-BR"/>
        </w:rPr>
        <w:t>)</w:t>
      </w:r>
      <w:r w:rsidR="006C5273" w:rsidRPr="00002FF8">
        <w:rPr>
          <w:rFonts w:eastAsia="Times New Roman"/>
          <w:sz w:val="22"/>
          <w:szCs w:val="22"/>
          <w:lang w:eastAsia="pt-BR"/>
        </w:rPr>
        <w:t xml:space="preserve"> e Hospital Colônia Adauto Botelho (HCAB),</w:t>
      </w:r>
      <w:r w:rsidR="00D1453B" w:rsidRPr="00002FF8">
        <w:rPr>
          <w:rFonts w:eastAsia="Arial"/>
          <w:sz w:val="22"/>
          <w:szCs w:val="22"/>
        </w:rPr>
        <w:t xml:space="preserve"> </w:t>
      </w:r>
      <w:bookmarkEnd w:id="2"/>
      <w:r w:rsidR="00AD36E8" w:rsidRPr="00002FF8">
        <w:rPr>
          <w:color w:val="auto"/>
          <w:sz w:val="22"/>
          <w:szCs w:val="22"/>
        </w:rPr>
        <w:t>conforme planilha abaixo:</w:t>
      </w:r>
    </w:p>
    <w:tbl>
      <w:tblPr>
        <w:tblStyle w:val="Tabelacomgrade"/>
        <w:tblW w:w="9639" w:type="dxa"/>
        <w:tblInd w:w="-5" w:type="dxa"/>
        <w:tblLayout w:type="fixed"/>
        <w:tblLook w:val="04A0" w:firstRow="1" w:lastRow="0" w:firstColumn="1" w:lastColumn="0" w:noHBand="0" w:noVBand="1"/>
      </w:tblPr>
      <w:tblGrid>
        <w:gridCol w:w="506"/>
        <w:gridCol w:w="506"/>
        <w:gridCol w:w="506"/>
        <w:gridCol w:w="1939"/>
        <w:gridCol w:w="1304"/>
        <w:gridCol w:w="732"/>
        <w:gridCol w:w="955"/>
        <w:gridCol w:w="981"/>
        <w:gridCol w:w="1034"/>
        <w:gridCol w:w="1176"/>
      </w:tblGrid>
      <w:tr w:rsidR="00C67727" w:rsidRPr="003D68B0" w14:paraId="772392C1" w14:textId="77777777" w:rsidTr="007E1112">
        <w:trPr>
          <w:cantSplit/>
          <w:trHeight w:val="227"/>
        </w:trPr>
        <w:tc>
          <w:tcPr>
            <w:tcW w:w="9639" w:type="dxa"/>
            <w:gridSpan w:val="10"/>
            <w:shd w:val="clear" w:color="auto" w:fill="B8CCE4" w:themeFill="accent1" w:themeFillTint="66"/>
            <w:vAlign w:val="center"/>
          </w:tcPr>
          <w:p w14:paraId="41806EB3" w14:textId="77777777" w:rsidR="00C67727" w:rsidRPr="003D68B0"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Lote 02</w:t>
            </w:r>
            <w:r>
              <w:rPr>
                <w:rFonts w:ascii="Arial" w:eastAsia="Times New Roman" w:hAnsi="Arial" w:cs="Arial"/>
                <w:b/>
                <w:bCs/>
                <w:color w:val="000000"/>
                <w:sz w:val="20"/>
                <w:szCs w:val="20"/>
                <w:lang w:eastAsia="pt-BR"/>
              </w:rPr>
              <w:t xml:space="preserve">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r w:rsidR="00C67727" w:rsidRPr="003D68B0" w14:paraId="10CC20EF" w14:textId="77777777" w:rsidTr="007E1112">
        <w:trPr>
          <w:cantSplit/>
          <w:trHeight w:val="1134"/>
        </w:trPr>
        <w:tc>
          <w:tcPr>
            <w:tcW w:w="506" w:type="dxa"/>
            <w:textDirection w:val="btLr"/>
            <w:vAlign w:val="center"/>
          </w:tcPr>
          <w:p w14:paraId="2AC1EC21"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02</w:t>
            </w:r>
          </w:p>
        </w:tc>
        <w:tc>
          <w:tcPr>
            <w:tcW w:w="506" w:type="dxa"/>
            <w:textDirection w:val="btLr"/>
            <w:vAlign w:val="center"/>
          </w:tcPr>
          <w:p w14:paraId="6C8C64C2"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506" w:type="dxa"/>
            <w:textDirection w:val="btLr"/>
            <w:vAlign w:val="center"/>
          </w:tcPr>
          <w:p w14:paraId="61025E36"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39" w:type="dxa"/>
            <w:vAlign w:val="center"/>
          </w:tcPr>
          <w:p w14:paraId="32E521A6"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304" w:type="dxa"/>
            <w:vAlign w:val="center"/>
          </w:tcPr>
          <w:p w14:paraId="1B48A397"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32" w:type="dxa"/>
            <w:vAlign w:val="center"/>
          </w:tcPr>
          <w:p w14:paraId="4CB899DE"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55" w:type="dxa"/>
            <w:vAlign w:val="center"/>
          </w:tcPr>
          <w:p w14:paraId="60F3B476"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81" w:type="dxa"/>
            <w:vAlign w:val="center"/>
          </w:tcPr>
          <w:p w14:paraId="005EF268"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55862399"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76" w:type="dxa"/>
            <w:vAlign w:val="center"/>
          </w:tcPr>
          <w:p w14:paraId="161077AF"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4C291ED3" w14:textId="77777777" w:rsidTr="007E1112">
        <w:trPr>
          <w:cantSplit/>
          <w:trHeight w:val="283"/>
        </w:trPr>
        <w:tc>
          <w:tcPr>
            <w:tcW w:w="506" w:type="dxa"/>
            <w:vMerge w:val="restart"/>
            <w:textDirection w:val="btLr"/>
          </w:tcPr>
          <w:p w14:paraId="021838AF"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06" w:type="dxa"/>
            <w:vMerge w:val="restart"/>
            <w:textDirection w:val="btLr"/>
          </w:tcPr>
          <w:p w14:paraId="76434C7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6501-224</w:t>
            </w:r>
          </w:p>
        </w:tc>
        <w:tc>
          <w:tcPr>
            <w:tcW w:w="506" w:type="dxa"/>
            <w:vMerge w:val="restart"/>
            <w:textDirection w:val="btLr"/>
          </w:tcPr>
          <w:p w14:paraId="0ED9689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271689</w:t>
            </w:r>
          </w:p>
        </w:tc>
        <w:tc>
          <w:tcPr>
            <w:tcW w:w="1939" w:type="dxa"/>
            <w:vMerge w:val="restart"/>
            <w:vAlign w:val="center"/>
          </w:tcPr>
          <w:p w14:paraId="458E674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Ácido Ascórbico (Vitamina C), 200 mg/ml, Solução gotas, Frasco gotejador de plástico opaco, 20 a 30 ml, VIA DE ADMINISTRAÇÃO: Oral, UNID. DE MEDIDA: Unitário</w:t>
            </w:r>
          </w:p>
        </w:tc>
        <w:tc>
          <w:tcPr>
            <w:tcW w:w="1304" w:type="dxa"/>
            <w:vAlign w:val="center"/>
          </w:tcPr>
          <w:p w14:paraId="031C393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HIWN</w:t>
            </w:r>
          </w:p>
        </w:tc>
        <w:tc>
          <w:tcPr>
            <w:tcW w:w="732" w:type="dxa"/>
            <w:vAlign w:val="center"/>
          </w:tcPr>
          <w:p w14:paraId="6CCC2F4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55" w:type="dxa"/>
            <w:vAlign w:val="center"/>
          </w:tcPr>
          <w:p w14:paraId="703E7C0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981" w:type="dxa"/>
            <w:vMerge w:val="restart"/>
            <w:vAlign w:val="center"/>
          </w:tcPr>
          <w:p w14:paraId="2829032B"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66 UNID.</w:t>
            </w:r>
          </w:p>
        </w:tc>
        <w:tc>
          <w:tcPr>
            <w:tcW w:w="1034" w:type="dxa"/>
            <w:vMerge w:val="restart"/>
            <w:vAlign w:val="center"/>
          </w:tcPr>
          <w:p w14:paraId="486B4E6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p>
        </w:tc>
        <w:tc>
          <w:tcPr>
            <w:tcW w:w="1176" w:type="dxa"/>
            <w:vMerge w:val="restart"/>
            <w:vAlign w:val="bottom"/>
          </w:tcPr>
          <w:p w14:paraId="57AABD32" w14:textId="77777777" w:rsidR="00C67727" w:rsidRPr="008D7C6F" w:rsidRDefault="00C67727" w:rsidP="007E1112">
            <w:pPr>
              <w:jc w:val="center"/>
              <w:rPr>
                <w:rFonts w:cs="Arial"/>
                <w:b/>
                <w:sz w:val="16"/>
                <w:szCs w:val="16"/>
              </w:rPr>
            </w:pPr>
          </w:p>
        </w:tc>
      </w:tr>
      <w:tr w:rsidR="00C67727" w:rsidRPr="003D68B0" w14:paraId="7C35BF22" w14:textId="77777777" w:rsidTr="007E1112">
        <w:trPr>
          <w:cantSplit/>
          <w:trHeight w:val="283"/>
        </w:trPr>
        <w:tc>
          <w:tcPr>
            <w:tcW w:w="506" w:type="dxa"/>
            <w:vMerge/>
            <w:textDirection w:val="btLr"/>
          </w:tcPr>
          <w:p w14:paraId="6090619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1DFBB42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5C3AB95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14:paraId="53E45C60" w14:textId="77777777" w:rsidR="00C67727" w:rsidRPr="003D68B0" w:rsidRDefault="00C67727" w:rsidP="007E1112">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AB8A3B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32" w:type="dxa"/>
            <w:vAlign w:val="center"/>
          </w:tcPr>
          <w:p w14:paraId="186CAED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14:paraId="1C7B68F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14:paraId="45766176"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985B944" w14:textId="77777777" w:rsidR="00C67727" w:rsidRPr="003D68B0" w:rsidRDefault="00C67727" w:rsidP="007E1112">
            <w:pPr>
              <w:jc w:val="center"/>
              <w:rPr>
                <w:rFonts w:cs="Arial"/>
                <w:b/>
                <w:bCs/>
                <w:sz w:val="16"/>
              </w:rPr>
            </w:pPr>
          </w:p>
        </w:tc>
        <w:tc>
          <w:tcPr>
            <w:tcW w:w="1176" w:type="dxa"/>
            <w:vMerge/>
            <w:vAlign w:val="bottom"/>
          </w:tcPr>
          <w:p w14:paraId="4A2157E5" w14:textId="77777777" w:rsidR="00C67727" w:rsidRPr="008D7C6F" w:rsidRDefault="00C67727" w:rsidP="007E1112">
            <w:pPr>
              <w:jc w:val="center"/>
              <w:rPr>
                <w:rFonts w:cs="Arial"/>
                <w:b/>
                <w:sz w:val="16"/>
                <w:szCs w:val="16"/>
              </w:rPr>
            </w:pPr>
          </w:p>
        </w:tc>
      </w:tr>
      <w:tr w:rsidR="00C67727" w:rsidRPr="003D68B0" w14:paraId="64DDA182" w14:textId="77777777" w:rsidTr="007E1112">
        <w:trPr>
          <w:cantSplit/>
          <w:trHeight w:val="283"/>
        </w:trPr>
        <w:tc>
          <w:tcPr>
            <w:tcW w:w="506" w:type="dxa"/>
            <w:vMerge/>
            <w:textDirection w:val="btLr"/>
          </w:tcPr>
          <w:p w14:paraId="34F27E7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55EAE35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2F2146D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14:paraId="2AA7A110" w14:textId="77777777" w:rsidR="00C67727" w:rsidRPr="003D68B0" w:rsidRDefault="00C67727" w:rsidP="007E1112">
            <w:pPr>
              <w:pStyle w:val="Standard"/>
              <w:widowControl/>
              <w:tabs>
                <w:tab w:val="left" w:pos="-3186"/>
              </w:tabs>
              <w:jc w:val="center"/>
              <w:rPr>
                <w:rFonts w:ascii="docs-Roboto" w:hAnsi="docs-Roboto" w:hint="eastAsia"/>
                <w:color w:val="000000"/>
                <w:sz w:val="18"/>
                <w:szCs w:val="18"/>
              </w:rPr>
            </w:pPr>
          </w:p>
        </w:tc>
        <w:tc>
          <w:tcPr>
            <w:tcW w:w="1304" w:type="dxa"/>
            <w:vAlign w:val="center"/>
          </w:tcPr>
          <w:p w14:paraId="7BDABF6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32" w:type="dxa"/>
            <w:vAlign w:val="center"/>
          </w:tcPr>
          <w:p w14:paraId="11EE7F8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14:paraId="05A0450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14:paraId="7084DA3B"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33B50E95" w14:textId="77777777" w:rsidR="00C67727" w:rsidRPr="003D68B0" w:rsidRDefault="00C67727" w:rsidP="007E1112">
            <w:pPr>
              <w:jc w:val="center"/>
              <w:rPr>
                <w:rFonts w:cs="Arial"/>
                <w:b/>
                <w:bCs/>
                <w:sz w:val="16"/>
              </w:rPr>
            </w:pPr>
          </w:p>
        </w:tc>
        <w:tc>
          <w:tcPr>
            <w:tcW w:w="1176" w:type="dxa"/>
            <w:vMerge/>
            <w:vAlign w:val="bottom"/>
          </w:tcPr>
          <w:p w14:paraId="43FD3B6D" w14:textId="77777777" w:rsidR="00C67727" w:rsidRPr="008D7C6F" w:rsidRDefault="00C67727" w:rsidP="007E1112">
            <w:pPr>
              <w:jc w:val="center"/>
              <w:rPr>
                <w:rFonts w:cs="Arial"/>
                <w:b/>
                <w:bCs/>
                <w:color w:val="000000" w:themeColor="text1"/>
                <w:sz w:val="16"/>
                <w:szCs w:val="16"/>
              </w:rPr>
            </w:pPr>
          </w:p>
        </w:tc>
      </w:tr>
      <w:tr w:rsidR="00C67727" w:rsidRPr="003D68B0" w14:paraId="55BA4F8C" w14:textId="77777777" w:rsidTr="007E1112">
        <w:trPr>
          <w:cantSplit/>
          <w:trHeight w:val="283"/>
        </w:trPr>
        <w:tc>
          <w:tcPr>
            <w:tcW w:w="506" w:type="dxa"/>
            <w:vMerge/>
            <w:textDirection w:val="btLr"/>
          </w:tcPr>
          <w:p w14:paraId="2589DB0F"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34A5985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4FD1AC1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14:paraId="39C43644" w14:textId="77777777" w:rsidR="00C67727" w:rsidRPr="003D68B0" w:rsidRDefault="00C67727" w:rsidP="007E1112">
            <w:pPr>
              <w:pStyle w:val="Standard"/>
              <w:widowControl/>
              <w:tabs>
                <w:tab w:val="left" w:pos="-3186"/>
              </w:tabs>
              <w:jc w:val="center"/>
              <w:rPr>
                <w:rFonts w:ascii="docs-Roboto" w:hAnsi="docs-Roboto" w:hint="eastAsia"/>
                <w:color w:val="000000"/>
                <w:sz w:val="18"/>
                <w:szCs w:val="18"/>
              </w:rPr>
            </w:pPr>
          </w:p>
        </w:tc>
        <w:tc>
          <w:tcPr>
            <w:tcW w:w="1304" w:type="dxa"/>
            <w:vAlign w:val="center"/>
          </w:tcPr>
          <w:p w14:paraId="376299D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32" w:type="dxa"/>
            <w:vAlign w:val="center"/>
          </w:tcPr>
          <w:p w14:paraId="5CB5478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14:paraId="31856E7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14:paraId="66EAB69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556AF0DB" w14:textId="77777777" w:rsidR="00C67727" w:rsidRPr="003D68B0" w:rsidRDefault="00C67727" w:rsidP="007E1112">
            <w:pPr>
              <w:jc w:val="center"/>
              <w:rPr>
                <w:rFonts w:cs="Arial"/>
                <w:b/>
                <w:bCs/>
                <w:sz w:val="16"/>
              </w:rPr>
            </w:pPr>
          </w:p>
        </w:tc>
        <w:tc>
          <w:tcPr>
            <w:tcW w:w="1176" w:type="dxa"/>
            <w:vMerge/>
            <w:vAlign w:val="bottom"/>
          </w:tcPr>
          <w:p w14:paraId="02A6D808" w14:textId="77777777" w:rsidR="00C67727" w:rsidRPr="008D7C6F" w:rsidRDefault="00C67727" w:rsidP="007E1112">
            <w:pPr>
              <w:jc w:val="center"/>
              <w:rPr>
                <w:rFonts w:cs="Arial"/>
                <w:b/>
                <w:sz w:val="16"/>
                <w:szCs w:val="16"/>
              </w:rPr>
            </w:pPr>
          </w:p>
        </w:tc>
      </w:tr>
      <w:tr w:rsidR="00C67727" w:rsidRPr="003D68B0" w14:paraId="6BE16EA5" w14:textId="77777777" w:rsidTr="007E1112">
        <w:trPr>
          <w:cantSplit/>
          <w:trHeight w:val="283"/>
        </w:trPr>
        <w:tc>
          <w:tcPr>
            <w:tcW w:w="506" w:type="dxa"/>
            <w:vMerge/>
            <w:textDirection w:val="btLr"/>
          </w:tcPr>
          <w:p w14:paraId="678A80E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477F327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75C013A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14:paraId="64BF3413" w14:textId="77777777" w:rsidR="00C67727" w:rsidRPr="003D68B0" w:rsidRDefault="00C67727" w:rsidP="007E1112">
            <w:pPr>
              <w:pStyle w:val="Standard"/>
              <w:widowControl/>
              <w:tabs>
                <w:tab w:val="left" w:pos="-3186"/>
              </w:tabs>
              <w:jc w:val="center"/>
              <w:rPr>
                <w:rFonts w:ascii="docs-Roboto" w:hAnsi="docs-Roboto" w:hint="eastAsia"/>
                <w:color w:val="000000"/>
                <w:sz w:val="18"/>
                <w:szCs w:val="18"/>
              </w:rPr>
            </w:pPr>
          </w:p>
        </w:tc>
        <w:tc>
          <w:tcPr>
            <w:tcW w:w="1304" w:type="dxa"/>
            <w:vAlign w:val="center"/>
          </w:tcPr>
          <w:p w14:paraId="163DBC8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32" w:type="dxa"/>
            <w:vAlign w:val="center"/>
          </w:tcPr>
          <w:p w14:paraId="5975878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14:paraId="0CDCA6F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14:paraId="07FD838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23AAD3CA" w14:textId="77777777" w:rsidR="00C67727" w:rsidRPr="003D68B0" w:rsidRDefault="00C67727" w:rsidP="007E1112">
            <w:pPr>
              <w:jc w:val="center"/>
              <w:rPr>
                <w:rFonts w:cs="Arial"/>
                <w:b/>
                <w:bCs/>
                <w:sz w:val="16"/>
              </w:rPr>
            </w:pPr>
          </w:p>
        </w:tc>
        <w:tc>
          <w:tcPr>
            <w:tcW w:w="1176" w:type="dxa"/>
            <w:vMerge/>
            <w:vAlign w:val="bottom"/>
          </w:tcPr>
          <w:p w14:paraId="6B8BC3BF" w14:textId="77777777" w:rsidR="00C67727" w:rsidRPr="008D7C6F" w:rsidRDefault="00C67727" w:rsidP="007E1112">
            <w:pPr>
              <w:jc w:val="center"/>
              <w:rPr>
                <w:rFonts w:cs="Arial"/>
                <w:b/>
                <w:sz w:val="16"/>
                <w:szCs w:val="16"/>
              </w:rPr>
            </w:pPr>
          </w:p>
        </w:tc>
      </w:tr>
      <w:tr w:rsidR="00C67727" w:rsidRPr="003D68B0" w14:paraId="2CD87655" w14:textId="77777777" w:rsidTr="007E1112">
        <w:trPr>
          <w:cantSplit/>
          <w:trHeight w:val="283"/>
        </w:trPr>
        <w:tc>
          <w:tcPr>
            <w:tcW w:w="506" w:type="dxa"/>
            <w:vMerge/>
            <w:textDirection w:val="btLr"/>
          </w:tcPr>
          <w:p w14:paraId="425E9E5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42EC2BF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795F98D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39" w:type="dxa"/>
            <w:vMerge/>
            <w:vAlign w:val="center"/>
          </w:tcPr>
          <w:p w14:paraId="63766DF4" w14:textId="77777777" w:rsidR="00C67727" w:rsidRPr="003D68B0" w:rsidRDefault="00C67727" w:rsidP="007E1112">
            <w:pPr>
              <w:pStyle w:val="Standard"/>
              <w:widowControl/>
              <w:tabs>
                <w:tab w:val="left" w:pos="-3186"/>
              </w:tabs>
              <w:jc w:val="center"/>
              <w:rPr>
                <w:rFonts w:ascii="docs-Roboto" w:hAnsi="docs-Roboto" w:hint="eastAsia"/>
                <w:color w:val="000000"/>
                <w:sz w:val="18"/>
                <w:szCs w:val="18"/>
              </w:rPr>
            </w:pPr>
          </w:p>
        </w:tc>
        <w:tc>
          <w:tcPr>
            <w:tcW w:w="1304" w:type="dxa"/>
            <w:vAlign w:val="center"/>
          </w:tcPr>
          <w:p w14:paraId="5165165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32" w:type="dxa"/>
            <w:vAlign w:val="center"/>
          </w:tcPr>
          <w:p w14:paraId="2E17B6C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55" w:type="dxa"/>
            <w:vAlign w:val="center"/>
          </w:tcPr>
          <w:p w14:paraId="5ECB53E5"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981" w:type="dxa"/>
            <w:vMerge/>
            <w:vAlign w:val="center"/>
          </w:tcPr>
          <w:p w14:paraId="395E581A"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7366A41A" w14:textId="77777777" w:rsidR="00C67727" w:rsidRPr="003D68B0" w:rsidRDefault="00C67727" w:rsidP="007E1112">
            <w:pPr>
              <w:jc w:val="center"/>
              <w:rPr>
                <w:rFonts w:cs="Arial"/>
                <w:b/>
                <w:bCs/>
                <w:sz w:val="16"/>
              </w:rPr>
            </w:pPr>
          </w:p>
        </w:tc>
        <w:tc>
          <w:tcPr>
            <w:tcW w:w="1176" w:type="dxa"/>
            <w:vMerge/>
            <w:vAlign w:val="bottom"/>
          </w:tcPr>
          <w:p w14:paraId="43B25E4D" w14:textId="77777777" w:rsidR="00C67727" w:rsidRPr="008D7C6F" w:rsidRDefault="00C67727" w:rsidP="007E1112">
            <w:pPr>
              <w:jc w:val="center"/>
              <w:rPr>
                <w:rFonts w:cs="Arial"/>
                <w:b/>
                <w:sz w:val="16"/>
                <w:szCs w:val="16"/>
              </w:rPr>
            </w:pPr>
          </w:p>
        </w:tc>
      </w:tr>
      <w:tr w:rsidR="00C67727" w:rsidRPr="003D68B0" w14:paraId="5F00F7F1" w14:textId="77777777" w:rsidTr="007E1112">
        <w:tc>
          <w:tcPr>
            <w:tcW w:w="7429" w:type="dxa"/>
            <w:gridSpan w:val="8"/>
          </w:tcPr>
          <w:p w14:paraId="074063DD"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10" w:type="dxa"/>
            <w:gridSpan w:val="2"/>
          </w:tcPr>
          <w:p w14:paraId="4C43C59D" w14:textId="77777777" w:rsidR="00C67727" w:rsidRPr="003D68B0" w:rsidRDefault="00C67727" w:rsidP="007E1112">
            <w:pPr>
              <w:jc w:val="both"/>
              <w:rPr>
                <w:rFonts w:cs="Arial"/>
                <w:b/>
                <w:bCs/>
                <w:lang w:eastAsia="pt-BR"/>
              </w:rPr>
            </w:pPr>
            <w:r w:rsidRPr="003D68B0">
              <w:rPr>
                <w:rFonts w:cs="Arial"/>
                <w:b/>
                <w:bCs/>
              </w:rPr>
              <w:t xml:space="preserve">R$ </w:t>
            </w:r>
          </w:p>
        </w:tc>
      </w:tr>
    </w:tbl>
    <w:p w14:paraId="7F9DDB8C" w14:textId="77777777" w:rsidR="00C67727" w:rsidRPr="003D68B0" w:rsidRDefault="00C67727" w:rsidP="00C67727">
      <w:pPr>
        <w:pStyle w:val="Standard"/>
        <w:widowControl/>
        <w:tabs>
          <w:tab w:val="left" w:pos="-3186"/>
        </w:tabs>
        <w:jc w:val="both"/>
        <w:rPr>
          <w:rFonts w:ascii="Arial" w:hAnsi="Arial" w:cs="Arial"/>
          <w:bCs/>
          <w:color w:val="000000" w:themeColor="text1"/>
          <w:sz w:val="22"/>
          <w:szCs w:val="22"/>
        </w:rPr>
      </w:pPr>
    </w:p>
    <w:p w14:paraId="65FC97EC" w14:textId="77777777" w:rsidR="00C67727" w:rsidRPr="003D68B0" w:rsidRDefault="00C67727" w:rsidP="00C67727">
      <w:pPr>
        <w:pStyle w:val="Standard"/>
        <w:widowControl/>
        <w:tabs>
          <w:tab w:val="left" w:pos="-3186"/>
        </w:tabs>
        <w:jc w:val="both"/>
        <w:rPr>
          <w:rFonts w:ascii="Arial" w:hAnsi="Arial" w:cs="Arial"/>
          <w:bCs/>
          <w:color w:val="000000" w:themeColor="text1"/>
          <w:sz w:val="22"/>
          <w:szCs w:val="22"/>
        </w:rPr>
      </w:pPr>
    </w:p>
    <w:tbl>
      <w:tblPr>
        <w:tblStyle w:val="Tabelacomgrade"/>
        <w:tblW w:w="9643" w:type="dxa"/>
        <w:tblInd w:w="-5" w:type="dxa"/>
        <w:tblLook w:val="04A0" w:firstRow="1" w:lastRow="0" w:firstColumn="1" w:lastColumn="0" w:noHBand="0" w:noVBand="1"/>
      </w:tblPr>
      <w:tblGrid>
        <w:gridCol w:w="506"/>
        <w:gridCol w:w="506"/>
        <w:gridCol w:w="524"/>
        <w:gridCol w:w="2111"/>
        <w:gridCol w:w="1176"/>
        <w:gridCol w:w="732"/>
        <w:gridCol w:w="955"/>
        <w:gridCol w:w="983"/>
        <w:gridCol w:w="1034"/>
        <w:gridCol w:w="1116"/>
      </w:tblGrid>
      <w:tr w:rsidR="00C67727" w:rsidRPr="003D68B0" w14:paraId="5DDD4935" w14:textId="77777777" w:rsidTr="007E1112">
        <w:trPr>
          <w:cantSplit/>
          <w:trHeight w:val="227"/>
        </w:trPr>
        <w:tc>
          <w:tcPr>
            <w:tcW w:w="9643" w:type="dxa"/>
            <w:gridSpan w:val="10"/>
            <w:shd w:val="clear" w:color="auto" w:fill="B8CCE4" w:themeFill="accent1" w:themeFillTint="66"/>
            <w:vAlign w:val="center"/>
          </w:tcPr>
          <w:p w14:paraId="265D2190" w14:textId="77777777" w:rsidR="00C67727" w:rsidRPr="00BA1666"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BA1666">
              <w:rPr>
                <w:rFonts w:ascii="Arial" w:eastAsia="Times New Roman" w:hAnsi="Arial" w:cs="Arial"/>
                <w:b/>
                <w:bCs/>
                <w:color w:val="000000"/>
                <w:sz w:val="20"/>
                <w:szCs w:val="20"/>
                <w:lang w:eastAsia="pt-BR"/>
              </w:rPr>
              <w:t xml:space="preserve">Lote 03 – </w:t>
            </w:r>
            <w:r>
              <w:rPr>
                <w:rFonts w:ascii="Arial" w:eastAsia="Times New Roman" w:hAnsi="Arial" w:cs="Arial"/>
                <w:b/>
                <w:bCs/>
                <w:color w:val="000000"/>
                <w:sz w:val="20"/>
                <w:szCs w:val="20"/>
                <w:lang w:eastAsia="pt-BR"/>
              </w:rPr>
              <w:t>RESERVADA</w:t>
            </w:r>
            <w:r w:rsidRPr="00BA1666">
              <w:rPr>
                <w:rFonts w:ascii="Arial" w:eastAsia="Times New Roman" w:hAnsi="Arial" w:cs="Arial"/>
                <w:b/>
                <w:bCs/>
                <w:sz w:val="20"/>
                <w:szCs w:val="20"/>
                <w:lang w:eastAsia="pt-BR"/>
              </w:rPr>
              <w:t xml:space="preserve"> PARA ME e EPP</w:t>
            </w:r>
            <w:r>
              <w:rPr>
                <w:rFonts w:ascii="Arial" w:eastAsia="Times New Roman" w:hAnsi="Arial" w:cs="Arial"/>
                <w:b/>
                <w:bCs/>
                <w:sz w:val="20"/>
                <w:szCs w:val="20"/>
                <w:lang w:eastAsia="pt-BR"/>
              </w:rPr>
              <w:t xml:space="preserve"> – 25%</w:t>
            </w:r>
          </w:p>
        </w:tc>
      </w:tr>
      <w:tr w:rsidR="00C67727" w:rsidRPr="003D68B0" w14:paraId="6333CF4F" w14:textId="77777777" w:rsidTr="007E1112">
        <w:trPr>
          <w:cantSplit/>
          <w:trHeight w:val="1134"/>
        </w:trPr>
        <w:tc>
          <w:tcPr>
            <w:tcW w:w="506" w:type="dxa"/>
            <w:textDirection w:val="btLr"/>
            <w:vAlign w:val="center"/>
          </w:tcPr>
          <w:p w14:paraId="0D4E636E"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03</w:t>
            </w:r>
          </w:p>
        </w:tc>
        <w:tc>
          <w:tcPr>
            <w:tcW w:w="506" w:type="dxa"/>
            <w:textDirection w:val="btLr"/>
            <w:vAlign w:val="center"/>
          </w:tcPr>
          <w:p w14:paraId="13491907"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524" w:type="dxa"/>
            <w:textDirection w:val="btLr"/>
            <w:vAlign w:val="center"/>
          </w:tcPr>
          <w:p w14:paraId="7651DF81"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2111" w:type="dxa"/>
            <w:vAlign w:val="center"/>
          </w:tcPr>
          <w:p w14:paraId="3DF86062"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176" w:type="dxa"/>
            <w:vAlign w:val="center"/>
          </w:tcPr>
          <w:p w14:paraId="7C9667A4"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32" w:type="dxa"/>
            <w:vAlign w:val="center"/>
          </w:tcPr>
          <w:p w14:paraId="3112E8D4"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55" w:type="dxa"/>
            <w:vAlign w:val="center"/>
          </w:tcPr>
          <w:p w14:paraId="3D7AD65F"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83" w:type="dxa"/>
            <w:vAlign w:val="center"/>
          </w:tcPr>
          <w:p w14:paraId="2C7ECDAF"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17A57DE1"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16" w:type="dxa"/>
            <w:vAlign w:val="center"/>
          </w:tcPr>
          <w:p w14:paraId="42DAE945"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30A081F7" w14:textId="77777777" w:rsidTr="007E1112">
        <w:trPr>
          <w:cantSplit/>
          <w:trHeight w:val="227"/>
        </w:trPr>
        <w:tc>
          <w:tcPr>
            <w:tcW w:w="506" w:type="dxa"/>
            <w:vMerge w:val="restart"/>
            <w:textDirection w:val="btLr"/>
          </w:tcPr>
          <w:p w14:paraId="55A5025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06" w:type="dxa"/>
            <w:vMerge w:val="restart"/>
            <w:textDirection w:val="btLr"/>
          </w:tcPr>
          <w:p w14:paraId="365761A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w:t>
            </w:r>
            <w:r>
              <w:rPr>
                <w:rFonts w:ascii="Arial" w:hAnsi="Arial" w:cs="Arial"/>
                <w:b/>
                <w:bCs/>
                <w:color w:val="000000" w:themeColor="text1"/>
                <w:sz w:val="16"/>
                <w:szCs w:val="22"/>
              </w:rPr>
              <w:t>55</w:t>
            </w:r>
          </w:p>
        </w:tc>
        <w:tc>
          <w:tcPr>
            <w:tcW w:w="524" w:type="dxa"/>
            <w:vMerge w:val="restart"/>
            <w:textDirection w:val="btLr"/>
          </w:tcPr>
          <w:p w14:paraId="514A174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268381</w:t>
            </w:r>
          </w:p>
        </w:tc>
        <w:tc>
          <w:tcPr>
            <w:tcW w:w="2111" w:type="dxa"/>
            <w:vMerge w:val="restart"/>
            <w:vAlign w:val="center"/>
          </w:tcPr>
          <w:p w14:paraId="226C40A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Amicacina</w:t>
            </w:r>
            <w:proofErr w:type="spellEnd"/>
            <w:r w:rsidRPr="003D68B0">
              <w:rPr>
                <w:rFonts w:ascii="Arial" w:hAnsi="Arial" w:cs="Arial"/>
                <w:color w:val="000000"/>
                <w:sz w:val="16"/>
                <w:szCs w:val="16"/>
                <w:shd w:val="clear" w:color="auto" w:fill="FFFFFF"/>
              </w:rPr>
              <w:t xml:space="preserve">, Sulfato, 250 mg/ml (500 mg), Solução injetável, Ampola, 2 ml, VIA DE ADMINISTRAÇÃO: Intramuscular/Intravenosa, UNID. DE </w:t>
            </w:r>
            <w:proofErr w:type="spellStart"/>
            <w:r w:rsidRPr="003D68B0">
              <w:rPr>
                <w:rFonts w:ascii="Arial" w:hAnsi="Arial" w:cs="Arial"/>
                <w:color w:val="000000"/>
                <w:sz w:val="16"/>
                <w:szCs w:val="16"/>
                <w:shd w:val="clear" w:color="auto" w:fill="FFFFFF"/>
              </w:rPr>
              <w:t>MEDIDA:Unitário</w:t>
            </w:r>
            <w:proofErr w:type="spellEnd"/>
          </w:p>
        </w:tc>
        <w:tc>
          <w:tcPr>
            <w:tcW w:w="1176" w:type="dxa"/>
            <w:vAlign w:val="center"/>
          </w:tcPr>
          <w:p w14:paraId="2DF85D05"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HIWM</w:t>
            </w:r>
          </w:p>
        </w:tc>
        <w:tc>
          <w:tcPr>
            <w:tcW w:w="732" w:type="dxa"/>
            <w:vAlign w:val="center"/>
          </w:tcPr>
          <w:p w14:paraId="2C155E5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955" w:type="dxa"/>
            <w:vAlign w:val="bottom"/>
          </w:tcPr>
          <w:p w14:paraId="4ACFE034"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120</w:t>
            </w:r>
          </w:p>
        </w:tc>
        <w:tc>
          <w:tcPr>
            <w:tcW w:w="983" w:type="dxa"/>
            <w:vMerge w:val="restart"/>
            <w:vAlign w:val="center"/>
          </w:tcPr>
          <w:p w14:paraId="23D90D20"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3.549</w:t>
            </w:r>
            <w:r w:rsidRPr="003D68B0">
              <w:rPr>
                <w:rFonts w:ascii="Arial" w:hAnsi="Arial" w:cs="Arial"/>
                <w:b/>
                <w:bCs/>
                <w:color w:val="000000" w:themeColor="text1"/>
                <w:sz w:val="16"/>
                <w:szCs w:val="22"/>
              </w:rPr>
              <w:t xml:space="preserve"> UNID.</w:t>
            </w:r>
          </w:p>
        </w:tc>
        <w:tc>
          <w:tcPr>
            <w:tcW w:w="1034" w:type="dxa"/>
            <w:vMerge w:val="restart"/>
            <w:vAlign w:val="center"/>
          </w:tcPr>
          <w:p w14:paraId="58D93D1F" w14:textId="77777777" w:rsidR="00C67727" w:rsidRPr="003D68B0" w:rsidRDefault="00C67727" w:rsidP="007E1112">
            <w:pPr>
              <w:jc w:val="center"/>
              <w:rPr>
                <w:rFonts w:cs="Arial"/>
                <w:bCs/>
                <w:color w:val="000000" w:themeColor="text1"/>
                <w:sz w:val="16"/>
                <w:szCs w:val="16"/>
              </w:rPr>
            </w:pPr>
          </w:p>
        </w:tc>
        <w:tc>
          <w:tcPr>
            <w:tcW w:w="1116" w:type="dxa"/>
            <w:vMerge w:val="restart"/>
            <w:vAlign w:val="bottom"/>
          </w:tcPr>
          <w:p w14:paraId="210AA674" w14:textId="77777777" w:rsidR="00C67727" w:rsidRPr="002F6EC4" w:rsidRDefault="00C67727" w:rsidP="007E1112">
            <w:pPr>
              <w:jc w:val="center"/>
              <w:rPr>
                <w:rFonts w:cs="Arial"/>
                <w:b/>
                <w:sz w:val="16"/>
                <w:szCs w:val="16"/>
              </w:rPr>
            </w:pPr>
          </w:p>
        </w:tc>
      </w:tr>
      <w:tr w:rsidR="00C67727" w:rsidRPr="003D68B0" w14:paraId="0A36F8AF" w14:textId="77777777" w:rsidTr="007E1112">
        <w:trPr>
          <w:cantSplit/>
          <w:trHeight w:val="227"/>
        </w:trPr>
        <w:tc>
          <w:tcPr>
            <w:tcW w:w="506" w:type="dxa"/>
            <w:vMerge/>
            <w:textDirection w:val="btLr"/>
          </w:tcPr>
          <w:p w14:paraId="18A6A1B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4B95EFA6"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52177FC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6A8EED22"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082C0F6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32" w:type="dxa"/>
            <w:vAlign w:val="center"/>
          </w:tcPr>
          <w:p w14:paraId="1D57213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363</w:t>
            </w:r>
          </w:p>
        </w:tc>
        <w:tc>
          <w:tcPr>
            <w:tcW w:w="955" w:type="dxa"/>
            <w:vAlign w:val="bottom"/>
          </w:tcPr>
          <w:p w14:paraId="32A2AD3A"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1089</w:t>
            </w:r>
          </w:p>
        </w:tc>
        <w:tc>
          <w:tcPr>
            <w:tcW w:w="983" w:type="dxa"/>
            <w:vMerge/>
            <w:vAlign w:val="center"/>
          </w:tcPr>
          <w:p w14:paraId="25DC46EA"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E99455E" w14:textId="77777777" w:rsidR="00C67727" w:rsidRPr="003D68B0" w:rsidRDefault="00C67727" w:rsidP="007E1112">
            <w:pPr>
              <w:jc w:val="center"/>
              <w:rPr>
                <w:rFonts w:cs="Arial"/>
                <w:b/>
                <w:bCs/>
                <w:sz w:val="16"/>
                <w:szCs w:val="16"/>
              </w:rPr>
            </w:pPr>
          </w:p>
        </w:tc>
        <w:tc>
          <w:tcPr>
            <w:tcW w:w="1116" w:type="dxa"/>
            <w:vMerge/>
            <w:vAlign w:val="bottom"/>
          </w:tcPr>
          <w:p w14:paraId="2906F021" w14:textId="77777777" w:rsidR="00C67727" w:rsidRPr="002F6EC4" w:rsidRDefault="00C67727" w:rsidP="007E1112">
            <w:pPr>
              <w:jc w:val="center"/>
              <w:rPr>
                <w:rFonts w:cs="Arial"/>
                <w:b/>
                <w:bCs/>
                <w:color w:val="000000" w:themeColor="text1"/>
                <w:sz w:val="16"/>
                <w:szCs w:val="16"/>
              </w:rPr>
            </w:pPr>
          </w:p>
        </w:tc>
      </w:tr>
      <w:tr w:rsidR="00C67727" w:rsidRPr="003D68B0" w14:paraId="054193FB" w14:textId="77777777" w:rsidTr="007E1112">
        <w:trPr>
          <w:cantSplit/>
          <w:trHeight w:val="227"/>
        </w:trPr>
        <w:tc>
          <w:tcPr>
            <w:tcW w:w="506" w:type="dxa"/>
            <w:vMerge/>
            <w:textDirection w:val="btLr"/>
          </w:tcPr>
          <w:p w14:paraId="79EF0B1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628A6AE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73349E4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44A9BD26"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3ECA383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32" w:type="dxa"/>
            <w:vAlign w:val="center"/>
          </w:tcPr>
          <w:p w14:paraId="6EDC696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14:paraId="18C48E2E"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14:paraId="478F34A1"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5BE2EDFC" w14:textId="77777777" w:rsidR="00C67727" w:rsidRPr="003D68B0" w:rsidRDefault="00C67727" w:rsidP="007E1112">
            <w:pPr>
              <w:jc w:val="center"/>
              <w:rPr>
                <w:rFonts w:cs="Arial"/>
                <w:b/>
                <w:bCs/>
                <w:sz w:val="16"/>
                <w:szCs w:val="16"/>
              </w:rPr>
            </w:pPr>
          </w:p>
        </w:tc>
        <w:tc>
          <w:tcPr>
            <w:tcW w:w="1116" w:type="dxa"/>
            <w:vMerge/>
            <w:vAlign w:val="bottom"/>
          </w:tcPr>
          <w:p w14:paraId="2BD0D329" w14:textId="77777777" w:rsidR="00C67727" w:rsidRPr="002F6EC4" w:rsidRDefault="00C67727" w:rsidP="007E1112">
            <w:pPr>
              <w:jc w:val="center"/>
              <w:rPr>
                <w:rFonts w:cs="Arial"/>
                <w:b/>
                <w:bCs/>
                <w:color w:val="000000" w:themeColor="text1"/>
                <w:sz w:val="16"/>
                <w:szCs w:val="16"/>
              </w:rPr>
            </w:pPr>
          </w:p>
        </w:tc>
      </w:tr>
      <w:tr w:rsidR="00C67727" w:rsidRPr="003D68B0" w14:paraId="35D38346" w14:textId="77777777" w:rsidTr="007E1112">
        <w:trPr>
          <w:cantSplit/>
          <w:trHeight w:val="227"/>
        </w:trPr>
        <w:tc>
          <w:tcPr>
            <w:tcW w:w="506" w:type="dxa"/>
            <w:vMerge/>
            <w:textDirection w:val="btLr"/>
          </w:tcPr>
          <w:p w14:paraId="3FD6AD9F"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29CF7166"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163E183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6733DEBA"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4BF4833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32" w:type="dxa"/>
            <w:vAlign w:val="center"/>
          </w:tcPr>
          <w:p w14:paraId="7E5B12F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955" w:type="dxa"/>
            <w:vAlign w:val="bottom"/>
          </w:tcPr>
          <w:p w14:paraId="06F4B30E"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360</w:t>
            </w:r>
          </w:p>
        </w:tc>
        <w:tc>
          <w:tcPr>
            <w:tcW w:w="983" w:type="dxa"/>
            <w:vMerge/>
            <w:vAlign w:val="center"/>
          </w:tcPr>
          <w:p w14:paraId="7485E1A5"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F2E74AC" w14:textId="77777777" w:rsidR="00C67727" w:rsidRPr="003D68B0" w:rsidRDefault="00C67727" w:rsidP="007E1112">
            <w:pPr>
              <w:jc w:val="center"/>
              <w:rPr>
                <w:rFonts w:cs="Arial"/>
                <w:b/>
                <w:bCs/>
                <w:sz w:val="16"/>
                <w:szCs w:val="16"/>
              </w:rPr>
            </w:pPr>
          </w:p>
        </w:tc>
        <w:tc>
          <w:tcPr>
            <w:tcW w:w="1116" w:type="dxa"/>
            <w:vMerge/>
            <w:vAlign w:val="bottom"/>
          </w:tcPr>
          <w:p w14:paraId="443EBC88" w14:textId="77777777" w:rsidR="00C67727" w:rsidRPr="002F6EC4" w:rsidRDefault="00C67727" w:rsidP="007E1112">
            <w:pPr>
              <w:jc w:val="center"/>
              <w:rPr>
                <w:rFonts w:cs="Arial"/>
                <w:b/>
                <w:bCs/>
                <w:color w:val="000000" w:themeColor="text1"/>
                <w:sz w:val="16"/>
                <w:szCs w:val="16"/>
              </w:rPr>
            </w:pPr>
          </w:p>
        </w:tc>
      </w:tr>
      <w:tr w:rsidR="00C67727" w:rsidRPr="003D68B0" w14:paraId="2B9206A4" w14:textId="77777777" w:rsidTr="007E1112">
        <w:trPr>
          <w:cantSplit/>
          <w:trHeight w:val="227"/>
        </w:trPr>
        <w:tc>
          <w:tcPr>
            <w:tcW w:w="506" w:type="dxa"/>
            <w:vMerge/>
            <w:textDirection w:val="btLr"/>
          </w:tcPr>
          <w:p w14:paraId="0E5FF46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1230542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63187D1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3D837B93"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78289449"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32" w:type="dxa"/>
            <w:vAlign w:val="center"/>
          </w:tcPr>
          <w:p w14:paraId="47CDA53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85</w:t>
            </w:r>
          </w:p>
        </w:tc>
        <w:tc>
          <w:tcPr>
            <w:tcW w:w="955" w:type="dxa"/>
            <w:vAlign w:val="bottom"/>
          </w:tcPr>
          <w:p w14:paraId="3747E9A6"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255</w:t>
            </w:r>
          </w:p>
        </w:tc>
        <w:tc>
          <w:tcPr>
            <w:tcW w:w="983" w:type="dxa"/>
            <w:vMerge/>
            <w:vAlign w:val="center"/>
          </w:tcPr>
          <w:p w14:paraId="5CDB67C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828713D" w14:textId="77777777" w:rsidR="00C67727" w:rsidRPr="003D68B0" w:rsidRDefault="00C67727" w:rsidP="007E1112">
            <w:pPr>
              <w:jc w:val="center"/>
              <w:rPr>
                <w:rFonts w:cs="Arial"/>
                <w:b/>
                <w:bCs/>
                <w:sz w:val="16"/>
                <w:szCs w:val="16"/>
              </w:rPr>
            </w:pPr>
          </w:p>
        </w:tc>
        <w:tc>
          <w:tcPr>
            <w:tcW w:w="1116" w:type="dxa"/>
            <w:vMerge/>
            <w:vAlign w:val="bottom"/>
          </w:tcPr>
          <w:p w14:paraId="728D2359" w14:textId="77777777" w:rsidR="00C67727" w:rsidRPr="002F6EC4" w:rsidRDefault="00C67727" w:rsidP="007E1112">
            <w:pPr>
              <w:jc w:val="center"/>
              <w:rPr>
                <w:rFonts w:cs="Arial"/>
                <w:b/>
                <w:bCs/>
                <w:color w:val="000000" w:themeColor="text1"/>
                <w:sz w:val="16"/>
                <w:szCs w:val="16"/>
              </w:rPr>
            </w:pPr>
          </w:p>
        </w:tc>
      </w:tr>
      <w:tr w:rsidR="00C67727" w:rsidRPr="003D68B0" w14:paraId="55D631B5" w14:textId="77777777" w:rsidTr="007E1112">
        <w:trPr>
          <w:cantSplit/>
          <w:trHeight w:val="227"/>
        </w:trPr>
        <w:tc>
          <w:tcPr>
            <w:tcW w:w="506" w:type="dxa"/>
            <w:vMerge/>
            <w:textDirection w:val="btLr"/>
          </w:tcPr>
          <w:p w14:paraId="1C159E6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046B246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1D5F1E8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652264CC"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7381E4C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32" w:type="dxa"/>
            <w:vAlign w:val="center"/>
          </w:tcPr>
          <w:p w14:paraId="5933DF5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175</w:t>
            </w:r>
          </w:p>
        </w:tc>
        <w:tc>
          <w:tcPr>
            <w:tcW w:w="955" w:type="dxa"/>
            <w:vAlign w:val="bottom"/>
          </w:tcPr>
          <w:p w14:paraId="360B2C06"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525</w:t>
            </w:r>
          </w:p>
        </w:tc>
        <w:tc>
          <w:tcPr>
            <w:tcW w:w="983" w:type="dxa"/>
            <w:vMerge/>
            <w:vAlign w:val="center"/>
          </w:tcPr>
          <w:p w14:paraId="65A4B6D9"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7B078669" w14:textId="77777777" w:rsidR="00C67727" w:rsidRPr="003D68B0" w:rsidRDefault="00C67727" w:rsidP="007E1112">
            <w:pPr>
              <w:jc w:val="center"/>
              <w:rPr>
                <w:rFonts w:cs="Arial"/>
                <w:b/>
                <w:bCs/>
                <w:sz w:val="16"/>
                <w:szCs w:val="16"/>
              </w:rPr>
            </w:pPr>
          </w:p>
        </w:tc>
        <w:tc>
          <w:tcPr>
            <w:tcW w:w="1116" w:type="dxa"/>
            <w:vMerge/>
            <w:vAlign w:val="bottom"/>
          </w:tcPr>
          <w:p w14:paraId="6ABC5357" w14:textId="77777777" w:rsidR="00C67727" w:rsidRPr="002F6EC4" w:rsidRDefault="00C67727" w:rsidP="007E1112">
            <w:pPr>
              <w:jc w:val="center"/>
              <w:rPr>
                <w:rFonts w:cs="Arial"/>
                <w:b/>
                <w:bCs/>
                <w:color w:val="000000" w:themeColor="text1"/>
                <w:sz w:val="16"/>
                <w:szCs w:val="16"/>
              </w:rPr>
            </w:pPr>
          </w:p>
        </w:tc>
      </w:tr>
      <w:tr w:rsidR="00C67727" w:rsidRPr="003D68B0" w14:paraId="2967DE3B" w14:textId="77777777" w:rsidTr="007E1112">
        <w:trPr>
          <w:cantSplit/>
          <w:trHeight w:val="227"/>
        </w:trPr>
        <w:tc>
          <w:tcPr>
            <w:tcW w:w="506" w:type="dxa"/>
            <w:vMerge/>
            <w:textDirection w:val="btLr"/>
          </w:tcPr>
          <w:p w14:paraId="153DC55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7DC7A916"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6FAEAA1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1ABF8920"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40FC4B9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32" w:type="dxa"/>
            <w:vAlign w:val="center"/>
          </w:tcPr>
          <w:p w14:paraId="29ECDE3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14:paraId="7F14945A"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14:paraId="538C346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4C27ED3" w14:textId="77777777" w:rsidR="00C67727" w:rsidRPr="003D68B0" w:rsidRDefault="00C67727" w:rsidP="007E1112">
            <w:pPr>
              <w:jc w:val="center"/>
              <w:rPr>
                <w:rFonts w:cs="Arial"/>
                <w:b/>
                <w:bCs/>
                <w:sz w:val="16"/>
                <w:szCs w:val="16"/>
              </w:rPr>
            </w:pPr>
          </w:p>
        </w:tc>
        <w:tc>
          <w:tcPr>
            <w:tcW w:w="1116" w:type="dxa"/>
            <w:vMerge/>
            <w:vAlign w:val="bottom"/>
          </w:tcPr>
          <w:p w14:paraId="74883BB7" w14:textId="77777777" w:rsidR="00C67727" w:rsidRPr="002F6EC4" w:rsidRDefault="00C67727" w:rsidP="007E1112">
            <w:pPr>
              <w:jc w:val="center"/>
              <w:rPr>
                <w:rFonts w:cs="Arial"/>
                <w:b/>
                <w:bCs/>
                <w:color w:val="000000" w:themeColor="text1"/>
                <w:sz w:val="16"/>
                <w:szCs w:val="16"/>
              </w:rPr>
            </w:pPr>
          </w:p>
        </w:tc>
      </w:tr>
      <w:tr w:rsidR="00C67727" w:rsidRPr="003D68B0" w14:paraId="6F83B383" w14:textId="77777777" w:rsidTr="007E1112">
        <w:trPr>
          <w:cantSplit/>
          <w:trHeight w:val="227"/>
        </w:trPr>
        <w:tc>
          <w:tcPr>
            <w:tcW w:w="506" w:type="dxa"/>
            <w:vMerge/>
            <w:textDirection w:val="btLr"/>
          </w:tcPr>
          <w:p w14:paraId="10C555E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7D7E2C6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6C7B4EC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518AFC64"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5C01742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32" w:type="dxa"/>
            <w:vAlign w:val="center"/>
          </w:tcPr>
          <w:p w14:paraId="3ED1BE4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14:paraId="0F7CA566"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14:paraId="3BE1EF1B"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59EA95C" w14:textId="77777777" w:rsidR="00C67727" w:rsidRPr="003D68B0" w:rsidRDefault="00C67727" w:rsidP="007E1112">
            <w:pPr>
              <w:jc w:val="center"/>
              <w:rPr>
                <w:rFonts w:cs="Arial"/>
                <w:b/>
                <w:bCs/>
                <w:sz w:val="16"/>
                <w:szCs w:val="16"/>
              </w:rPr>
            </w:pPr>
          </w:p>
        </w:tc>
        <w:tc>
          <w:tcPr>
            <w:tcW w:w="1116" w:type="dxa"/>
            <w:vMerge/>
            <w:vAlign w:val="bottom"/>
          </w:tcPr>
          <w:p w14:paraId="12D4245D" w14:textId="77777777" w:rsidR="00C67727" w:rsidRPr="002F6EC4" w:rsidRDefault="00C67727" w:rsidP="007E1112">
            <w:pPr>
              <w:jc w:val="center"/>
              <w:rPr>
                <w:rFonts w:cs="Arial"/>
                <w:b/>
                <w:bCs/>
                <w:color w:val="000000" w:themeColor="text1"/>
                <w:sz w:val="16"/>
                <w:szCs w:val="16"/>
              </w:rPr>
            </w:pPr>
          </w:p>
        </w:tc>
      </w:tr>
      <w:tr w:rsidR="00C67727" w:rsidRPr="003D68B0" w14:paraId="1F0E7754" w14:textId="77777777" w:rsidTr="007E1112">
        <w:trPr>
          <w:cantSplit/>
          <w:trHeight w:val="227"/>
        </w:trPr>
        <w:tc>
          <w:tcPr>
            <w:tcW w:w="506" w:type="dxa"/>
            <w:vMerge/>
            <w:textDirection w:val="btLr"/>
          </w:tcPr>
          <w:p w14:paraId="2A8A9D7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06" w:type="dxa"/>
            <w:vMerge/>
            <w:textDirection w:val="btLr"/>
          </w:tcPr>
          <w:p w14:paraId="22C838F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763D7DC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7"/>
                <w:szCs w:val="17"/>
                <w:shd w:val="clear" w:color="auto" w:fill="FFFFFF"/>
              </w:rPr>
            </w:pPr>
          </w:p>
        </w:tc>
        <w:tc>
          <w:tcPr>
            <w:tcW w:w="2111" w:type="dxa"/>
            <w:vMerge/>
            <w:vAlign w:val="center"/>
          </w:tcPr>
          <w:p w14:paraId="300ED0F3" w14:textId="77777777" w:rsidR="00C67727" w:rsidRPr="003D68B0" w:rsidRDefault="00C67727" w:rsidP="007E1112">
            <w:pPr>
              <w:pStyle w:val="Standard"/>
              <w:widowControl/>
              <w:tabs>
                <w:tab w:val="left" w:pos="-3186"/>
              </w:tabs>
              <w:jc w:val="center"/>
              <w:rPr>
                <w:rFonts w:ascii="Arial" w:hAnsi="Arial" w:cs="Arial"/>
                <w:color w:val="000000"/>
                <w:sz w:val="16"/>
                <w:szCs w:val="16"/>
                <w:shd w:val="clear" w:color="auto" w:fill="FFFFFF"/>
              </w:rPr>
            </w:pPr>
          </w:p>
        </w:tc>
        <w:tc>
          <w:tcPr>
            <w:tcW w:w="1176" w:type="dxa"/>
            <w:vAlign w:val="center"/>
          </w:tcPr>
          <w:p w14:paraId="4372C0C9"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32" w:type="dxa"/>
            <w:vAlign w:val="center"/>
          </w:tcPr>
          <w:p w14:paraId="245AB5F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100</w:t>
            </w:r>
          </w:p>
        </w:tc>
        <w:tc>
          <w:tcPr>
            <w:tcW w:w="955" w:type="dxa"/>
            <w:vAlign w:val="bottom"/>
          </w:tcPr>
          <w:p w14:paraId="470286A3" w14:textId="77777777" w:rsidR="00C67727" w:rsidRPr="002F6EC4" w:rsidRDefault="00C67727" w:rsidP="007E1112">
            <w:pPr>
              <w:pStyle w:val="Standard"/>
              <w:widowControl/>
              <w:tabs>
                <w:tab w:val="left" w:pos="-3186"/>
              </w:tabs>
              <w:jc w:val="center"/>
              <w:rPr>
                <w:rFonts w:ascii="Arial" w:hAnsi="Arial" w:cs="Arial"/>
                <w:bCs/>
                <w:color w:val="000000" w:themeColor="text1"/>
                <w:sz w:val="16"/>
                <w:szCs w:val="16"/>
              </w:rPr>
            </w:pPr>
            <w:r w:rsidRPr="002F6EC4">
              <w:rPr>
                <w:rFonts w:ascii="Arial" w:hAnsi="Arial" w:cs="Arial"/>
                <w:color w:val="000000"/>
                <w:sz w:val="16"/>
                <w:szCs w:val="16"/>
              </w:rPr>
              <w:t>300</w:t>
            </w:r>
          </w:p>
        </w:tc>
        <w:tc>
          <w:tcPr>
            <w:tcW w:w="983" w:type="dxa"/>
            <w:vMerge/>
            <w:vAlign w:val="center"/>
          </w:tcPr>
          <w:p w14:paraId="46F3FBDF"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9127FFE" w14:textId="77777777" w:rsidR="00C67727" w:rsidRPr="003D68B0" w:rsidRDefault="00C67727" w:rsidP="007E1112">
            <w:pPr>
              <w:jc w:val="center"/>
              <w:rPr>
                <w:rFonts w:cs="Arial"/>
                <w:b/>
                <w:bCs/>
                <w:sz w:val="16"/>
                <w:szCs w:val="16"/>
              </w:rPr>
            </w:pPr>
          </w:p>
        </w:tc>
        <w:tc>
          <w:tcPr>
            <w:tcW w:w="1116" w:type="dxa"/>
            <w:vMerge/>
            <w:vAlign w:val="bottom"/>
          </w:tcPr>
          <w:p w14:paraId="75C4EEEA" w14:textId="77777777" w:rsidR="00C67727" w:rsidRPr="002F6EC4" w:rsidRDefault="00C67727" w:rsidP="007E1112">
            <w:pPr>
              <w:jc w:val="center"/>
              <w:rPr>
                <w:rFonts w:cs="Arial"/>
                <w:b/>
                <w:bCs/>
                <w:color w:val="000000" w:themeColor="text1"/>
                <w:sz w:val="16"/>
                <w:szCs w:val="16"/>
              </w:rPr>
            </w:pPr>
          </w:p>
        </w:tc>
      </w:tr>
      <w:tr w:rsidR="00C67727" w:rsidRPr="003D68B0" w14:paraId="77AE0E8E" w14:textId="77777777" w:rsidTr="007E1112">
        <w:tc>
          <w:tcPr>
            <w:tcW w:w="7493" w:type="dxa"/>
            <w:gridSpan w:val="8"/>
          </w:tcPr>
          <w:p w14:paraId="09048FC9"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50" w:type="dxa"/>
            <w:gridSpan w:val="2"/>
          </w:tcPr>
          <w:p w14:paraId="0F0CC353" w14:textId="77777777" w:rsidR="00C67727" w:rsidRPr="00454ECB" w:rsidRDefault="00C67727" w:rsidP="007E1112">
            <w:pPr>
              <w:tabs>
                <w:tab w:val="center" w:pos="967"/>
              </w:tabs>
              <w:jc w:val="both"/>
              <w:rPr>
                <w:rFonts w:cs="Arial"/>
                <w:b/>
                <w:bCs/>
                <w:lang w:eastAsia="pt-BR"/>
              </w:rPr>
            </w:pPr>
            <w:r w:rsidRPr="00454ECB">
              <w:rPr>
                <w:rFonts w:cs="Arial"/>
                <w:b/>
                <w:bCs/>
              </w:rPr>
              <w:t xml:space="preserve">R$  </w:t>
            </w:r>
          </w:p>
        </w:tc>
      </w:tr>
    </w:tbl>
    <w:p w14:paraId="6B7161C2"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641" w:type="dxa"/>
        <w:tblInd w:w="-5" w:type="dxa"/>
        <w:tblLayout w:type="fixed"/>
        <w:tblLook w:val="04A0" w:firstRow="1" w:lastRow="0" w:firstColumn="1" w:lastColumn="0" w:noHBand="0" w:noVBand="1"/>
      </w:tblPr>
      <w:tblGrid>
        <w:gridCol w:w="420"/>
        <w:gridCol w:w="561"/>
        <w:gridCol w:w="425"/>
        <w:gridCol w:w="1996"/>
        <w:gridCol w:w="1418"/>
        <w:gridCol w:w="709"/>
        <w:gridCol w:w="992"/>
        <w:gridCol w:w="918"/>
        <w:gridCol w:w="52"/>
        <w:gridCol w:w="988"/>
        <w:gridCol w:w="1162"/>
      </w:tblGrid>
      <w:tr w:rsidR="00C67727" w:rsidRPr="003D68B0" w14:paraId="245F3EC2" w14:textId="77777777" w:rsidTr="007E1112">
        <w:trPr>
          <w:trHeight w:val="227"/>
        </w:trPr>
        <w:tc>
          <w:tcPr>
            <w:tcW w:w="9641" w:type="dxa"/>
            <w:gridSpan w:val="11"/>
            <w:vAlign w:val="bottom"/>
          </w:tcPr>
          <w:p w14:paraId="77C03933" w14:textId="77777777" w:rsidR="00C67727" w:rsidRPr="003D68B0" w:rsidRDefault="00C67727" w:rsidP="007E1112">
            <w:pPr>
              <w:pStyle w:val="Standard"/>
              <w:widowControl/>
              <w:shd w:val="clear" w:color="auto" w:fill="C6D9F1" w:themeFill="text2" w:themeFillTint="33"/>
              <w:tabs>
                <w:tab w:val="left" w:pos="-3186"/>
              </w:tabs>
              <w:jc w:val="center"/>
              <w:rPr>
                <w:rFonts w:ascii="Arial" w:hAnsi="Arial" w:cs="Arial"/>
                <w:bCs/>
                <w:color w:val="FF0000"/>
                <w:sz w:val="22"/>
                <w:szCs w:val="22"/>
              </w:rPr>
            </w:pPr>
            <w:r w:rsidRPr="003D68B0">
              <w:rPr>
                <w:rFonts w:ascii="Arial" w:eastAsia="Times New Roman" w:hAnsi="Arial" w:cs="Arial"/>
                <w:b/>
                <w:bCs/>
                <w:sz w:val="20"/>
                <w:szCs w:val="20"/>
                <w:lang w:eastAsia="pt-BR"/>
              </w:rPr>
              <w:t>Lote 0</w:t>
            </w:r>
            <w:r>
              <w:rPr>
                <w:rFonts w:ascii="Arial" w:eastAsia="Times New Roman" w:hAnsi="Arial" w:cs="Arial"/>
                <w:b/>
                <w:bCs/>
                <w:sz w:val="20"/>
                <w:szCs w:val="20"/>
                <w:lang w:eastAsia="pt-BR"/>
              </w:rPr>
              <w:t>5</w:t>
            </w:r>
            <w:r w:rsidRPr="003D68B0">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r w:rsidR="00C67727" w:rsidRPr="003D68B0" w14:paraId="4E1509BE" w14:textId="77777777" w:rsidTr="007E1112">
        <w:trPr>
          <w:cantSplit/>
          <w:trHeight w:val="1829"/>
        </w:trPr>
        <w:tc>
          <w:tcPr>
            <w:tcW w:w="420" w:type="dxa"/>
            <w:textDirection w:val="btLr"/>
            <w:vAlign w:val="center"/>
          </w:tcPr>
          <w:p w14:paraId="74F75B3C" w14:textId="77777777" w:rsidR="00C67727" w:rsidRPr="003D68B0" w:rsidRDefault="00C67727" w:rsidP="007E1112">
            <w:pPr>
              <w:pStyle w:val="Standard"/>
              <w:widowControl/>
              <w:tabs>
                <w:tab w:val="left" w:pos="-3186"/>
              </w:tabs>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lastRenderedPageBreak/>
              <w:t>Lote 0</w:t>
            </w:r>
            <w:r>
              <w:rPr>
                <w:rFonts w:ascii="Arial" w:eastAsia="Times New Roman" w:hAnsi="Arial" w:cs="Arial"/>
                <w:b/>
                <w:bCs/>
                <w:color w:val="000000"/>
                <w:sz w:val="16"/>
                <w:szCs w:val="16"/>
                <w:lang w:eastAsia="pt-BR"/>
              </w:rPr>
              <w:t>5</w:t>
            </w:r>
          </w:p>
        </w:tc>
        <w:tc>
          <w:tcPr>
            <w:tcW w:w="561" w:type="dxa"/>
            <w:textDirection w:val="btLr"/>
            <w:vAlign w:val="center"/>
          </w:tcPr>
          <w:p w14:paraId="507406EE" w14:textId="77777777" w:rsidR="00C67727" w:rsidRPr="003D68B0" w:rsidRDefault="00C67727" w:rsidP="007E1112">
            <w:pPr>
              <w:pStyle w:val="Standard"/>
              <w:widowControl/>
              <w:tabs>
                <w:tab w:val="left" w:pos="-3186"/>
              </w:tabs>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0E3AB54D" w14:textId="77777777" w:rsidR="00C67727" w:rsidRPr="003D68B0" w:rsidRDefault="00C67727" w:rsidP="007E1112">
            <w:pPr>
              <w:pStyle w:val="Standard"/>
              <w:widowControl/>
              <w:tabs>
                <w:tab w:val="left" w:pos="-3186"/>
              </w:tabs>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96" w:type="dxa"/>
            <w:vAlign w:val="center"/>
          </w:tcPr>
          <w:p w14:paraId="7D4A0078"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8" w:type="dxa"/>
            <w:vAlign w:val="center"/>
          </w:tcPr>
          <w:p w14:paraId="1B00EFF6"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0E02674B"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92" w:type="dxa"/>
            <w:vAlign w:val="center"/>
          </w:tcPr>
          <w:p w14:paraId="0D416132"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18" w:type="dxa"/>
            <w:vAlign w:val="center"/>
          </w:tcPr>
          <w:p w14:paraId="203A7071"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40" w:type="dxa"/>
            <w:gridSpan w:val="2"/>
            <w:vAlign w:val="center"/>
          </w:tcPr>
          <w:p w14:paraId="7CF85825"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62" w:type="dxa"/>
            <w:vAlign w:val="center"/>
          </w:tcPr>
          <w:p w14:paraId="5E5A6D04"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0EA9984C" w14:textId="77777777" w:rsidTr="007E1112">
        <w:trPr>
          <w:cantSplit/>
          <w:trHeight w:val="227"/>
        </w:trPr>
        <w:tc>
          <w:tcPr>
            <w:tcW w:w="420" w:type="dxa"/>
            <w:vMerge w:val="restart"/>
            <w:textDirection w:val="btLr"/>
          </w:tcPr>
          <w:p w14:paraId="1823AF5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1" w:type="dxa"/>
            <w:vMerge w:val="restart"/>
            <w:textDirection w:val="btLr"/>
          </w:tcPr>
          <w:p w14:paraId="2C09827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6501-256</w:t>
            </w:r>
          </w:p>
        </w:tc>
        <w:tc>
          <w:tcPr>
            <w:tcW w:w="425" w:type="dxa"/>
            <w:vMerge w:val="restart"/>
            <w:textDirection w:val="btLr"/>
          </w:tcPr>
          <w:p w14:paraId="03DF6A2D" w14:textId="77777777" w:rsidR="00C67727" w:rsidRPr="00A8121A"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16"/>
              </w:rPr>
            </w:pPr>
            <w:r w:rsidRPr="00A8121A">
              <w:rPr>
                <w:rFonts w:ascii="Arial" w:hAnsi="Arial" w:cs="Arial"/>
                <w:b/>
                <w:sz w:val="16"/>
                <w:szCs w:val="16"/>
              </w:rPr>
              <w:t>268383</w:t>
            </w:r>
          </w:p>
        </w:tc>
        <w:tc>
          <w:tcPr>
            <w:tcW w:w="1996" w:type="dxa"/>
            <w:vMerge w:val="restart"/>
            <w:vAlign w:val="center"/>
          </w:tcPr>
          <w:p w14:paraId="2CF8EA6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Amicacina</w:t>
            </w:r>
            <w:proofErr w:type="spellEnd"/>
            <w:r w:rsidRPr="003D68B0">
              <w:rPr>
                <w:rFonts w:ascii="Arial" w:hAnsi="Arial" w:cs="Arial"/>
                <w:color w:val="000000"/>
                <w:sz w:val="16"/>
                <w:szCs w:val="16"/>
                <w:shd w:val="clear" w:color="auto" w:fill="FFFFFF"/>
              </w:rPr>
              <w:t>, Sulfato, 50 mg/ml (100 mg), Solução injetável, Ampola, 2 ml, VIA DE ADMINISTRAÇÃO: Intramuscular/Intravenosa, UNID. DE MEDIDA: Unitário</w:t>
            </w:r>
          </w:p>
        </w:tc>
        <w:tc>
          <w:tcPr>
            <w:tcW w:w="1418" w:type="dxa"/>
            <w:vAlign w:val="center"/>
          </w:tcPr>
          <w:p w14:paraId="6444879E"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14:paraId="3413A652"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14:paraId="70E05D2C"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restart"/>
            <w:vAlign w:val="center"/>
          </w:tcPr>
          <w:p w14:paraId="6A634277"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1.560 UNID.</w:t>
            </w:r>
          </w:p>
        </w:tc>
        <w:tc>
          <w:tcPr>
            <w:tcW w:w="1040" w:type="dxa"/>
            <w:gridSpan w:val="2"/>
            <w:vMerge w:val="restart"/>
            <w:vAlign w:val="center"/>
          </w:tcPr>
          <w:p w14:paraId="7CF9B534" w14:textId="77777777" w:rsidR="00C67727" w:rsidRPr="003D68B0" w:rsidRDefault="00C67727" w:rsidP="007E1112">
            <w:pPr>
              <w:jc w:val="center"/>
              <w:rPr>
                <w:rFonts w:cs="Arial"/>
                <w:bCs/>
                <w:color w:val="000000" w:themeColor="text1"/>
                <w:sz w:val="16"/>
                <w:szCs w:val="16"/>
              </w:rPr>
            </w:pPr>
          </w:p>
        </w:tc>
        <w:tc>
          <w:tcPr>
            <w:tcW w:w="1162" w:type="dxa"/>
            <w:vMerge w:val="restart"/>
            <w:vAlign w:val="bottom"/>
          </w:tcPr>
          <w:p w14:paraId="12A99443" w14:textId="77777777" w:rsidR="00C67727" w:rsidRPr="00C26019" w:rsidRDefault="00C67727" w:rsidP="007E1112">
            <w:pPr>
              <w:pStyle w:val="Standard"/>
              <w:widowControl/>
              <w:tabs>
                <w:tab w:val="left" w:pos="-3186"/>
              </w:tabs>
              <w:spacing w:line="360" w:lineRule="auto"/>
              <w:jc w:val="center"/>
              <w:rPr>
                <w:rFonts w:ascii="Arial" w:hAnsi="Arial" w:cs="Arial"/>
                <w:b/>
                <w:bCs/>
                <w:color w:val="000000" w:themeColor="text1"/>
                <w:sz w:val="16"/>
                <w:szCs w:val="16"/>
              </w:rPr>
            </w:pPr>
          </w:p>
        </w:tc>
      </w:tr>
      <w:tr w:rsidR="00C67727" w:rsidRPr="003D68B0" w14:paraId="777854CF" w14:textId="77777777" w:rsidTr="007E1112">
        <w:trPr>
          <w:cantSplit/>
          <w:trHeight w:val="227"/>
        </w:trPr>
        <w:tc>
          <w:tcPr>
            <w:tcW w:w="420" w:type="dxa"/>
            <w:vMerge/>
            <w:textDirection w:val="btLr"/>
          </w:tcPr>
          <w:p w14:paraId="1B4459C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14:paraId="2835DE2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3599098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14:paraId="4B0EC406" w14:textId="77777777" w:rsidR="00C67727" w:rsidRPr="003D68B0" w:rsidRDefault="00C67727" w:rsidP="007E1112">
            <w:pPr>
              <w:pStyle w:val="Standard"/>
              <w:widowControl/>
              <w:tabs>
                <w:tab w:val="left" w:pos="-3186"/>
              </w:tabs>
              <w:jc w:val="center"/>
              <w:rPr>
                <w:rFonts w:ascii="Arial" w:hAnsi="Arial" w:cs="Arial"/>
                <w:color w:val="000000"/>
                <w:sz w:val="16"/>
                <w:szCs w:val="16"/>
              </w:rPr>
            </w:pPr>
          </w:p>
        </w:tc>
        <w:tc>
          <w:tcPr>
            <w:tcW w:w="1418" w:type="dxa"/>
            <w:vAlign w:val="center"/>
          </w:tcPr>
          <w:p w14:paraId="1083076E"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09" w:type="dxa"/>
            <w:vAlign w:val="center"/>
          </w:tcPr>
          <w:p w14:paraId="0DC0B3FF"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992" w:type="dxa"/>
            <w:vAlign w:val="center"/>
          </w:tcPr>
          <w:p w14:paraId="34C5F77B"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918" w:type="dxa"/>
            <w:vMerge/>
            <w:vAlign w:val="center"/>
          </w:tcPr>
          <w:p w14:paraId="29B40C37"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14:paraId="7B456E59" w14:textId="77777777" w:rsidR="00C67727" w:rsidRPr="003D68B0" w:rsidRDefault="00C67727" w:rsidP="007E1112">
            <w:pPr>
              <w:jc w:val="center"/>
              <w:rPr>
                <w:rFonts w:cs="Arial"/>
                <w:b/>
                <w:bCs/>
                <w:sz w:val="16"/>
                <w:szCs w:val="16"/>
              </w:rPr>
            </w:pPr>
          </w:p>
        </w:tc>
        <w:tc>
          <w:tcPr>
            <w:tcW w:w="1162" w:type="dxa"/>
            <w:vMerge/>
            <w:vAlign w:val="bottom"/>
          </w:tcPr>
          <w:p w14:paraId="31A73A67" w14:textId="77777777" w:rsidR="00C67727" w:rsidRPr="00C26019" w:rsidRDefault="00C67727" w:rsidP="007E1112">
            <w:pPr>
              <w:pStyle w:val="Standard"/>
              <w:widowControl/>
              <w:tabs>
                <w:tab w:val="left" w:pos="-3186"/>
              </w:tabs>
              <w:spacing w:line="360" w:lineRule="auto"/>
              <w:jc w:val="center"/>
              <w:rPr>
                <w:rFonts w:ascii="Arial" w:hAnsi="Arial" w:cs="Arial"/>
                <w:b/>
                <w:bCs/>
                <w:color w:val="000000" w:themeColor="text1"/>
                <w:sz w:val="16"/>
                <w:szCs w:val="16"/>
              </w:rPr>
            </w:pPr>
          </w:p>
        </w:tc>
      </w:tr>
      <w:tr w:rsidR="00C67727" w:rsidRPr="003D68B0" w14:paraId="3A66F8AE" w14:textId="77777777" w:rsidTr="007E1112">
        <w:trPr>
          <w:cantSplit/>
          <w:trHeight w:val="227"/>
        </w:trPr>
        <w:tc>
          <w:tcPr>
            <w:tcW w:w="420" w:type="dxa"/>
            <w:vMerge/>
            <w:textDirection w:val="btLr"/>
          </w:tcPr>
          <w:p w14:paraId="5E5A8FC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14:paraId="534A5B1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6695A27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14:paraId="158603DA"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20"/>
                <w:szCs w:val="20"/>
              </w:rPr>
            </w:pPr>
          </w:p>
        </w:tc>
        <w:tc>
          <w:tcPr>
            <w:tcW w:w="1418" w:type="dxa"/>
            <w:vAlign w:val="center"/>
          </w:tcPr>
          <w:p w14:paraId="514E6F27"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14:paraId="490B0468"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14:paraId="46B4F06F"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ign w:val="center"/>
          </w:tcPr>
          <w:p w14:paraId="2678A652"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14:paraId="7D916303" w14:textId="77777777" w:rsidR="00C67727" w:rsidRPr="003D68B0" w:rsidRDefault="00C67727" w:rsidP="007E1112">
            <w:pPr>
              <w:jc w:val="center"/>
              <w:rPr>
                <w:rFonts w:cs="Arial"/>
                <w:b/>
                <w:bCs/>
                <w:sz w:val="16"/>
                <w:szCs w:val="16"/>
              </w:rPr>
            </w:pPr>
          </w:p>
        </w:tc>
        <w:tc>
          <w:tcPr>
            <w:tcW w:w="1162" w:type="dxa"/>
            <w:vMerge/>
            <w:vAlign w:val="bottom"/>
          </w:tcPr>
          <w:p w14:paraId="4D907861" w14:textId="77777777" w:rsidR="00C67727" w:rsidRPr="00C26019" w:rsidRDefault="00C67727" w:rsidP="007E1112">
            <w:pPr>
              <w:pStyle w:val="Standard"/>
              <w:widowControl/>
              <w:tabs>
                <w:tab w:val="left" w:pos="-3186"/>
              </w:tabs>
              <w:spacing w:line="360" w:lineRule="auto"/>
              <w:jc w:val="center"/>
              <w:rPr>
                <w:rFonts w:ascii="Arial" w:hAnsi="Arial" w:cs="Arial"/>
                <w:b/>
                <w:bCs/>
                <w:color w:val="000000" w:themeColor="text1"/>
                <w:sz w:val="16"/>
                <w:szCs w:val="16"/>
              </w:rPr>
            </w:pPr>
          </w:p>
        </w:tc>
      </w:tr>
      <w:tr w:rsidR="00C67727" w:rsidRPr="003D68B0" w14:paraId="15842F17" w14:textId="77777777" w:rsidTr="007E1112">
        <w:trPr>
          <w:cantSplit/>
          <w:trHeight w:val="227"/>
        </w:trPr>
        <w:tc>
          <w:tcPr>
            <w:tcW w:w="420" w:type="dxa"/>
            <w:vMerge/>
            <w:textDirection w:val="btLr"/>
          </w:tcPr>
          <w:p w14:paraId="1B5F041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14:paraId="272C371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6649BC8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14:paraId="35D16A38"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20"/>
                <w:szCs w:val="20"/>
              </w:rPr>
            </w:pPr>
          </w:p>
        </w:tc>
        <w:tc>
          <w:tcPr>
            <w:tcW w:w="1418" w:type="dxa"/>
            <w:vAlign w:val="center"/>
          </w:tcPr>
          <w:p w14:paraId="3DE4B984"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14:paraId="0AADC842"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14:paraId="47E85482"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ign w:val="center"/>
          </w:tcPr>
          <w:p w14:paraId="36FED279"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14:paraId="68DD3E3A" w14:textId="77777777" w:rsidR="00C67727" w:rsidRPr="003D68B0" w:rsidRDefault="00C67727" w:rsidP="007E1112">
            <w:pPr>
              <w:jc w:val="center"/>
              <w:rPr>
                <w:rFonts w:cs="Arial"/>
                <w:b/>
                <w:bCs/>
                <w:sz w:val="16"/>
                <w:szCs w:val="16"/>
              </w:rPr>
            </w:pPr>
          </w:p>
        </w:tc>
        <w:tc>
          <w:tcPr>
            <w:tcW w:w="1162" w:type="dxa"/>
            <w:vMerge/>
            <w:vAlign w:val="bottom"/>
          </w:tcPr>
          <w:p w14:paraId="0AA921D9" w14:textId="77777777" w:rsidR="00C67727" w:rsidRPr="00C26019" w:rsidRDefault="00C67727" w:rsidP="007E1112">
            <w:pPr>
              <w:pStyle w:val="Standard"/>
              <w:widowControl/>
              <w:tabs>
                <w:tab w:val="left" w:pos="-3186"/>
              </w:tabs>
              <w:spacing w:line="360" w:lineRule="auto"/>
              <w:jc w:val="center"/>
              <w:rPr>
                <w:rFonts w:ascii="Arial" w:hAnsi="Arial" w:cs="Arial"/>
                <w:b/>
                <w:bCs/>
                <w:color w:val="000000" w:themeColor="text1"/>
                <w:sz w:val="16"/>
                <w:szCs w:val="16"/>
              </w:rPr>
            </w:pPr>
          </w:p>
        </w:tc>
      </w:tr>
      <w:tr w:rsidR="00C67727" w:rsidRPr="003D68B0" w14:paraId="664D3AD2" w14:textId="77777777" w:rsidTr="007E1112">
        <w:trPr>
          <w:cantSplit/>
          <w:trHeight w:val="227"/>
        </w:trPr>
        <w:tc>
          <w:tcPr>
            <w:tcW w:w="420" w:type="dxa"/>
            <w:vMerge/>
            <w:textDirection w:val="btLr"/>
          </w:tcPr>
          <w:p w14:paraId="0B0F541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1" w:type="dxa"/>
            <w:vMerge/>
            <w:textDirection w:val="btLr"/>
          </w:tcPr>
          <w:p w14:paraId="661A65F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1DC6FD5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96" w:type="dxa"/>
            <w:vMerge/>
            <w:vAlign w:val="center"/>
          </w:tcPr>
          <w:p w14:paraId="75F0C990"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20"/>
                <w:szCs w:val="20"/>
              </w:rPr>
            </w:pPr>
          </w:p>
        </w:tc>
        <w:tc>
          <w:tcPr>
            <w:tcW w:w="1418" w:type="dxa"/>
            <w:vAlign w:val="center"/>
          </w:tcPr>
          <w:p w14:paraId="3171A1E8"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HRT</w:t>
            </w:r>
            <w:r>
              <w:rPr>
                <w:rFonts w:ascii="Arial" w:hAnsi="Arial" w:cs="Arial"/>
                <w:bCs/>
                <w:color w:val="000000" w:themeColor="text1"/>
                <w:sz w:val="16"/>
                <w:szCs w:val="22"/>
              </w:rPr>
              <w:t>B</w:t>
            </w:r>
          </w:p>
        </w:tc>
        <w:tc>
          <w:tcPr>
            <w:tcW w:w="709" w:type="dxa"/>
            <w:vAlign w:val="center"/>
          </w:tcPr>
          <w:p w14:paraId="6F5D2036"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w:t>
            </w:r>
          </w:p>
        </w:tc>
        <w:tc>
          <w:tcPr>
            <w:tcW w:w="992" w:type="dxa"/>
            <w:vAlign w:val="center"/>
          </w:tcPr>
          <w:p w14:paraId="62A9BD23" w14:textId="77777777" w:rsidR="00C67727" w:rsidRPr="003D68B0" w:rsidRDefault="00C67727" w:rsidP="007E1112">
            <w:pPr>
              <w:pStyle w:val="Standard"/>
              <w:widowControl/>
              <w:tabs>
                <w:tab w:val="left" w:pos="-3186"/>
              </w:tabs>
              <w:spacing w:line="36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360</w:t>
            </w:r>
          </w:p>
        </w:tc>
        <w:tc>
          <w:tcPr>
            <w:tcW w:w="918" w:type="dxa"/>
            <w:vMerge/>
            <w:vAlign w:val="center"/>
          </w:tcPr>
          <w:p w14:paraId="24C9DBEE"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p>
        </w:tc>
        <w:tc>
          <w:tcPr>
            <w:tcW w:w="1040" w:type="dxa"/>
            <w:gridSpan w:val="2"/>
            <w:vMerge/>
            <w:vAlign w:val="center"/>
          </w:tcPr>
          <w:p w14:paraId="6F0708BC" w14:textId="77777777" w:rsidR="00C67727" w:rsidRPr="003D68B0" w:rsidRDefault="00C67727" w:rsidP="007E1112">
            <w:pPr>
              <w:jc w:val="center"/>
              <w:rPr>
                <w:rFonts w:cs="Arial"/>
                <w:b/>
                <w:bCs/>
                <w:sz w:val="16"/>
                <w:szCs w:val="16"/>
              </w:rPr>
            </w:pPr>
          </w:p>
        </w:tc>
        <w:tc>
          <w:tcPr>
            <w:tcW w:w="1162" w:type="dxa"/>
            <w:vMerge/>
            <w:vAlign w:val="bottom"/>
          </w:tcPr>
          <w:p w14:paraId="7BE6F4E0" w14:textId="77777777" w:rsidR="00C67727" w:rsidRPr="00C26019" w:rsidRDefault="00C67727" w:rsidP="007E1112">
            <w:pPr>
              <w:pStyle w:val="Standard"/>
              <w:widowControl/>
              <w:tabs>
                <w:tab w:val="left" w:pos="-3186"/>
              </w:tabs>
              <w:spacing w:line="360" w:lineRule="auto"/>
              <w:jc w:val="center"/>
              <w:rPr>
                <w:rFonts w:ascii="Arial" w:hAnsi="Arial" w:cs="Arial"/>
                <w:b/>
                <w:bCs/>
                <w:color w:val="000000" w:themeColor="text1"/>
                <w:sz w:val="16"/>
                <w:szCs w:val="16"/>
              </w:rPr>
            </w:pPr>
          </w:p>
        </w:tc>
      </w:tr>
      <w:tr w:rsidR="00C67727" w:rsidRPr="003D68B0" w14:paraId="15AB3F94" w14:textId="77777777" w:rsidTr="007E1112">
        <w:tc>
          <w:tcPr>
            <w:tcW w:w="7491" w:type="dxa"/>
            <w:gridSpan w:val="9"/>
          </w:tcPr>
          <w:p w14:paraId="3BD67776"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TOTAL DO LOTE</w:t>
            </w:r>
          </w:p>
        </w:tc>
        <w:tc>
          <w:tcPr>
            <w:tcW w:w="2150" w:type="dxa"/>
            <w:gridSpan w:val="2"/>
          </w:tcPr>
          <w:p w14:paraId="2DB1B64C" w14:textId="77777777" w:rsidR="00C67727" w:rsidRPr="003D68B0" w:rsidRDefault="00C67727" w:rsidP="007E1112">
            <w:pPr>
              <w:jc w:val="both"/>
              <w:rPr>
                <w:rFonts w:cs="Arial"/>
                <w:b/>
                <w:bCs/>
                <w:lang w:eastAsia="pt-BR"/>
              </w:rPr>
            </w:pPr>
            <w:r w:rsidRPr="003D68B0">
              <w:rPr>
                <w:rFonts w:cs="Arial"/>
                <w:b/>
                <w:bCs/>
              </w:rPr>
              <w:t xml:space="preserve">R$ </w:t>
            </w:r>
          </w:p>
        </w:tc>
      </w:tr>
    </w:tbl>
    <w:p w14:paraId="65B2CC8E"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2" w:type="dxa"/>
        <w:tblInd w:w="-5" w:type="dxa"/>
        <w:tblLayout w:type="fixed"/>
        <w:tblLook w:val="04A0" w:firstRow="1" w:lastRow="0" w:firstColumn="1" w:lastColumn="0" w:noHBand="0" w:noVBand="1"/>
      </w:tblPr>
      <w:tblGrid>
        <w:gridCol w:w="506"/>
        <w:gridCol w:w="517"/>
        <w:gridCol w:w="524"/>
        <w:gridCol w:w="2097"/>
        <w:gridCol w:w="1319"/>
        <w:gridCol w:w="732"/>
        <w:gridCol w:w="962"/>
        <w:gridCol w:w="983"/>
        <w:gridCol w:w="1034"/>
        <w:gridCol w:w="1099"/>
        <w:gridCol w:w="9"/>
      </w:tblGrid>
      <w:tr w:rsidR="00C67727" w:rsidRPr="003D68B0" w14:paraId="1ADC516B" w14:textId="77777777" w:rsidTr="007E1112">
        <w:trPr>
          <w:gridAfter w:val="1"/>
          <w:wAfter w:w="9" w:type="dxa"/>
          <w:cantSplit/>
          <w:trHeight w:val="227"/>
        </w:trPr>
        <w:tc>
          <w:tcPr>
            <w:tcW w:w="9773" w:type="dxa"/>
            <w:gridSpan w:val="10"/>
            <w:shd w:val="clear" w:color="auto" w:fill="B8CCE4" w:themeFill="accent1" w:themeFillTint="66"/>
            <w:vAlign w:val="center"/>
          </w:tcPr>
          <w:p w14:paraId="175E61D8" w14:textId="77777777" w:rsidR="00C67727" w:rsidRPr="003D68B0"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Lote 0</w:t>
            </w:r>
            <w:r>
              <w:rPr>
                <w:rFonts w:ascii="Arial" w:eastAsia="Times New Roman" w:hAnsi="Arial" w:cs="Arial"/>
                <w:b/>
                <w:bCs/>
                <w:color w:val="000000"/>
                <w:sz w:val="20"/>
                <w:szCs w:val="20"/>
                <w:lang w:eastAsia="pt-BR"/>
              </w:rPr>
              <w:t xml:space="preserve">7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r w:rsidR="00C67727" w:rsidRPr="003D68B0" w14:paraId="28E15051" w14:textId="77777777" w:rsidTr="007E1112">
        <w:trPr>
          <w:cantSplit/>
          <w:trHeight w:val="1134"/>
        </w:trPr>
        <w:tc>
          <w:tcPr>
            <w:tcW w:w="506" w:type="dxa"/>
            <w:textDirection w:val="btLr"/>
            <w:vAlign w:val="center"/>
          </w:tcPr>
          <w:p w14:paraId="112C4752"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0</w:t>
            </w:r>
            <w:r>
              <w:rPr>
                <w:rFonts w:ascii="Arial" w:eastAsia="Times New Roman" w:hAnsi="Arial" w:cs="Arial"/>
                <w:b/>
                <w:bCs/>
                <w:color w:val="000000"/>
                <w:sz w:val="16"/>
                <w:szCs w:val="16"/>
                <w:lang w:eastAsia="pt-BR"/>
              </w:rPr>
              <w:t>7</w:t>
            </w:r>
          </w:p>
        </w:tc>
        <w:tc>
          <w:tcPr>
            <w:tcW w:w="517" w:type="dxa"/>
            <w:textDirection w:val="btLr"/>
          </w:tcPr>
          <w:p w14:paraId="6AB8D945"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524" w:type="dxa"/>
            <w:textDirection w:val="btLr"/>
          </w:tcPr>
          <w:p w14:paraId="50742D04"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2097" w:type="dxa"/>
            <w:vAlign w:val="center"/>
          </w:tcPr>
          <w:p w14:paraId="13EFE373"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319" w:type="dxa"/>
            <w:vAlign w:val="center"/>
          </w:tcPr>
          <w:p w14:paraId="74F562F4"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32" w:type="dxa"/>
            <w:vAlign w:val="center"/>
          </w:tcPr>
          <w:p w14:paraId="04E222FB"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C.M.M.</w:t>
            </w:r>
          </w:p>
        </w:tc>
        <w:tc>
          <w:tcPr>
            <w:tcW w:w="962" w:type="dxa"/>
            <w:vAlign w:val="center"/>
          </w:tcPr>
          <w:p w14:paraId="72649FDE"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983" w:type="dxa"/>
            <w:vAlign w:val="center"/>
          </w:tcPr>
          <w:p w14:paraId="1955F9B1"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1258C076"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08" w:type="dxa"/>
            <w:gridSpan w:val="2"/>
            <w:vAlign w:val="center"/>
          </w:tcPr>
          <w:p w14:paraId="71DC3B71"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1FBB7A0D" w14:textId="77777777" w:rsidTr="007E1112">
        <w:trPr>
          <w:cantSplit/>
          <w:trHeight w:val="313"/>
        </w:trPr>
        <w:tc>
          <w:tcPr>
            <w:tcW w:w="506" w:type="dxa"/>
            <w:vMerge w:val="restart"/>
            <w:textDirection w:val="btLr"/>
          </w:tcPr>
          <w:p w14:paraId="66D30D6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17" w:type="dxa"/>
            <w:vMerge w:val="restart"/>
            <w:textDirection w:val="btLr"/>
          </w:tcPr>
          <w:p w14:paraId="49B67B1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6"/>
              </w:rPr>
              <w:t>6501-1219</w:t>
            </w:r>
          </w:p>
        </w:tc>
        <w:tc>
          <w:tcPr>
            <w:tcW w:w="524" w:type="dxa"/>
            <w:vMerge w:val="restart"/>
            <w:textDirection w:val="btLr"/>
          </w:tcPr>
          <w:p w14:paraId="789DFF0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w:t>
            </w:r>
            <w:r>
              <w:rPr>
                <w:rFonts w:ascii="Arial" w:hAnsi="Arial" w:cs="Arial"/>
                <w:b/>
                <w:bCs/>
                <w:color w:val="000000"/>
                <w:sz w:val="17"/>
                <w:szCs w:val="17"/>
                <w:shd w:val="clear" w:color="auto" w:fill="FFFFFF"/>
              </w:rPr>
              <w:t>67515</w:t>
            </w:r>
          </w:p>
        </w:tc>
        <w:tc>
          <w:tcPr>
            <w:tcW w:w="2097" w:type="dxa"/>
            <w:vMerge w:val="restart"/>
            <w:vAlign w:val="center"/>
          </w:tcPr>
          <w:p w14:paraId="604E3E55"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Ampicilina, 500 mg, Cápsula/Comprimido, Blister, VIA DE ADMINISTRAÇÃO: Oral, UNID. DE MEDIDA: Unitário</w:t>
            </w:r>
          </w:p>
        </w:tc>
        <w:tc>
          <w:tcPr>
            <w:tcW w:w="1319" w:type="dxa"/>
            <w:vAlign w:val="center"/>
          </w:tcPr>
          <w:p w14:paraId="34BA2E1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32" w:type="dxa"/>
            <w:vAlign w:val="center"/>
          </w:tcPr>
          <w:p w14:paraId="65877283"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14:paraId="1840E7F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restart"/>
            <w:vAlign w:val="center"/>
          </w:tcPr>
          <w:p w14:paraId="0D103A3D"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240 UNID.</w:t>
            </w:r>
          </w:p>
        </w:tc>
        <w:tc>
          <w:tcPr>
            <w:tcW w:w="1034" w:type="dxa"/>
            <w:vMerge w:val="restart"/>
            <w:vAlign w:val="center"/>
          </w:tcPr>
          <w:p w14:paraId="4296F68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
        </w:tc>
        <w:tc>
          <w:tcPr>
            <w:tcW w:w="1108" w:type="dxa"/>
            <w:gridSpan w:val="2"/>
            <w:vMerge w:val="restart"/>
            <w:vAlign w:val="bottom"/>
          </w:tcPr>
          <w:p w14:paraId="347C4DA5" w14:textId="77777777" w:rsidR="00C67727" w:rsidRPr="00575355" w:rsidRDefault="00C67727" w:rsidP="007E1112">
            <w:pPr>
              <w:rPr>
                <w:rFonts w:cs="Arial"/>
                <w:b/>
                <w:sz w:val="16"/>
                <w:szCs w:val="16"/>
              </w:rPr>
            </w:pPr>
          </w:p>
        </w:tc>
      </w:tr>
      <w:tr w:rsidR="00C67727" w:rsidRPr="003D68B0" w14:paraId="7C9F97B3" w14:textId="77777777" w:rsidTr="007E1112">
        <w:trPr>
          <w:cantSplit/>
          <w:trHeight w:val="431"/>
        </w:trPr>
        <w:tc>
          <w:tcPr>
            <w:tcW w:w="506" w:type="dxa"/>
            <w:vMerge/>
            <w:textDirection w:val="btLr"/>
          </w:tcPr>
          <w:p w14:paraId="764606A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17" w:type="dxa"/>
            <w:vMerge/>
            <w:textDirection w:val="btLr"/>
          </w:tcPr>
          <w:p w14:paraId="777A553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6"/>
              </w:rPr>
            </w:pPr>
          </w:p>
        </w:tc>
        <w:tc>
          <w:tcPr>
            <w:tcW w:w="524" w:type="dxa"/>
            <w:vMerge/>
            <w:textDirection w:val="btLr"/>
          </w:tcPr>
          <w:p w14:paraId="2B24E8E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sz w:val="16"/>
              </w:rPr>
            </w:pPr>
          </w:p>
        </w:tc>
        <w:tc>
          <w:tcPr>
            <w:tcW w:w="2097" w:type="dxa"/>
            <w:vMerge/>
            <w:vAlign w:val="center"/>
          </w:tcPr>
          <w:p w14:paraId="420743AD" w14:textId="77777777" w:rsidR="00C67727" w:rsidRPr="003D68B0" w:rsidRDefault="00C67727" w:rsidP="007E1112">
            <w:pPr>
              <w:pStyle w:val="Standard"/>
              <w:widowControl/>
              <w:tabs>
                <w:tab w:val="left" w:pos="-3186"/>
              </w:tabs>
              <w:jc w:val="center"/>
              <w:rPr>
                <w:rFonts w:ascii="Arial" w:hAnsi="Arial" w:cs="Arial"/>
                <w:sz w:val="16"/>
                <w:szCs w:val="16"/>
              </w:rPr>
            </w:pPr>
          </w:p>
        </w:tc>
        <w:tc>
          <w:tcPr>
            <w:tcW w:w="1319" w:type="dxa"/>
            <w:vAlign w:val="center"/>
          </w:tcPr>
          <w:p w14:paraId="2BBC1D5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32" w:type="dxa"/>
            <w:vAlign w:val="center"/>
          </w:tcPr>
          <w:p w14:paraId="6ABD5B4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14:paraId="7D62BA9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ign w:val="center"/>
          </w:tcPr>
          <w:p w14:paraId="4F9DBF06"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71B6269D" w14:textId="77777777" w:rsidR="00C67727" w:rsidRPr="003D68B0" w:rsidRDefault="00C67727" w:rsidP="007E1112">
            <w:pPr>
              <w:jc w:val="center"/>
              <w:rPr>
                <w:rFonts w:cs="Arial"/>
                <w:b/>
                <w:bCs/>
                <w:sz w:val="16"/>
                <w:szCs w:val="16"/>
              </w:rPr>
            </w:pPr>
          </w:p>
        </w:tc>
        <w:tc>
          <w:tcPr>
            <w:tcW w:w="1108" w:type="dxa"/>
            <w:gridSpan w:val="2"/>
            <w:vMerge/>
            <w:vAlign w:val="bottom"/>
          </w:tcPr>
          <w:p w14:paraId="73F44247" w14:textId="77777777" w:rsidR="00C67727" w:rsidRPr="00575355" w:rsidRDefault="00C67727" w:rsidP="007E1112">
            <w:pPr>
              <w:rPr>
                <w:rFonts w:cs="Arial"/>
                <w:b/>
                <w:bCs/>
                <w:color w:val="000000" w:themeColor="text1"/>
                <w:sz w:val="16"/>
                <w:szCs w:val="16"/>
              </w:rPr>
            </w:pPr>
          </w:p>
        </w:tc>
      </w:tr>
      <w:tr w:rsidR="00C67727" w:rsidRPr="003D68B0" w14:paraId="2424DD32" w14:textId="77777777" w:rsidTr="007E1112">
        <w:trPr>
          <w:cantSplit/>
          <w:trHeight w:val="267"/>
        </w:trPr>
        <w:tc>
          <w:tcPr>
            <w:tcW w:w="506" w:type="dxa"/>
            <w:vMerge/>
            <w:textDirection w:val="btLr"/>
          </w:tcPr>
          <w:p w14:paraId="118B9C4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17" w:type="dxa"/>
            <w:vMerge/>
            <w:textDirection w:val="btLr"/>
          </w:tcPr>
          <w:p w14:paraId="33F5FE3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7F26824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2097" w:type="dxa"/>
            <w:vMerge/>
            <w:vAlign w:val="center"/>
          </w:tcPr>
          <w:p w14:paraId="0361F3FC" w14:textId="77777777" w:rsidR="00C67727" w:rsidRPr="003D68B0" w:rsidRDefault="00C67727" w:rsidP="007E1112">
            <w:pPr>
              <w:pStyle w:val="Standard"/>
              <w:widowControl/>
              <w:tabs>
                <w:tab w:val="left" w:pos="-3186"/>
              </w:tabs>
              <w:jc w:val="center"/>
              <w:rPr>
                <w:rFonts w:ascii="Arial" w:hAnsi="Arial" w:cs="Arial"/>
                <w:color w:val="000000"/>
                <w:sz w:val="20"/>
                <w:szCs w:val="20"/>
              </w:rPr>
            </w:pPr>
          </w:p>
        </w:tc>
        <w:tc>
          <w:tcPr>
            <w:tcW w:w="1319" w:type="dxa"/>
            <w:vAlign w:val="center"/>
          </w:tcPr>
          <w:p w14:paraId="5FD9B195"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32" w:type="dxa"/>
            <w:vAlign w:val="center"/>
          </w:tcPr>
          <w:p w14:paraId="3D7E935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14:paraId="3BE683B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ign w:val="center"/>
          </w:tcPr>
          <w:p w14:paraId="1558A010"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4013459" w14:textId="77777777" w:rsidR="00C67727" w:rsidRPr="003D68B0" w:rsidRDefault="00C67727" w:rsidP="007E1112">
            <w:pPr>
              <w:jc w:val="center"/>
              <w:rPr>
                <w:rFonts w:cs="Arial"/>
                <w:b/>
                <w:bCs/>
                <w:sz w:val="16"/>
                <w:szCs w:val="16"/>
              </w:rPr>
            </w:pPr>
          </w:p>
        </w:tc>
        <w:tc>
          <w:tcPr>
            <w:tcW w:w="1108" w:type="dxa"/>
            <w:gridSpan w:val="2"/>
            <w:vMerge/>
            <w:vAlign w:val="bottom"/>
          </w:tcPr>
          <w:p w14:paraId="3D41E617" w14:textId="77777777" w:rsidR="00C67727" w:rsidRPr="00575355" w:rsidRDefault="00C67727" w:rsidP="007E1112">
            <w:pPr>
              <w:rPr>
                <w:rFonts w:cs="Arial"/>
                <w:b/>
                <w:sz w:val="16"/>
                <w:szCs w:val="16"/>
              </w:rPr>
            </w:pPr>
          </w:p>
        </w:tc>
      </w:tr>
      <w:tr w:rsidR="00C67727" w:rsidRPr="003D68B0" w14:paraId="4CC56715" w14:textId="77777777" w:rsidTr="007E1112">
        <w:trPr>
          <w:cantSplit/>
          <w:trHeight w:val="440"/>
        </w:trPr>
        <w:tc>
          <w:tcPr>
            <w:tcW w:w="506" w:type="dxa"/>
            <w:vMerge/>
            <w:textDirection w:val="btLr"/>
          </w:tcPr>
          <w:p w14:paraId="35467CA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17" w:type="dxa"/>
            <w:vMerge/>
            <w:textDirection w:val="btLr"/>
          </w:tcPr>
          <w:p w14:paraId="6C2953C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24" w:type="dxa"/>
            <w:vMerge/>
            <w:textDirection w:val="btLr"/>
          </w:tcPr>
          <w:p w14:paraId="087F16B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2097" w:type="dxa"/>
            <w:vMerge/>
            <w:vAlign w:val="center"/>
          </w:tcPr>
          <w:p w14:paraId="0E963648" w14:textId="77777777" w:rsidR="00C67727" w:rsidRPr="003D68B0" w:rsidRDefault="00C67727" w:rsidP="007E1112">
            <w:pPr>
              <w:pStyle w:val="Standard"/>
              <w:widowControl/>
              <w:tabs>
                <w:tab w:val="left" w:pos="-3186"/>
              </w:tabs>
              <w:jc w:val="center"/>
              <w:rPr>
                <w:rFonts w:ascii="Arial" w:hAnsi="Arial" w:cs="Arial"/>
                <w:sz w:val="17"/>
                <w:szCs w:val="17"/>
              </w:rPr>
            </w:pPr>
          </w:p>
        </w:tc>
        <w:tc>
          <w:tcPr>
            <w:tcW w:w="1319" w:type="dxa"/>
            <w:vAlign w:val="center"/>
          </w:tcPr>
          <w:p w14:paraId="33AD218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32" w:type="dxa"/>
            <w:vAlign w:val="center"/>
          </w:tcPr>
          <w:p w14:paraId="13ECFD4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62" w:type="dxa"/>
            <w:vAlign w:val="center"/>
          </w:tcPr>
          <w:p w14:paraId="05BE866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983" w:type="dxa"/>
            <w:vMerge/>
            <w:vAlign w:val="center"/>
          </w:tcPr>
          <w:p w14:paraId="793815C8"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77A8821A" w14:textId="77777777" w:rsidR="00C67727" w:rsidRPr="003D68B0" w:rsidRDefault="00C67727" w:rsidP="007E1112">
            <w:pPr>
              <w:jc w:val="center"/>
              <w:rPr>
                <w:rFonts w:cs="Arial"/>
                <w:b/>
                <w:bCs/>
                <w:sz w:val="16"/>
                <w:szCs w:val="16"/>
              </w:rPr>
            </w:pPr>
          </w:p>
        </w:tc>
        <w:tc>
          <w:tcPr>
            <w:tcW w:w="1108" w:type="dxa"/>
            <w:gridSpan w:val="2"/>
            <w:vMerge/>
            <w:vAlign w:val="bottom"/>
          </w:tcPr>
          <w:p w14:paraId="169427BE" w14:textId="77777777" w:rsidR="00C67727" w:rsidRPr="00575355" w:rsidRDefault="00C67727" w:rsidP="007E1112">
            <w:pPr>
              <w:rPr>
                <w:rFonts w:cs="Arial"/>
                <w:b/>
                <w:sz w:val="16"/>
                <w:szCs w:val="16"/>
              </w:rPr>
            </w:pPr>
          </w:p>
        </w:tc>
      </w:tr>
      <w:tr w:rsidR="00C67727" w:rsidRPr="003D68B0" w14:paraId="4EE51B46" w14:textId="77777777" w:rsidTr="007E1112">
        <w:tc>
          <w:tcPr>
            <w:tcW w:w="7640" w:type="dxa"/>
            <w:gridSpan w:val="8"/>
          </w:tcPr>
          <w:p w14:paraId="4C108046"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42" w:type="dxa"/>
            <w:gridSpan w:val="3"/>
          </w:tcPr>
          <w:p w14:paraId="3015C9A2" w14:textId="77777777" w:rsidR="00C67727" w:rsidRPr="00BE2D06" w:rsidRDefault="00C67727" w:rsidP="007E1112">
            <w:pPr>
              <w:jc w:val="both"/>
              <w:rPr>
                <w:rFonts w:cs="Arial"/>
                <w:b/>
                <w:bCs/>
                <w:lang w:eastAsia="pt-BR"/>
              </w:rPr>
            </w:pPr>
            <w:r w:rsidRPr="00BE2D06">
              <w:rPr>
                <w:rFonts w:cs="Arial"/>
                <w:b/>
                <w:bCs/>
              </w:rPr>
              <w:t xml:space="preserve">R$ </w:t>
            </w:r>
          </w:p>
        </w:tc>
      </w:tr>
    </w:tbl>
    <w:p w14:paraId="2866530C"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C67727" w:rsidRPr="003D68B0" w14:paraId="5B84310F" w14:textId="77777777" w:rsidTr="007E1112">
        <w:trPr>
          <w:cantSplit/>
          <w:trHeight w:val="227"/>
        </w:trPr>
        <w:tc>
          <w:tcPr>
            <w:tcW w:w="9787" w:type="dxa"/>
            <w:shd w:val="clear" w:color="auto" w:fill="B8CCE4" w:themeFill="accent1" w:themeFillTint="66"/>
            <w:vAlign w:val="center"/>
          </w:tcPr>
          <w:p w14:paraId="6EF581DF" w14:textId="77777777" w:rsidR="00C67727" w:rsidRPr="003D68B0"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 xml:space="preserve">Lote </w:t>
            </w:r>
            <w:r>
              <w:rPr>
                <w:rFonts w:ascii="Arial" w:eastAsia="Times New Roman" w:hAnsi="Arial" w:cs="Arial"/>
                <w:b/>
                <w:bCs/>
                <w:color w:val="000000"/>
                <w:sz w:val="20"/>
                <w:szCs w:val="20"/>
                <w:lang w:eastAsia="pt-BR"/>
              </w:rPr>
              <w:t xml:space="preserve">09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5"/>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76"/>
      </w:tblGrid>
      <w:tr w:rsidR="00C67727" w:rsidRPr="003D68B0" w14:paraId="47D5CF62" w14:textId="77777777" w:rsidTr="007E1112">
        <w:trPr>
          <w:cantSplit/>
          <w:trHeight w:val="1386"/>
        </w:trPr>
        <w:tc>
          <w:tcPr>
            <w:tcW w:w="426" w:type="dxa"/>
            <w:textDirection w:val="btLr"/>
            <w:vAlign w:val="center"/>
          </w:tcPr>
          <w:p w14:paraId="795AFFC3"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09</w:t>
            </w:r>
          </w:p>
        </w:tc>
        <w:tc>
          <w:tcPr>
            <w:tcW w:w="567" w:type="dxa"/>
            <w:textDirection w:val="btLr"/>
            <w:vAlign w:val="center"/>
          </w:tcPr>
          <w:p w14:paraId="3312CA96"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72F2A1F3"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14:paraId="613BCFB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4E9CF480"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765CBBD9"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14:paraId="5E9F5C81"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14:paraId="22ACB7A0"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857" w:type="dxa"/>
            <w:vAlign w:val="center"/>
          </w:tcPr>
          <w:p w14:paraId="570D4B24"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276" w:type="dxa"/>
            <w:vAlign w:val="center"/>
          </w:tcPr>
          <w:p w14:paraId="34089200"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70464ECF" w14:textId="77777777" w:rsidTr="007E1112">
        <w:trPr>
          <w:cantSplit/>
          <w:trHeight w:val="469"/>
        </w:trPr>
        <w:tc>
          <w:tcPr>
            <w:tcW w:w="426" w:type="dxa"/>
            <w:vMerge w:val="restart"/>
            <w:textDirection w:val="btLr"/>
          </w:tcPr>
          <w:p w14:paraId="7081C41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14:paraId="3D4C3F8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6501-285</w:t>
            </w:r>
          </w:p>
        </w:tc>
        <w:tc>
          <w:tcPr>
            <w:tcW w:w="425" w:type="dxa"/>
            <w:vMerge w:val="restart"/>
            <w:textDirection w:val="btLr"/>
          </w:tcPr>
          <w:p w14:paraId="312E1F7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272176</w:t>
            </w:r>
          </w:p>
        </w:tc>
        <w:tc>
          <w:tcPr>
            <w:tcW w:w="1985" w:type="dxa"/>
            <w:vMerge w:val="restart"/>
            <w:vAlign w:val="center"/>
          </w:tcPr>
          <w:p w14:paraId="5179267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bookmarkStart w:id="3" w:name="_Hlk101797859"/>
            <w:proofErr w:type="spellStart"/>
            <w:r w:rsidRPr="003D68B0">
              <w:rPr>
                <w:rFonts w:ascii="Arial" w:hAnsi="Arial" w:cs="Arial"/>
                <w:color w:val="000000"/>
                <w:sz w:val="16"/>
                <w:szCs w:val="16"/>
                <w:shd w:val="clear" w:color="auto" w:fill="FFFFFF"/>
              </w:rPr>
              <w:t>Benzidamina</w:t>
            </w:r>
            <w:proofErr w:type="spellEnd"/>
            <w:r w:rsidRPr="003D68B0">
              <w:rPr>
                <w:rFonts w:ascii="Arial" w:hAnsi="Arial" w:cs="Arial"/>
                <w:color w:val="000000"/>
                <w:sz w:val="16"/>
                <w:szCs w:val="16"/>
                <w:shd w:val="clear" w:color="auto" w:fill="FFFFFF"/>
              </w:rPr>
              <w:t xml:space="preserve">, Cloridrato, 1,5 mg/ml, </w:t>
            </w:r>
            <w:proofErr w:type="spellStart"/>
            <w:r w:rsidRPr="003D68B0">
              <w:rPr>
                <w:rFonts w:ascii="Arial" w:hAnsi="Arial" w:cs="Arial"/>
                <w:color w:val="000000"/>
                <w:sz w:val="16"/>
                <w:szCs w:val="16"/>
                <w:shd w:val="clear" w:color="auto" w:fill="FFFFFF"/>
              </w:rPr>
              <w:t>Colutório</w:t>
            </w:r>
            <w:proofErr w:type="spellEnd"/>
            <w:r w:rsidRPr="003D68B0">
              <w:rPr>
                <w:rFonts w:ascii="Arial" w:hAnsi="Arial" w:cs="Arial"/>
                <w:color w:val="000000"/>
                <w:sz w:val="16"/>
                <w:szCs w:val="16"/>
                <w:shd w:val="clear" w:color="auto" w:fill="FFFFFF"/>
              </w:rPr>
              <w:t>, Frasco, 150 ml, Copo dosador</w:t>
            </w:r>
            <w:bookmarkEnd w:id="3"/>
            <w:r w:rsidRPr="003D68B0">
              <w:rPr>
                <w:rFonts w:ascii="Arial" w:hAnsi="Arial" w:cs="Arial"/>
                <w:color w:val="000000"/>
                <w:sz w:val="16"/>
                <w:szCs w:val="16"/>
                <w:shd w:val="clear" w:color="auto" w:fill="FFFFFF"/>
              </w:rPr>
              <w:t>, VIA DE ADMINISTRAÇÃO: Bucal, UNID. DE MEDIDA: Unitário</w:t>
            </w:r>
          </w:p>
        </w:tc>
        <w:tc>
          <w:tcPr>
            <w:tcW w:w="1417" w:type="dxa"/>
            <w:vAlign w:val="center"/>
          </w:tcPr>
          <w:p w14:paraId="2FC66D9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HDSPR</w:t>
            </w:r>
          </w:p>
        </w:tc>
        <w:tc>
          <w:tcPr>
            <w:tcW w:w="709" w:type="dxa"/>
            <w:vAlign w:val="center"/>
          </w:tcPr>
          <w:p w14:paraId="6A670E13"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1082" w:type="dxa"/>
            <w:vAlign w:val="center"/>
          </w:tcPr>
          <w:p w14:paraId="0E93CF0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1037" w:type="dxa"/>
            <w:vMerge w:val="restart"/>
            <w:vAlign w:val="center"/>
          </w:tcPr>
          <w:p w14:paraId="577A67D5"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30 UNID.</w:t>
            </w:r>
          </w:p>
        </w:tc>
        <w:tc>
          <w:tcPr>
            <w:tcW w:w="857" w:type="dxa"/>
            <w:vMerge w:val="restart"/>
            <w:vAlign w:val="center"/>
          </w:tcPr>
          <w:p w14:paraId="0DEE2ED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
        </w:tc>
        <w:tc>
          <w:tcPr>
            <w:tcW w:w="1276" w:type="dxa"/>
            <w:vMerge w:val="restart"/>
            <w:vAlign w:val="bottom"/>
          </w:tcPr>
          <w:p w14:paraId="0588E859" w14:textId="77777777" w:rsidR="00C67727" w:rsidRPr="00575355" w:rsidRDefault="00C67727" w:rsidP="007E1112">
            <w:pPr>
              <w:rPr>
                <w:rFonts w:cs="Arial"/>
                <w:b/>
                <w:sz w:val="16"/>
                <w:szCs w:val="16"/>
              </w:rPr>
            </w:pPr>
          </w:p>
        </w:tc>
      </w:tr>
      <w:tr w:rsidR="00C67727" w:rsidRPr="003D68B0" w14:paraId="2DA0F788" w14:textId="77777777" w:rsidTr="007E1112">
        <w:trPr>
          <w:cantSplit/>
          <w:trHeight w:val="433"/>
        </w:trPr>
        <w:tc>
          <w:tcPr>
            <w:tcW w:w="426" w:type="dxa"/>
            <w:vMerge/>
            <w:textDirection w:val="btLr"/>
          </w:tcPr>
          <w:p w14:paraId="544A490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40E10FE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152CC44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71728EB6"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52D9E1C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14:paraId="0BB7DE0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1082" w:type="dxa"/>
            <w:vAlign w:val="center"/>
          </w:tcPr>
          <w:p w14:paraId="27CD454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37" w:type="dxa"/>
            <w:vMerge/>
            <w:vAlign w:val="center"/>
          </w:tcPr>
          <w:p w14:paraId="08E7780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14:paraId="32F39595" w14:textId="77777777" w:rsidR="00C67727" w:rsidRPr="003D68B0" w:rsidRDefault="00C67727" w:rsidP="007E1112">
            <w:pPr>
              <w:jc w:val="center"/>
              <w:rPr>
                <w:rFonts w:cs="Arial"/>
                <w:b/>
                <w:bCs/>
                <w:sz w:val="16"/>
                <w:szCs w:val="16"/>
              </w:rPr>
            </w:pPr>
          </w:p>
        </w:tc>
        <w:tc>
          <w:tcPr>
            <w:tcW w:w="1276" w:type="dxa"/>
            <w:vMerge/>
            <w:vAlign w:val="bottom"/>
          </w:tcPr>
          <w:p w14:paraId="45BE3917" w14:textId="77777777" w:rsidR="00C67727" w:rsidRPr="00575355" w:rsidRDefault="00C67727" w:rsidP="007E1112">
            <w:pPr>
              <w:rPr>
                <w:rFonts w:cs="Arial"/>
                <w:b/>
                <w:sz w:val="16"/>
                <w:szCs w:val="16"/>
              </w:rPr>
            </w:pPr>
          </w:p>
        </w:tc>
      </w:tr>
      <w:tr w:rsidR="00C67727" w:rsidRPr="003D68B0" w14:paraId="6FE15BA6" w14:textId="77777777" w:rsidTr="007E1112">
        <w:trPr>
          <w:cantSplit/>
          <w:trHeight w:val="57"/>
        </w:trPr>
        <w:tc>
          <w:tcPr>
            <w:tcW w:w="426" w:type="dxa"/>
            <w:vMerge/>
            <w:textDirection w:val="btLr"/>
          </w:tcPr>
          <w:p w14:paraId="1344DD86"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53F30B3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2E02E76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4074DFEB"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5EBF115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HCAB</w:t>
            </w:r>
          </w:p>
        </w:tc>
        <w:tc>
          <w:tcPr>
            <w:tcW w:w="709" w:type="dxa"/>
            <w:vAlign w:val="center"/>
          </w:tcPr>
          <w:p w14:paraId="6309F23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1082" w:type="dxa"/>
            <w:vAlign w:val="center"/>
          </w:tcPr>
          <w:p w14:paraId="0F9D916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37" w:type="dxa"/>
            <w:vMerge/>
            <w:vAlign w:val="center"/>
          </w:tcPr>
          <w:p w14:paraId="2AE0E8F4"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857" w:type="dxa"/>
            <w:vMerge/>
            <w:vAlign w:val="center"/>
          </w:tcPr>
          <w:p w14:paraId="115590C4" w14:textId="77777777" w:rsidR="00C67727" w:rsidRPr="003D68B0" w:rsidRDefault="00C67727" w:rsidP="007E1112">
            <w:pPr>
              <w:jc w:val="center"/>
              <w:rPr>
                <w:rFonts w:cs="Arial"/>
                <w:b/>
                <w:bCs/>
                <w:sz w:val="16"/>
                <w:szCs w:val="16"/>
              </w:rPr>
            </w:pPr>
          </w:p>
        </w:tc>
        <w:tc>
          <w:tcPr>
            <w:tcW w:w="1276" w:type="dxa"/>
            <w:vMerge/>
            <w:vAlign w:val="bottom"/>
          </w:tcPr>
          <w:p w14:paraId="1A9F648E" w14:textId="77777777" w:rsidR="00C67727" w:rsidRPr="00575355" w:rsidRDefault="00C67727" w:rsidP="007E1112">
            <w:pPr>
              <w:rPr>
                <w:rFonts w:cs="Arial"/>
                <w:b/>
                <w:sz w:val="16"/>
                <w:szCs w:val="16"/>
              </w:rPr>
            </w:pPr>
          </w:p>
        </w:tc>
      </w:tr>
      <w:tr w:rsidR="00C67727" w:rsidRPr="003D68B0" w14:paraId="1FA2A8B9" w14:textId="77777777" w:rsidTr="007E1112">
        <w:tc>
          <w:tcPr>
            <w:tcW w:w="7648" w:type="dxa"/>
            <w:gridSpan w:val="8"/>
          </w:tcPr>
          <w:p w14:paraId="3385D4C2"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Pr>
          <w:p w14:paraId="303FEE38" w14:textId="77777777" w:rsidR="00C67727" w:rsidRPr="00BE2D06" w:rsidRDefault="00C67727" w:rsidP="007E1112">
            <w:pPr>
              <w:jc w:val="both"/>
              <w:rPr>
                <w:rFonts w:cs="Arial"/>
                <w:b/>
                <w:bCs/>
                <w:lang w:eastAsia="pt-BR"/>
              </w:rPr>
            </w:pPr>
            <w:r w:rsidRPr="00BE2D06">
              <w:rPr>
                <w:rFonts w:cs="Arial"/>
                <w:b/>
                <w:bCs/>
              </w:rPr>
              <w:t xml:space="preserve">R$ </w:t>
            </w:r>
          </w:p>
        </w:tc>
      </w:tr>
    </w:tbl>
    <w:p w14:paraId="3E2F7489" w14:textId="77777777" w:rsidR="00C67727" w:rsidRPr="003D68B0" w:rsidRDefault="00C67727" w:rsidP="00C67727"/>
    <w:tbl>
      <w:tblPr>
        <w:tblStyle w:val="Tabelacomgrade"/>
        <w:tblW w:w="9787" w:type="dxa"/>
        <w:tblInd w:w="-5" w:type="dxa"/>
        <w:tblLook w:val="04A0" w:firstRow="1" w:lastRow="0" w:firstColumn="1" w:lastColumn="0" w:noHBand="0" w:noVBand="1"/>
      </w:tblPr>
      <w:tblGrid>
        <w:gridCol w:w="9787"/>
      </w:tblGrid>
      <w:tr w:rsidR="00C67727" w:rsidRPr="003D68B0" w14:paraId="4F40897F" w14:textId="77777777" w:rsidTr="007E1112">
        <w:trPr>
          <w:cantSplit/>
          <w:trHeight w:val="227"/>
        </w:trPr>
        <w:tc>
          <w:tcPr>
            <w:tcW w:w="9787" w:type="dxa"/>
            <w:shd w:val="clear" w:color="auto" w:fill="B8CCE4" w:themeFill="accent1" w:themeFillTint="66"/>
            <w:vAlign w:val="center"/>
          </w:tcPr>
          <w:p w14:paraId="3D966F81" w14:textId="77777777" w:rsidR="00C67727" w:rsidRPr="003D68B0"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 xml:space="preserve">Lote </w:t>
            </w:r>
            <w:r>
              <w:rPr>
                <w:rFonts w:ascii="Arial" w:eastAsia="Times New Roman" w:hAnsi="Arial" w:cs="Arial"/>
                <w:b/>
                <w:bCs/>
                <w:color w:val="000000"/>
                <w:sz w:val="20"/>
                <w:szCs w:val="20"/>
                <w:lang w:eastAsia="pt-BR"/>
              </w:rPr>
              <w:t xml:space="preserve">10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5"/>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857"/>
        <w:gridCol w:w="1276"/>
      </w:tblGrid>
      <w:tr w:rsidR="00C67727" w:rsidRPr="003D68B0" w14:paraId="6EDA9D28" w14:textId="77777777" w:rsidTr="007E1112">
        <w:trPr>
          <w:cantSplit/>
          <w:trHeight w:val="1134"/>
        </w:trPr>
        <w:tc>
          <w:tcPr>
            <w:tcW w:w="426" w:type="dxa"/>
            <w:textDirection w:val="btLr"/>
            <w:vAlign w:val="center"/>
          </w:tcPr>
          <w:p w14:paraId="79E79A9C"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0</w:t>
            </w:r>
          </w:p>
        </w:tc>
        <w:tc>
          <w:tcPr>
            <w:tcW w:w="567" w:type="dxa"/>
            <w:textDirection w:val="btLr"/>
            <w:vAlign w:val="center"/>
          </w:tcPr>
          <w:p w14:paraId="45234BD5"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7620F947"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14:paraId="6A07FCE5"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4F7DD0CE"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28C05317"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14:paraId="7540748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14:paraId="44C3D482"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857" w:type="dxa"/>
            <w:vAlign w:val="center"/>
          </w:tcPr>
          <w:p w14:paraId="27BC5B2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276" w:type="dxa"/>
            <w:vAlign w:val="center"/>
          </w:tcPr>
          <w:p w14:paraId="00022F3B"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34C6CA18" w14:textId="77777777" w:rsidTr="007E1112">
        <w:trPr>
          <w:cantSplit/>
          <w:trHeight w:val="57"/>
        </w:trPr>
        <w:tc>
          <w:tcPr>
            <w:tcW w:w="426" w:type="dxa"/>
            <w:tcBorders>
              <w:bottom w:val="single" w:sz="4" w:space="0" w:color="auto"/>
            </w:tcBorders>
            <w:textDirection w:val="btLr"/>
          </w:tcPr>
          <w:p w14:paraId="53CC069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lastRenderedPageBreak/>
              <w:t>ITEM 01</w:t>
            </w:r>
          </w:p>
        </w:tc>
        <w:tc>
          <w:tcPr>
            <w:tcW w:w="567" w:type="dxa"/>
            <w:tcBorders>
              <w:bottom w:val="single" w:sz="4" w:space="0" w:color="auto"/>
            </w:tcBorders>
            <w:textDirection w:val="btLr"/>
          </w:tcPr>
          <w:p w14:paraId="552678D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6501-1390</w:t>
            </w:r>
          </w:p>
        </w:tc>
        <w:tc>
          <w:tcPr>
            <w:tcW w:w="425" w:type="dxa"/>
            <w:tcBorders>
              <w:bottom w:val="single" w:sz="4" w:space="0" w:color="auto"/>
            </w:tcBorders>
            <w:textDirection w:val="btLr"/>
          </w:tcPr>
          <w:p w14:paraId="3FF6DF1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Pr>
                <w:rFonts w:ascii="Arial" w:hAnsi="Arial" w:cs="Arial"/>
                <w:b/>
                <w:bCs/>
                <w:color w:val="000000"/>
                <w:sz w:val="17"/>
                <w:szCs w:val="17"/>
                <w:shd w:val="clear" w:color="auto" w:fill="FFFFFF"/>
              </w:rPr>
              <w:t>270613</w:t>
            </w:r>
          </w:p>
        </w:tc>
        <w:tc>
          <w:tcPr>
            <w:tcW w:w="1985" w:type="dxa"/>
            <w:tcBorders>
              <w:bottom w:val="single" w:sz="4" w:space="0" w:color="auto"/>
            </w:tcBorders>
            <w:vAlign w:val="center"/>
          </w:tcPr>
          <w:p w14:paraId="7CD87EE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 xml:space="preserve">Benzilpenicilina </w:t>
            </w:r>
            <w:proofErr w:type="spellStart"/>
            <w:r w:rsidRPr="003D68B0">
              <w:rPr>
                <w:rFonts w:ascii="Arial" w:hAnsi="Arial" w:cs="Arial"/>
                <w:color w:val="000000"/>
                <w:sz w:val="16"/>
                <w:szCs w:val="16"/>
                <w:shd w:val="clear" w:color="auto" w:fill="FFFFFF"/>
              </w:rPr>
              <w:t>Benzatina</w:t>
            </w:r>
            <w:proofErr w:type="spellEnd"/>
            <w:r w:rsidRPr="003D68B0">
              <w:rPr>
                <w:rFonts w:ascii="Arial" w:hAnsi="Arial" w:cs="Arial"/>
                <w:color w:val="000000"/>
                <w:sz w:val="16"/>
                <w:szCs w:val="16"/>
                <w:shd w:val="clear" w:color="auto" w:fill="FFFFFF"/>
              </w:rPr>
              <w:t xml:space="preserve">, 600.000 UI, Pó para suspensão injetável, Frasco-ampola, </w:t>
            </w:r>
            <w:proofErr w:type="gramStart"/>
            <w:r w:rsidRPr="003D68B0">
              <w:rPr>
                <w:rFonts w:ascii="Arial" w:hAnsi="Arial" w:cs="Arial"/>
                <w:color w:val="000000"/>
                <w:sz w:val="16"/>
                <w:szCs w:val="16"/>
                <w:shd w:val="clear" w:color="auto" w:fill="FFFFFF"/>
              </w:rPr>
              <w:t>Diluente</w:t>
            </w:r>
            <w:proofErr w:type="gramEnd"/>
            <w:r w:rsidRPr="003D68B0">
              <w:rPr>
                <w:rFonts w:ascii="Arial" w:hAnsi="Arial" w:cs="Arial"/>
                <w:color w:val="000000"/>
                <w:sz w:val="16"/>
                <w:szCs w:val="16"/>
                <w:shd w:val="clear" w:color="auto" w:fill="FFFFFF"/>
              </w:rPr>
              <w:t>, 4 ml, VIA DE ADMINISTRAÇÃO: Intramuscular, UNID. DE MEDIDA: Unitário</w:t>
            </w:r>
          </w:p>
        </w:tc>
        <w:tc>
          <w:tcPr>
            <w:tcW w:w="1417" w:type="dxa"/>
            <w:tcBorders>
              <w:bottom w:val="single" w:sz="4" w:space="0" w:color="auto"/>
            </w:tcBorders>
            <w:vAlign w:val="center"/>
          </w:tcPr>
          <w:p w14:paraId="1888EA5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w:t>
            </w:r>
          </w:p>
        </w:tc>
        <w:tc>
          <w:tcPr>
            <w:tcW w:w="709" w:type="dxa"/>
            <w:tcBorders>
              <w:bottom w:val="single" w:sz="4" w:space="0" w:color="auto"/>
            </w:tcBorders>
            <w:vAlign w:val="center"/>
          </w:tcPr>
          <w:p w14:paraId="5793BD3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15</w:t>
            </w:r>
          </w:p>
        </w:tc>
        <w:tc>
          <w:tcPr>
            <w:tcW w:w="1082" w:type="dxa"/>
            <w:tcBorders>
              <w:bottom w:val="single" w:sz="4" w:space="0" w:color="auto"/>
            </w:tcBorders>
            <w:vAlign w:val="center"/>
          </w:tcPr>
          <w:p w14:paraId="59CFA3A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180</w:t>
            </w:r>
          </w:p>
        </w:tc>
        <w:tc>
          <w:tcPr>
            <w:tcW w:w="1037" w:type="dxa"/>
            <w:tcBorders>
              <w:bottom w:val="single" w:sz="4" w:space="0" w:color="auto"/>
            </w:tcBorders>
            <w:vAlign w:val="center"/>
          </w:tcPr>
          <w:p w14:paraId="0DC5227F"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180 UNID.</w:t>
            </w:r>
          </w:p>
        </w:tc>
        <w:tc>
          <w:tcPr>
            <w:tcW w:w="857" w:type="dxa"/>
            <w:tcBorders>
              <w:bottom w:val="single" w:sz="4" w:space="0" w:color="auto"/>
            </w:tcBorders>
            <w:vAlign w:val="center"/>
          </w:tcPr>
          <w:p w14:paraId="5EC90EC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
        </w:tc>
        <w:tc>
          <w:tcPr>
            <w:tcW w:w="1276" w:type="dxa"/>
            <w:tcBorders>
              <w:bottom w:val="single" w:sz="4" w:space="0" w:color="auto"/>
            </w:tcBorders>
          </w:tcPr>
          <w:p w14:paraId="62496579" w14:textId="77777777" w:rsidR="00C67727" w:rsidRPr="003D68B0" w:rsidRDefault="00C67727" w:rsidP="007E1112">
            <w:pPr>
              <w:rPr>
                <w:rFonts w:cs="Arial"/>
                <w:sz w:val="16"/>
                <w:szCs w:val="16"/>
              </w:rPr>
            </w:pPr>
          </w:p>
        </w:tc>
      </w:tr>
      <w:tr w:rsidR="00C67727" w:rsidRPr="003D68B0" w14:paraId="1AC07ADE" w14:textId="77777777" w:rsidTr="007E1112">
        <w:tc>
          <w:tcPr>
            <w:tcW w:w="7648" w:type="dxa"/>
            <w:gridSpan w:val="8"/>
            <w:tcBorders>
              <w:bottom w:val="single" w:sz="4" w:space="0" w:color="auto"/>
            </w:tcBorders>
          </w:tcPr>
          <w:p w14:paraId="4943CD37" w14:textId="77777777" w:rsidR="00C67727" w:rsidRPr="003D68B0" w:rsidRDefault="00C67727" w:rsidP="007E1112">
            <w:pPr>
              <w:pStyle w:val="Standard"/>
              <w:widowControl/>
              <w:tabs>
                <w:tab w:val="left" w:pos="-3186"/>
              </w:tabs>
              <w:spacing w:line="360" w:lineRule="auto"/>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Borders>
              <w:bottom w:val="single" w:sz="4" w:space="0" w:color="auto"/>
            </w:tcBorders>
          </w:tcPr>
          <w:p w14:paraId="4924904B"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65366685"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C67727" w:rsidRPr="003D68B0" w14:paraId="124D2490" w14:textId="77777777" w:rsidTr="007E1112">
        <w:trPr>
          <w:cantSplit/>
          <w:trHeight w:val="227"/>
        </w:trPr>
        <w:tc>
          <w:tcPr>
            <w:tcW w:w="9787" w:type="dxa"/>
            <w:shd w:val="clear" w:color="auto" w:fill="B8CCE4" w:themeFill="accent1" w:themeFillTint="66"/>
            <w:vAlign w:val="center"/>
          </w:tcPr>
          <w:p w14:paraId="7307EE48" w14:textId="77777777" w:rsidR="00C67727" w:rsidRPr="00866292" w:rsidRDefault="00C67727" w:rsidP="007E1112">
            <w:pPr>
              <w:pStyle w:val="Standard"/>
              <w:widowControl/>
              <w:tabs>
                <w:tab w:val="left" w:pos="-3186"/>
              </w:tabs>
              <w:jc w:val="center"/>
              <w:rPr>
                <w:rFonts w:ascii="Arial" w:eastAsia="Times New Roman" w:hAnsi="Arial" w:cs="Arial"/>
                <w:b/>
                <w:bCs/>
                <w:sz w:val="20"/>
                <w:szCs w:val="20"/>
                <w:lang w:eastAsia="pt-BR"/>
              </w:rPr>
            </w:pPr>
            <w:bookmarkStart w:id="4" w:name="_Hlk96693622"/>
            <w:r w:rsidRPr="003D68B0">
              <w:rPr>
                <w:rFonts w:ascii="Arial" w:eastAsia="Times New Roman" w:hAnsi="Arial" w:cs="Arial"/>
                <w:b/>
                <w:bCs/>
                <w:sz w:val="20"/>
                <w:szCs w:val="20"/>
                <w:lang w:eastAsia="pt-BR"/>
              </w:rPr>
              <w:t>Lote 1</w:t>
            </w:r>
            <w:r>
              <w:rPr>
                <w:rFonts w:ascii="Arial" w:eastAsia="Times New Roman" w:hAnsi="Arial" w:cs="Arial"/>
                <w:b/>
                <w:bCs/>
                <w:sz w:val="20"/>
                <w:szCs w:val="20"/>
                <w:lang w:eastAsia="pt-BR"/>
              </w:rPr>
              <w:t xml:space="preserve">3 - </w:t>
            </w:r>
            <w:r w:rsidRPr="00BA1666">
              <w:rPr>
                <w:rFonts w:ascii="Arial" w:eastAsia="Times New Roman" w:hAnsi="Arial" w:cs="Arial"/>
                <w:b/>
                <w:bCs/>
                <w:sz w:val="20"/>
                <w:szCs w:val="20"/>
                <w:lang w:eastAsia="pt-BR"/>
              </w:rPr>
              <w:t>EXCLUSIVO PARA ME e EPP</w:t>
            </w:r>
          </w:p>
        </w:tc>
      </w:tr>
    </w:tbl>
    <w:tbl>
      <w:tblPr>
        <w:tblStyle w:val="Tabelacomgrade7"/>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C67727" w:rsidRPr="003D68B0" w14:paraId="5F449BF0" w14:textId="77777777" w:rsidTr="007E1112">
        <w:trPr>
          <w:cantSplit/>
          <w:trHeight w:val="1614"/>
        </w:trPr>
        <w:tc>
          <w:tcPr>
            <w:tcW w:w="426" w:type="dxa"/>
            <w:textDirection w:val="btLr"/>
            <w:vAlign w:val="center"/>
          </w:tcPr>
          <w:bookmarkEnd w:id="4"/>
          <w:p w14:paraId="34806B13"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3</w:t>
            </w:r>
          </w:p>
        </w:tc>
        <w:tc>
          <w:tcPr>
            <w:tcW w:w="567" w:type="dxa"/>
            <w:textDirection w:val="btLr"/>
            <w:vAlign w:val="center"/>
          </w:tcPr>
          <w:p w14:paraId="3D988BAC"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2033222C"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14:paraId="64B2BFE8"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387923E3"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1A6297EE" w14:textId="77777777" w:rsidR="00C67727" w:rsidRPr="003D68B0" w:rsidRDefault="00C67727" w:rsidP="007E1112">
            <w:pPr>
              <w:pStyle w:val="Standard"/>
              <w:widowControl/>
              <w:tabs>
                <w:tab w:val="left" w:pos="-3186"/>
              </w:tabs>
              <w:ind w:hanging="43"/>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14:paraId="536B3E7B"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14:paraId="5448D74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09780D39"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099" w:type="dxa"/>
            <w:vAlign w:val="center"/>
          </w:tcPr>
          <w:p w14:paraId="5DA0074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4A9FF684" w14:textId="77777777" w:rsidTr="007E1112">
        <w:trPr>
          <w:cantSplit/>
          <w:trHeight w:val="353"/>
        </w:trPr>
        <w:tc>
          <w:tcPr>
            <w:tcW w:w="426" w:type="dxa"/>
            <w:vMerge w:val="restart"/>
            <w:textDirection w:val="btLr"/>
          </w:tcPr>
          <w:p w14:paraId="661F424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14:paraId="583E231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w:t>
            </w:r>
            <w:r>
              <w:rPr>
                <w:rFonts w:ascii="Arial" w:hAnsi="Arial" w:cs="Arial"/>
                <w:b/>
                <w:bCs/>
                <w:color w:val="000000" w:themeColor="text1"/>
                <w:sz w:val="16"/>
                <w:szCs w:val="22"/>
              </w:rPr>
              <w:t>1-288</w:t>
            </w:r>
          </w:p>
        </w:tc>
        <w:tc>
          <w:tcPr>
            <w:tcW w:w="425" w:type="dxa"/>
            <w:vMerge w:val="restart"/>
            <w:textDirection w:val="btLr"/>
          </w:tcPr>
          <w:p w14:paraId="62D5E56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8B332A">
              <w:rPr>
                <w:rFonts w:ascii="Arial" w:hAnsi="Arial" w:cs="Arial"/>
                <w:b/>
                <w:bCs/>
                <w:color w:val="000000" w:themeColor="text1"/>
                <w:sz w:val="16"/>
                <w:szCs w:val="22"/>
              </w:rPr>
              <w:t>270597</w:t>
            </w:r>
          </w:p>
        </w:tc>
        <w:tc>
          <w:tcPr>
            <w:tcW w:w="1985" w:type="dxa"/>
            <w:vMerge w:val="restart"/>
            <w:vAlign w:val="center"/>
          </w:tcPr>
          <w:p w14:paraId="42CE806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Betametasona</w:t>
            </w:r>
            <w:proofErr w:type="spellEnd"/>
            <w:r w:rsidRPr="003D68B0">
              <w:rPr>
                <w:rFonts w:ascii="Arial" w:hAnsi="Arial" w:cs="Arial"/>
                <w:color w:val="000000"/>
                <w:sz w:val="16"/>
                <w:szCs w:val="16"/>
                <w:shd w:val="clear" w:color="auto" w:fill="FFFFFF"/>
              </w:rPr>
              <w:t xml:space="preserve">, Acetato + </w:t>
            </w:r>
            <w:proofErr w:type="spellStart"/>
            <w:r w:rsidRPr="003D68B0">
              <w:rPr>
                <w:rFonts w:ascii="Arial" w:hAnsi="Arial" w:cs="Arial"/>
                <w:color w:val="000000"/>
                <w:sz w:val="16"/>
                <w:szCs w:val="16"/>
                <w:shd w:val="clear" w:color="auto" w:fill="FFFFFF"/>
              </w:rPr>
              <w:t>Betametasona</w:t>
            </w:r>
            <w:proofErr w:type="spellEnd"/>
            <w:r w:rsidRPr="003D68B0">
              <w:rPr>
                <w:rFonts w:ascii="Arial" w:hAnsi="Arial" w:cs="Arial"/>
                <w:color w:val="000000"/>
                <w:sz w:val="16"/>
                <w:szCs w:val="16"/>
                <w:shd w:val="clear" w:color="auto" w:fill="FFFFFF"/>
              </w:rPr>
              <w:t xml:space="preserve">, Fosfato </w:t>
            </w:r>
            <w:proofErr w:type="spellStart"/>
            <w:r w:rsidRPr="003D68B0">
              <w:rPr>
                <w:rFonts w:ascii="Arial" w:hAnsi="Arial" w:cs="Arial"/>
                <w:color w:val="000000"/>
                <w:sz w:val="16"/>
                <w:szCs w:val="16"/>
                <w:shd w:val="clear" w:color="auto" w:fill="FFFFFF"/>
              </w:rPr>
              <w:t>Dissódico</w:t>
            </w:r>
            <w:proofErr w:type="spellEnd"/>
            <w:r w:rsidRPr="003D68B0">
              <w:rPr>
                <w:rFonts w:ascii="Arial" w:hAnsi="Arial" w:cs="Arial"/>
                <w:color w:val="000000"/>
                <w:sz w:val="16"/>
                <w:szCs w:val="16"/>
                <w:shd w:val="clear" w:color="auto" w:fill="FFFFFF"/>
              </w:rPr>
              <w:t xml:space="preserve">, 3 + 3 mg/ml, Suspensão injetável, Ampola, 1 ml, VIA DE ADMINISTRAÇÃO: Intramuscular / Intra-articular / </w:t>
            </w:r>
            <w:proofErr w:type="spellStart"/>
            <w:r w:rsidRPr="003D68B0">
              <w:rPr>
                <w:rFonts w:ascii="Arial" w:hAnsi="Arial" w:cs="Arial"/>
                <w:color w:val="000000"/>
                <w:sz w:val="16"/>
                <w:szCs w:val="16"/>
                <w:shd w:val="clear" w:color="auto" w:fill="FFFFFF"/>
              </w:rPr>
              <w:t>Intralesional</w:t>
            </w:r>
            <w:proofErr w:type="spellEnd"/>
            <w:r w:rsidRPr="003D68B0">
              <w:rPr>
                <w:rFonts w:ascii="Arial" w:hAnsi="Arial" w:cs="Arial"/>
                <w:color w:val="000000"/>
                <w:sz w:val="16"/>
                <w:szCs w:val="16"/>
                <w:shd w:val="clear" w:color="auto" w:fill="FFFFFF"/>
              </w:rPr>
              <w:t xml:space="preserve"> / Tecido Moles, UNID. DE MEDIDA: Unitário</w:t>
            </w:r>
          </w:p>
        </w:tc>
        <w:tc>
          <w:tcPr>
            <w:tcW w:w="1417" w:type="dxa"/>
            <w:vAlign w:val="center"/>
          </w:tcPr>
          <w:p w14:paraId="0720BD0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CPPI</w:t>
            </w:r>
          </w:p>
        </w:tc>
        <w:tc>
          <w:tcPr>
            <w:tcW w:w="709" w:type="dxa"/>
            <w:vAlign w:val="center"/>
          </w:tcPr>
          <w:p w14:paraId="0E012FB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1082" w:type="dxa"/>
            <w:vAlign w:val="center"/>
          </w:tcPr>
          <w:p w14:paraId="5E90DF8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1037" w:type="dxa"/>
            <w:vMerge w:val="restart"/>
            <w:vAlign w:val="center"/>
          </w:tcPr>
          <w:p w14:paraId="76DBA8D6"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3.144 UNID.</w:t>
            </w:r>
          </w:p>
        </w:tc>
        <w:tc>
          <w:tcPr>
            <w:tcW w:w="1034" w:type="dxa"/>
            <w:vMerge w:val="restart"/>
            <w:vAlign w:val="center"/>
          </w:tcPr>
          <w:p w14:paraId="63E90A6F" w14:textId="77777777" w:rsidR="00C67727" w:rsidRPr="003D68B0" w:rsidRDefault="00C67727" w:rsidP="007E1112">
            <w:pPr>
              <w:jc w:val="center"/>
              <w:rPr>
                <w:rFonts w:cs="Arial"/>
                <w:bCs/>
                <w:color w:val="000000" w:themeColor="text1"/>
                <w:sz w:val="16"/>
                <w:szCs w:val="16"/>
              </w:rPr>
            </w:pPr>
          </w:p>
        </w:tc>
        <w:tc>
          <w:tcPr>
            <w:tcW w:w="1099" w:type="dxa"/>
            <w:vMerge w:val="restart"/>
            <w:vAlign w:val="bottom"/>
          </w:tcPr>
          <w:p w14:paraId="7E42255A" w14:textId="77777777" w:rsidR="00C67727" w:rsidRPr="00AF3452" w:rsidRDefault="00C67727" w:rsidP="007E1112">
            <w:pPr>
              <w:rPr>
                <w:rFonts w:cs="Arial"/>
                <w:b/>
                <w:sz w:val="16"/>
                <w:szCs w:val="16"/>
              </w:rPr>
            </w:pPr>
          </w:p>
        </w:tc>
      </w:tr>
      <w:tr w:rsidR="00C67727" w:rsidRPr="003D68B0" w14:paraId="7064BB9A" w14:textId="77777777" w:rsidTr="007E1112">
        <w:trPr>
          <w:cantSplit/>
          <w:trHeight w:val="327"/>
        </w:trPr>
        <w:tc>
          <w:tcPr>
            <w:tcW w:w="426" w:type="dxa"/>
            <w:vMerge/>
            <w:textDirection w:val="btLr"/>
          </w:tcPr>
          <w:p w14:paraId="75C0F38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064A75A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718F6C5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263C310E"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6E32ABD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w:t>
            </w:r>
          </w:p>
        </w:tc>
        <w:tc>
          <w:tcPr>
            <w:tcW w:w="709" w:type="dxa"/>
            <w:vAlign w:val="center"/>
          </w:tcPr>
          <w:p w14:paraId="28F75B6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1082" w:type="dxa"/>
            <w:vAlign w:val="center"/>
          </w:tcPr>
          <w:p w14:paraId="347B5C69"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37" w:type="dxa"/>
            <w:vMerge/>
            <w:vAlign w:val="center"/>
          </w:tcPr>
          <w:p w14:paraId="7B94ECA0"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1B46B714" w14:textId="77777777" w:rsidR="00C67727" w:rsidRPr="003D68B0" w:rsidRDefault="00C67727" w:rsidP="007E1112">
            <w:pPr>
              <w:jc w:val="center"/>
              <w:rPr>
                <w:rFonts w:cs="Arial"/>
                <w:b/>
                <w:bCs/>
                <w:sz w:val="16"/>
                <w:szCs w:val="16"/>
              </w:rPr>
            </w:pPr>
          </w:p>
        </w:tc>
        <w:tc>
          <w:tcPr>
            <w:tcW w:w="1099" w:type="dxa"/>
            <w:vMerge/>
            <w:vAlign w:val="bottom"/>
          </w:tcPr>
          <w:p w14:paraId="02EA44F9" w14:textId="77777777" w:rsidR="00C67727" w:rsidRPr="00AF3452" w:rsidRDefault="00C67727" w:rsidP="007E1112">
            <w:pPr>
              <w:rPr>
                <w:rFonts w:cs="Arial"/>
                <w:b/>
                <w:sz w:val="16"/>
                <w:szCs w:val="16"/>
              </w:rPr>
            </w:pPr>
          </w:p>
        </w:tc>
      </w:tr>
      <w:tr w:rsidR="00C67727" w:rsidRPr="003D68B0" w14:paraId="6A9CC4E4" w14:textId="77777777" w:rsidTr="007E1112">
        <w:trPr>
          <w:cantSplit/>
          <w:trHeight w:val="273"/>
        </w:trPr>
        <w:tc>
          <w:tcPr>
            <w:tcW w:w="426" w:type="dxa"/>
            <w:vMerge/>
            <w:textDirection w:val="btLr"/>
          </w:tcPr>
          <w:p w14:paraId="637DF72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727FC62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2AE25D8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4929D755"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6536BDE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14:paraId="00213C7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1082" w:type="dxa"/>
            <w:vAlign w:val="center"/>
          </w:tcPr>
          <w:p w14:paraId="16185A8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72</w:t>
            </w:r>
          </w:p>
        </w:tc>
        <w:tc>
          <w:tcPr>
            <w:tcW w:w="1037" w:type="dxa"/>
            <w:vMerge/>
            <w:vAlign w:val="center"/>
          </w:tcPr>
          <w:p w14:paraId="3F55853F"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EE59D6E" w14:textId="77777777" w:rsidR="00C67727" w:rsidRPr="003D68B0" w:rsidRDefault="00C67727" w:rsidP="007E1112">
            <w:pPr>
              <w:jc w:val="center"/>
              <w:rPr>
                <w:rFonts w:cs="Arial"/>
                <w:b/>
                <w:bCs/>
                <w:sz w:val="16"/>
                <w:szCs w:val="16"/>
              </w:rPr>
            </w:pPr>
          </w:p>
        </w:tc>
        <w:tc>
          <w:tcPr>
            <w:tcW w:w="1099" w:type="dxa"/>
            <w:vMerge/>
            <w:vAlign w:val="bottom"/>
          </w:tcPr>
          <w:p w14:paraId="59D56551" w14:textId="77777777" w:rsidR="00C67727" w:rsidRPr="00AF3452" w:rsidRDefault="00C67727" w:rsidP="007E1112">
            <w:pPr>
              <w:rPr>
                <w:rFonts w:cs="Arial"/>
                <w:b/>
                <w:sz w:val="16"/>
                <w:szCs w:val="16"/>
              </w:rPr>
            </w:pPr>
          </w:p>
        </w:tc>
      </w:tr>
      <w:tr w:rsidR="00C67727" w:rsidRPr="003D68B0" w14:paraId="0ED43CFF" w14:textId="77777777" w:rsidTr="007E1112">
        <w:trPr>
          <w:cantSplit/>
          <w:trHeight w:val="361"/>
        </w:trPr>
        <w:tc>
          <w:tcPr>
            <w:tcW w:w="426" w:type="dxa"/>
            <w:vMerge/>
            <w:textDirection w:val="btLr"/>
          </w:tcPr>
          <w:p w14:paraId="1B3A515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274E7F3F"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0974602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509A01A6"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3F3E27B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14:paraId="4E85FB8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14:paraId="050F73C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vAlign w:val="center"/>
          </w:tcPr>
          <w:p w14:paraId="3CD8D42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54F0373" w14:textId="77777777" w:rsidR="00C67727" w:rsidRPr="003D68B0" w:rsidRDefault="00C67727" w:rsidP="007E1112">
            <w:pPr>
              <w:jc w:val="center"/>
              <w:rPr>
                <w:rFonts w:cs="Arial"/>
                <w:b/>
                <w:bCs/>
                <w:sz w:val="16"/>
                <w:szCs w:val="16"/>
              </w:rPr>
            </w:pPr>
          </w:p>
        </w:tc>
        <w:tc>
          <w:tcPr>
            <w:tcW w:w="1099" w:type="dxa"/>
            <w:vMerge/>
            <w:vAlign w:val="bottom"/>
          </w:tcPr>
          <w:p w14:paraId="23445096" w14:textId="77777777" w:rsidR="00C67727" w:rsidRPr="00AF3452" w:rsidRDefault="00C67727" w:rsidP="007E1112">
            <w:pPr>
              <w:rPr>
                <w:rFonts w:cs="Arial"/>
                <w:b/>
                <w:sz w:val="16"/>
                <w:szCs w:val="16"/>
              </w:rPr>
            </w:pPr>
          </w:p>
        </w:tc>
      </w:tr>
      <w:tr w:rsidR="00C67727" w:rsidRPr="003D68B0" w14:paraId="463ACF61" w14:textId="77777777" w:rsidTr="007E1112">
        <w:trPr>
          <w:cantSplit/>
          <w:trHeight w:val="307"/>
        </w:trPr>
        <w:tc>
          <w:tcPr>
            <w:tcW w:w="426" w:type="dxa"/>
            <w:vMerge/>
          </w:tcPr>
          <w:p w14:paraId="7F34C671"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26ADEC04"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79441ECE"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455EBE5F"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5EBA0DF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14:paraId="22B69333"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1082" w:type="dxa"/>
            <w:vAlign w:val="center"/>
          </w:tcPr>
          <w:p w14:paraId="5139D68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720</w:t>
            </w:r>
          </w:p>
        </w:tc>
        <w:tc>
          <w:tcPr>
            <w:tcW w:w="1037" w:type="dxa"/>
            <w:vMerge/>
          </w:tcPr>
          <w:p w14:paraId="32E7F26E"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034" w:type="dxa"/>
            <w:vMerge/>
          </w:tcPr>
          <w:p w14:paraId="074C2355"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14:paraId="0EF41E4B" w14:textId="77777777" w:rsidR="00C67727" w:rsidRPr="00AF3452" w:rsidRDefault="00C67727" w:rsidP="007E1112">
            <w:pPr>
              <w:rPr>
                <w:rFonts w:cs="Arial"/>
                <w:b/>
                <w:sz w:val="16"/>
                <w:szCs w:val="16"/>
              </w:rPr>
            </w:pPr>
          </w:p>
        </w:tc>
      </w:tr>
      <w:tr w:rsidR="00C67727" w:rsidRPr="003D68B0" w14:paraId="4C5065FF" w14:textId="77777777" w:rsidTr="007E1112">
        <w:trPr>
          <w:cantSplit/>
          <w:trHeight w:val="395"/>
        </w:trPr>
        <w:tc>
          <w:tcPr>
            <w:tcW w:w="426" w:type="dxa"/>
            <w:vMerge/>
          </w:tcPr>
          <w:p w14:paraId="5932958D"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04A02FD9"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10584158"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24CF9893"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4B1CFD7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09" w:type="dxa"/>
            <w:vAlign w:val="center"/>
          </w:tcPr>
          <w:p w14:paraId="3233C12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25</w:t>
            </w:r>
          </w:p>
        </w:tc>
        <w:tc>
          <w:tcPr>
            <w:tcW w:w="1082" w:type="dxa"/>
            <w:vAlign w:val="center"/>
          </w:tcPr>
          <w:p w14:paraId="0686AF1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300</w:t>
            </w:r>
          </w:p>
        </w:tc>
        <w:tc>
          <w:tcPr>
            <w:tcW w:w="1037" w:type="dxa"/>
            <w:vMerge/>
          </w:tcPr>
          <w:p w14:paraId="77F8EE95"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034" w:type="dxa"/>
            <w:vMerge/>
          </w:tcPr>
          <w:p w14:paraId="23E5BE6B"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14:paraId="3FC6E51D" w14:textId="77777777" w:rsidR="00C67727" w:rsidRPr="00AF3452" w:rsidRDefault="00C67727" w:rsidP="007E1112">
            <w:pPr>
              <w:rPr>
                <w:rFonts w:cs="Arial"/>
                <w:b/>
                <w:sz w:val="16"/>
                <w:szCs w:val="16"/>
              </w:rPr>
            </w:pPr>
          </w:p>
        </w:tc>
      </w:tr>
      <w:tr w:rsidR="00C67727" w:rsidRPr="003D68B0" w14:paraId="7977AEA3" w14:textId="77777777" w:rsidTr="007E1112">
        <w:trPr>
          <w:cantSplit/>
          <w:trHeight w:val="341"/>
        </w:trPr>
        <w:tc>
          <w:tcPr>
            <w:tcW w:w="426" w:type="dxa"/>
            <w:vMerge/>
          </w:tcPr>
          <w:p w14:paraId="4365C705"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3290ED6C"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7CF12392"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49EE81FD"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5DFD9AC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14:paraId="6526C1C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14:paraId="1AE46C6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tcPr>
          <w:p w14:paraId="481E4F21"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034" w:type="dxa"/>
            <w:vMerge/>
          </w:tcPr>
          <w:p w14:paraId="4DCE7DED"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14:paraId="05C1DE3E" w14:textId="77777777" w:rsidR="00C67727" w:rsidRPr="00AF3452" w:rsidRDefault="00C67727" w:rsidP="007E1112">
            <w:pPr>
              <w:rPr>
                <w:rFonts w:cs="Arial"/>
                <w:b/>
                <w:sz w:val="16"/>
                <w:szCs w:val="16"/>
              </w:rPr>
            </w:pPr>
          </w:p>
        </w:tc>
      </w:tr>
      <w:tr w:rsidR="00C67727" w:rsidRPr="003D68B0" w14:paraId="17F50834" w14:textId="77777777" w:rsidTr="007E1112">
        <w:trPr>
          <w:cantSplit/>
          <w:trHeight w:val="359"/>
        </w:trPr>
        <w:tc>
          <w:tcPr>
            <w:tcW w:w="426" w:type="dxa"/>
            <w:vMerge/>
          </w:tcPr>
          <w:p w14:paraId="7F73934E"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0FE70D5A"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2DF7EC78"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1B3788F8"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3C8E4F9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14:paraId="3A90F26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14:paraId="65AF63D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tcPr>
          <w:p w14:paraId="1496A2A0"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034" w:type="dxa"/>
            <w:vMerge/>
          </w:tcPr>
          <w:p w14:paraId="71E99456"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14:paraId="28EC9AA2" w14:textId="77777777" w:rsidR="00C67727" w:rsidRPr="00AF3452" w:rsidRDefault="00C67727" w:rsidP="007E1112">
            <w:pPr>
              <w:rPr>
                <w:rFonts w:cs="Arial"/>
                <w:b/>
                <w:sz w:val="16"/>
                <w:szCs w:val="16"/>
              </w:rPr>
            </w:pPr>
          </w:p>
        </w:tc>
      </w:tr>
      <w:tr w:rsidR="00C67727" w:rsidRPr="003D68B0" w14:paraId="21D1A755" w14:textId="77777777" w:rsidTr="007E1112">
        <w:trPr>
          <w:cantSplit/>
          <w:trHeight w:val="407"/>
        </w:trPr>
        <w:tc>
          <w:tcPr>
            <w:tcW w:w="426" w:type="dxa"/>
            <w:vMerge/>
          </w:tcPr>
          <w:p w14:paraId="2E487414"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567" w:type="dxa"/>
            <w:vMerge/>
          </w:tcPr>
          <w:p w14:paraId="2C99FE28"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2AB804AC"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1985" w:type="dxa"/>
            <w:vMerge/>
          </w:tcPr>
          <w:p w14:paraId="7098008A"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1259A7F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14:paraId="148D960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40</w:t>
            </w:r>
          </w:p>
        </w:tc>
        <w:tc>
          <w:tcPr>
            <w:tcW w:w="1082" w:type="dxa"/>
            <w:vAlign w:val="center"/>
          </w:tcPr>
          <w:p w14:paraId="16C2836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480</w:t>
            </w:r>
          </w:p>
        </w:tc>
        <w:tc>
          <w:tcPr>
            <w:tcW w:w="1037" w:type="dxa"/>
            <w:vMerge/>
          </w:tcPr>
          <w:p w14:paraId="3F3905D4"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034" w:type="dxa"/>
            <w:vMerge/>
          </w:tcPr>
          <w:p w14:paraId="09A15AF4"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16"/>
              </w:rPr>
            </w:pPr>
          </w:p>
        </w:tc>
        <w:tc>
          <w:tcPr>
            <w:tcW w:w="1099" w:type="dxa"/>
            <w:vMerge/>
            <w:vAlign w:val="bottom"/>
          </w:tcPr>
          <w:p w14:paraId="0E2AFA51" w14:textId="77777777" w:rsidR="00C67727" w:rsidRPr="00AF3452" w:rsidRDefault="00C67727" w:rsidP="007E1112">
            <w:pPr>
              <w:rPr>
                <w:rFonts w:cs="Arial"/>
                <w:b/>
                <w:sz w:val="16"/>
                <w:szCs w:val="16"/>
              </w:rPr>
            </w:pPr>
          </w:p>
        </w:tc>
      </w:tr>
      <w:tr w:rsidR="00C67727" w14:paraId="105C6BDC" w14:textId="77777777" w:rsidTr="007E1112">
        <w:tc>
          <w:tcPr>
            <w:tcW w:w="7648" w:type="dxa"/>
            <w:gridSpan w:val="8"/>
          </w:tcPr>
          <w:p w14:paraId="030D1A4F"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Pr>
          <w:p w14:paraId="28B7058B"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44A2908B"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C67727" w14:paraId="3DFB523B" w14:textId="77777777" w:rsidTr="007E1112">
        <w:trPr>
          <w:cantSplit/>
          <w:trHeight w:val="227"/>
        </w:trPr>
        <w:tc>
          <w:tcPr>
            <w:tcW w:w="9787" w:type="dxa"/>
            <w:shd w:val="clear" w:color="auto" w:fill="B8CCE4" w:themeFill="accent1" w:themeFillTint="66"/>
            <w:vAlign w:val="center"/>
          </w:tcPr>
          <w:p w14:paraId="11FD5039" w14:textId="77777777" w:rsidR="00C67727" w:rsidRPr="008A5B5A"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AD4D83">
              <w:rPr>
                <w:rFonts w:ascii="Arial" w:eastAsia="Times New Roman" w:hAnsi="Arial" w:cs="Arial"/>
                <w:b/>
                <w:bCs/>
                <w:sz w:val="20"/>
                <w:szCs w:val="20"/>
                <w:lang w:eastAsia="pt-BR"/>
              </w:rPr>
              <w:t xml:space="preserve">Lote </w:t>
            </w:r>
            <w:r>
              <w:rPr>
                <w:rFonts w:ascii="Arial" w:eastAsia="Times New Roman" w:hAnsi="Arial" w:cs="Arial"/>
                <w:b/>
                <w:bCs/>
                <w:sz w:val="20"/>
                <w:szCs w:val="20"/>
                <w:lang w:eastAsia="pt-BR"/>
              </w:rPr>
              <w:t xml:space="preserve">14 - </w:t>
            </w:r>
            <w:r w:rsidRPr="00BA1666">
              <w:rPr>
                <w:rFonts w:ascii="Arial" w:eastAsia="Times New Roman" w:hAnsi="Arial" w:cs="Arial"/>
                <w:b/>
                <w:bCs/>
                <w:sz w:val="20"/>
                <w:szCs w:val="20"/>
                <w:lang w:eastAsia="pt-BR"/>
              </w:rPr>
              <w:t>EXCLUSIVO PARA ME e EPP</w:t>
            </w:r>
          </w:p>
        </w:tc>
      </w:tr>
    </w:tbl>
    <w:tbl>
      <w:tblPr>
        <w:tblStyle w:val="Tabelacomgrade10"/>
        <w:tblW w:w="9781" w:type="dxa"/>
        <w:tblInd w:w="-5" w:type="dxa"/>
        <w:tblLayout w:type="fixed"/>
        <w:tblLook w:val="04A0" w:firstRow="1" w:lastRow="0" w:firstColumn="1" w:lastColumn="0" w:noHBand="0" w:noVBand="1"/>
      </w:tblPr>
      <w:tblGrid>
        <w:gridCol w:w="427"/>
        <w:gridCol w:w="567"/>
        <w:gridCol w:w="425"/>
        <w:gridCol w:w="1984"/>
        <w:gridCol w:w="1416"/>
        <w:gridCol w:w="709"/>
        <w:gridCol w:w="1081"/>
        <w:gridCol w:w="1036"/>
        <w:gridCol w:w="1033"/>
        <w:gridCol w:w="1103"/>
      </w:tblGrid>
      <w:tr w:rsidR="00C67727" w14:paraId="14408AA8" w14:textId="77777777" w:rsidTr="007E1112">
        <w:trPr>
          <w:cantSplit/>
          <w:trHeight w:val="1134"/>
        </w:trPr>
        <w:tc>
          <w:tcPr>
            <w:tcW w:w="427" w:type="dxa"/>
            <w:textDirection w:val="btLr"/>
            <w:vAlign w:val="center"/>
          </w:tcPr>
          <w:p w14:paraId="6D8E6BC3" w14:textId="77777777" w:rsidR="00C67727" w:rsidRPr="004F24A5"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Lote 1</w:t>
            </w:r>
            <w:r>
              <w:rPr>
                <w:rFonts w:ascii="Arial" w:eastAsia="Times New Roman" w:hAnsi="Arial" w:cs="Arial"/>
                <w:b/>
                <w:bCs/>
                <w:color w:val="000000"/>
                <w:sz w:val="16"/>
                <w:szCs w:val="16"/>
                <w:lang w:eastAsia="pt-BR"/>
              </w:rPr>
              <w:t>4</w:t>
            </w:r>
          </w:p>
        </w:tc>
        <w:tc>
          <w:tcPr>
            <w:tcW w:w="567" w:type="dxa"/>
            <w:textDirection w:val="btLr"/>
            <w:vAlign w:val="center"/>
          </w:tcPr>
          <w:p w14:paraId="0BC8F8E0" w14:textId="77777777" w:rsidR="00C67727" w:rsidRPr="004F24A5"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Código GMS</w:t>
            </w:r>
          </w:p>
        </w:tc>
        <w:tc>
          <w:tcPr>
            <w:tcW w:w="425" w:type="dxa"/>
            <w:textDirection w:val="btLr"/>
            <w:vAlign w:val="center"/>
          </w:tcPr>
          <w:p w14:paraId="3800658B" w14:textId="77777777" w:rsidR="00C67727" w:rsidRPr="004F24A5"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Código BR</w:t>
            </w:r>
          </w:p>
        </w:tc>
        <w:tc>
          <w:tcPr>
            <w:tcW w:w="1984" w:type="dxa"/>
            <w:vAlign w:val="center"/>
          </w:tcPr>
          <w:p w14:paraId="024459DF" w14:textId="77777777" w:rsidR="00C67727" w:rsidRPr="004F24A5" w:rsidRDefault="00C67727" w:rsidP="007E1112">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Descrição do medicamento</w:t>
            </w:r>
          </w:p>
        </w:tc>
        <w:tc>
          <w:tcPr>
            <w:tcW w:w="1416" w:type="dxa"/>
            <w:vAlign w:val="center"/>
          </w:tcPr>
          <w:p w14:paraId="1338615C" w14:textId="77777777" w:rsidR="00C67727" w:rsidRPr="004F24A5" w:rsidRDefault="00C67727" w:rsidP="007E1112">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Unidade Hospitalar</w:t>
            </w:r>
          </w:p>
        </w:tc>
        <w:tc>
          <w:tcPr>
            <w:tcW w:w="709" w:type="dxa"/>
            <w:vAlign w:val="center"/>
          </w:tcPr>
          <w:p w14:paraId="74FBB361" w14:textId="77777777" w:rsidR="00C67727" w:rsidRPr="004F24A5" w:rsidRDefault="00C67727" w:rsidP="007E1112">
            <w:pPr>
              <w:pStyle w:val="Standard"/>
              <w:widowControl/>
              <w:tabs>
                <w:tab w:val="left" w:pos="-3186"/>
              </w:tabs>
              <w:jc w:val="both"/>
              <w:rPr>
                <w:rFonts w:ascii="Arial" w:hAnsi="Arial" w:cs="Arial"/>
                <w:bCs/>
                <w:color w:val="000000" w:themeColor="text1"/>
                <w:sz w:val="22"/>
                <w:szCs w:val="22"/>
              </w:rPr>
            </w:pPr>
            <w:r w:rsidRPr="004F24A5">
              <w:rPr>
                <w:rFonts w:ascii="Arial" w:hAnsi="Arial" w:cs="Arial"/>
                <w:b/>
                <w:bCs/>
                <w:color w:val="000000" w:themeColor="text1"/>
                <w:sz w:val="16"/>
                <w:szCs w:val="22"/>
              </w:rPr>
              <w:t>C.M.M</w:t>
            </w:r>
          </w:p>
        </w:tc>
        <w:tc>
          <w:tcPr>
            <w:tcW w:w="1081" w:type="dxa"/>
            <w:vAlign w:val="center"/>
          </w:tcPr>
          <w:p w14:paraId="771D807A" w14:textId="77777777" w:rsidR="00C67727" w:rsidRPr="004F24A5" w:rsidRDefault="00C67727" w:rsidP="007E1112">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Previsão de aquisição para 12 (doze) meses</w:t>
            </w:r>
          </w:p>
        </w:tc>
        <w:tc>
          <w:tcPr>
            <w:tcW w:w="1036" w:type="dxa"/>
            <w:vAlign w:val="center"/>
          </w:tcPr>
          <w:p w14:paraId="41D6CC6B" w14:textId="77777777" w:rsidR="00C67727" w:rsidRPr="004F24A5" w:rsidRDefault="00C67727" w:rsidP="007E1112">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Previsão de Aquisição Global para 12 (doze) meses</w:t>
            </w:r>
          </w:p>
        </w:tc>
        <w:tc>
          <w:tcPr>
            <w:tcW w:w="1033" w:type="dxa"/>
            <w:vAlign w:val="center"/>
          </w:tcPr>
          <w:p w14:paraId="686D07B3" w14:textId="77777777" w:rsidR="00C67727" w:rsidRPr="004F24A5" w:rsidRDefault="00C67727" w:rsidP="007E1112">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Valor unitário máximo (CRITÉRIO DE DISPUTA)</w:t>
            </w:r>
          </w:p>
        </w:tc>
        <w:tc>
          <w:tcPr>
            <w:tcW w:w="1103" w:type="dxa"/>
            <w:vAlign w:val="center"/>
          </w:tcPr>
          <w:p w14:paraId="39CD4E45" w14:textId="77777777" w:rsidR="00C67727" w:rsidRPr="004F24A5" w:rsidRDefault="00C67727" w:rsidP="007E1112">
            <w:pPr>
              <w:pStyle w:val="Standard"/>
              <w:widowControl/>
              <w:tabs>
                <w:tab w:val="left" w:pos="-3186"/>
              </w:tabs>
              <w:jc w:val="both"/>
              <w:rPr>
                <w:rFonts w:ascii="Arial" w:hAnsi="Arial" w:cs="Arial"/>
                <w:bCs/>
                <w:color w:val="000000" w:themeColor="text1"/>
                <w:sz w:val="22"/>
                <w:szCs w:val="22"/>
              </w:rPr>
            </w:pPr>
            <w:r w:rsidRPr="004F24A5">
              <w:rPr>
                <w:rFonts w:ascii="Arial" w:eastAsia="Times New Roman" w:hAnsi="Arial" w:cs="Arial"/>
                <w:b/>
                <w:bCs/>
                <w:color w:val="000000"/>
                <w:sz w:val="16"/>
                <w:szCs w:val="16"/>
                <w:lang w:eastAsia="pt-BR"/>
              </w:rPr>
              <w:t>Valor total máximo (CRITÉRIO DE DISPUTA)</w:t>
            </w:r>
          </w:p>
        </w:tc>
      </w:tr>
      <w:tr w:rsidR="00C67727" w14:paraId="0EF96CC0" w14:textId="77777777" w:rsidTr="007E1112">
        <w:trPr>
          <w:cantSplit/>
          <w:trHeight w:val="737"/>
        </w:trPr>
        <w:tc>
          <w:tcPr>
            <w:tcW w:w="427" w:type="dxa"/>
            <w:textDirection w:val="btLr"/>
          </w:tcPr>
          <w:p w14:paraId="0B13FD7E" w14:textId="77777777" w:rsidR="00C67727" w:rsidRPr="004F24A5"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4F24A5">
              <w:rPr>
                <w:rFonts w:ascii="Arial" w:hAnsi="Arial" w:cs="Arial"/>
                <w:b/>
                <w:bCs/>
                <w:color w:val="000000" w:themeColor="text1"/>
                <w:sz w:val="16"/>
                <w:szCs w:val="22"/>
              </w:rPr>
              <w:t>ITEM 01</w:t>
            </w:r>
          </w:p>
        </w:tc>
        <w:tc>
          <w:tcPr>
            <w:tcW w:w="567" w:type="dxa"/>
            <w:textDirection w:val="btLr"/>
          </w:tcPr>
          <w:p w14:paraId="18F06F91" w14:textId="77777777" w:rsidR="00C67727" w:rsidRPr="004F24A5"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4F24A5">
              <w:rPr>
                <w:rFonts w:ascii="Arial" w:hAnsi="Arial" w:cs="Arial"/>
                <w:b/>
                <w:bCs/>
                <w:color w:val="000000" w:themeColor="text1"/>
                <w:sz w:val="16"/>
                <w:szCs w:val="22"/>
              </w:rPr>
              <w:t>6501.4274</w:t>
            </w:r>
          </w:p>
        </w:tc>
        <w:tc>
          <w:tcPr>
            <w:tcW w:w="425" w:type="dxa"/>
            <w:textDirection w:val="btLr"/>
          </w:tcPr>
          <w:p w14:paraId="5AF4C845" w14:textId="77777777" w:rsidR="00C67727" w:rsidRPr="004F24A5"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4F24A5">
              <w:rPr>
                <w:rFonts w:ascii="Arial" w:hAnsi="Arial" w:cs="Arial"/>
                <w:b/>
                <w:bCs/>
                <w:color w:val="000000"/>
                <w:sz w:val="17"/>
                <w:szCs w:val="17"/>
                <w:shd w:val="clear" w:color="auto" w:fill="FFFFFF"/>
              </w:rPr>
              <w:t>433514</w:t>
            </w:r>
          </w:p>
        </w:tc>
        <w:tc>
          <w:tcPr>
            <w:tcW w:w="1984" w:type="dxa"/>
            <w:vAlign w:val="center"/>
          </w:tcPr>
          <w:p w14:paraId="7BB3DA8D" w14:textId="77777777" w:rsidR="00C67727" w:rsidRPr="004F24A5" w:rsidRDefault="00C67727" w:rsidP="007E1112">
            <w:pPr>
              <w:pStyle w:val="Standard"/>
              <w:widowControl/>
              <w:tabs>
                <w:tab w:val="left" w:pos="-3186"/>
              </w:tabs>
              <w:jc w:val="center"/>
              <w:rPr>
                <w:rFonts w:ascii="Arial" w:hAnsi="Arial" w:cs="Arial"/>
                <w:bCs/>
                <w:color w:val="000000" w:themeColor="text1"/>
                <w:sz w:val="16"/>
                <w:szCs w:val="16"/>
              </w:rPr>
            </w:pPr>
            <w:r w:rsidRPr="004F24A5">
              <w:rPr>
                <w:rFonts w:ascii="Arial" w:hAnsi="Arial" w:cs="Arial"/>
                <w:color w:val="000000"/>
                <w:sz w:val="16"/>
                <w:szCs w:val="16"/>
                <w:shd w:val="clear" w:color="auto" w:fill="FFFFFF"/>
              </w:rPr>
              <w:t xml:space="preserve">Bismuto, </w:t>
            </w:r>
            <w:proofErr w:type="spellStart"/>
            <w:r w:rsidRPr="004F24A5">
              <w:rPr>
                <w:rFonts w:ascii="Arial" w:hAnsi="Arial" w:cs="Arial"/>
                <w:color w:val="000000"/>
                <w:sz w:val="16"/>
                <w:szCs w:val="16"/>
                <w:shd w:val="clear" w:color="auto" w:fill="FFFFFF"/>
              </w:rPr>
              <w:t>Galato</w:t>
            </w:r>
            <w:proofErr w:type="spellEnd"/>
            <w:r w:rsidRPr="004F24A5">
              <w:rPr>
                <w:rFonts w:ascii="Arial" w:hAnsi="Arial" w:cs="Arial"/>
                <w:color w:val="000000"/>
                <w:sz w:val="16"/>
                <w:szCs w:val="16"/>
                <w:shd w:val="clear" w:color="auto" w:fill="FFFFFF"/>
              </w:rPr>
              <w:t xml:space="preserve"> Básico + Óxido de Zinco, 1,5 + 45 mg/g, Gel, Frasco, 100 g, VIA DE ADMINISTRAÇÃO: Tópica, UNID. DE MEDIDA: Unitário</w:t>
            </w:r>
          </w:p>
        </w:tc>
        <w:tc>
          <w:tcPr>
            <w:tcW w:w="1416" w:type="dxa"/>
            <w:vAlign w:val="center"/>
          </w:tcPr>
          <w:p w14:paraId="3DD44B1C" w14:textId="77777777" w:rsidR="00C67727" w:rsidRPr="004F24A5" w:rsidRDefault="00C67727" w:rsidP="007E1112">
            <w:pPr>
              <w:pStyle w:val="Standard"/>
              <w:widowControl/>
              <w:tabs>
                <w:tab w:val="left" w:pos="-3186"/>
              </w:tabs>
              <w:jc w:val="center"/>
              <w:rPr>
                <w:rFonts w:ascii="Arial" w:hAnsi="Arial" w:cs="Arial"/>
                <w:bCs/>
                <w:color w:val="000000" w:themeColor="text1"/>
                <w:sz w:val="16"/>
                <w:szCs w:val="22"/>
              </w:rPr>
            </w:pPr>
            <w:r w:rsidRPr="004F24A5">
              <w:rPr>
                <w:rFonts w:ascii="Arial" w:hAnsi="Arial" w:cs="Arial"/>
                <w:bCs/>
                <w:color w:val="000000" w:themeColor="text1"/>
                <w:sz w:val="16"/>
                <w:szCs w:val="22"/>
              </w:rPr>
              <w:t>HIWN</w:t>
            </w:r>
          </w:p>
        </w:tc>
        <w:tc>
          <w:tcPr>
            <w:tcW w:w="709" w:type="dxa"/>
            <w:vAlign w:val="center"/>
          </w:tcPr>
          <w:p w14:paraId="14523CA1" w14:textId="77777777" w:rsidR="00C67727" w:rsidRPr="004F24A5" w:rsidRDefault="00C67727" w:rsidP="007E1112">
            <w:pPr>
              <w:pStyle w:val="Standard"/>
              <w:widowControl/>
              <w:tabs>
                <w:tab w:val="left" w:pos="-3186"/>
              </w:tabs>
              <w:jc w:val="center"/>
              <w:rPr>
                <w:rFonts w:ascii="Arial" w:hAnsi="Arial" w:cs="Arial"/>
                <w:bCs/>
                <w:color w:val="000000" w:themeColor="text1"/>
                <w:sz w:val="16"/>
                <w:szCs w:val="22"/>
              </w:rPr>
            </w:pPr>
            <w:r w:rsidRPr="004F24A5">
              <w:rPr>
                <w:rFonts w:ascii="Arial" w:hAnsi="Arial" w:cs="Arial"/>
                <w:bCs/>
                <w:color w:val="000000" w:themeColor="text1"/>
                <w:sz w:val="16"/>
                <w:szCs w:val="22"/>
              </w:rPr>
              <w:t>05</w:t>
            </w:r>
          </w:p>
        </w:tc>
        <w:tc>
          <w:tcPr>
            <w:tcW w:w="1081" w:type="dxa"/>
            <w:vAlign w:val="center"/>
          </w:tcPr>
          <w:p w14:paraId="31EC9C98" w14:textId="77777777" w:rsidR="00C67727" w:rsidRPr="004F24A5" w:rsidRDefault="00C67727" w:rsidP="007E1112">
            <w:pPr>
              <w:pStyle w:val="Standard"/>
              <w:widowControl/>
              <w:tabs>
                <w:tab w:val="left" w:pos="-3186"/>
              </w:tabs>
              <w:jc w:val="center"/>
              <w:rPr>
                <w:rFonts w:ascii="Arial" w:hAnsi="Arial" w:cs="Arial"/>
                <w:bCs/>
                <w:color w:val="000000" w:themeColor="text1"/>
                <w:sz w:val="16"/>
                <w:szCs w:val="22"/>
              </w:rPr>
            </w:pPr>
            <w:r w:rsidRPr="004F24A5">
              <w:rPr>
                <w:rFonts w:ascii="Arial" w:hAnsi="Arial" w:cs="Arial"/>
                <w:bCs/>
                <w:color w:val="000000" w:themeColor="text1"/>
                <w:sz w:val="16"/>
                <w:szCs w:val="22"/>
              </w:rPr>
              <w:t>60</w:t>
            </w:r>
          </w:p>
        </w:tc>
        <w:tc>
          <w:tcPr>
            <w:tcW w:w="1036" w:type="dxa"/>
            <w:vAlign w:val="center"/>
          </w:tcPr>
          <w:p w14:paraId="5D403E38" w14:textId="77777777" w:rsidR="00C67727" w:rsidRPr="004F24A5" w:rsidRDefault="00C67727" w:rsidP="007E1112">
            <w:pPr>
              <w:pStyle w:val="Standard"/>
              <w:widowControl/>
              <w:tabs>
                <w:tab w:val="left" w:pos="-3186"/>
              </w:tabs>
              <w:jc w:val="center"/>
              <w:rPr>
                <w:rFonts w:ascii="Arial" w:hAnsi="Arial" w:cs="Arial"/>
                <w:b/>
                <w:bCs/>
                <w:color w:val="000000" w:themeColor="text1"/>
                <w:sz w:val="16"/>
                <w:szCs w:val="22"/>
              </w:rPr>
            </w:pPr>
            <w:r w:rsidRPr="004F24A5">
              <w:rPr>
                <w:rFonts w:ascii="Arial" w:hAnsi="Arial" w:cs="Arial"/>
                <w:b/>
                <w:bCs/>
                <w:color w:val="000000" w:themeColor="text1"/>
                <w:sz w:val="16"/>
                <w:szCs w:val="22"/>
              </w:rPr>
              <w:t>60 UNID.</w:t>
            </w:r>
          </w:p>
        </w:tc>
        <w:tc>
          <w:tcPr>
            <w:tcW w:w="1033" w:type="dxa"/>
            <w:vAlign w:val="center"/>
          </w:tcPr>
          <w:p w14:paraId="049FE3BB" w14:textId="77777777" w:rsidR="00C67727" w:rsidRPr="004F24A5" w:rsidRDefault="00C67727" w:rsidP="007E1112">
            <w:pPr>
              <w:pStyle w:val="Standard"/>
              <w:widowControl/>
              <w:tabs>
                <w:tab w:val="left" w:pos="-3186"/>
              </w:tabs>
              <w:jc w:val="center"/>
              <w:rPr>
                <w:rFonts w:ascii="Arial" w:hAnsi="Arial" w:cs="Arial"/>
                <w:bCs/>
                <w:color w:val="000000" w:themeColor="text1"/>
                <w:sz w:val="16"/>
                <w:szCs w:val="16"/>
              </w:rPr>
            </w:pPr>
          </w:p>
        </w:tc>
        <w:tc>
          <w:tcPr>
            <w:tcW w:w="1103" w:type="dxa"/>
            <w:vAlign w:val="center"/>
          </w:tcPr>
          <w:p w14:paraId="04F03A4E" w14:textId="77777777" w:rsidR="00C67727" w:rsidRPr="004F24A5" w:rsidRDefault="00C67727" w:rsidP="007E1112">
            <w:pPr>
              <w:rPr>
                <w:rFonts w:cs="Arial"/>
                <w:sz w:val="16"/>
                <w:szCs w:val="16"/>
              </w:rPr>
            </w:pPr>
          </w:p>
        </w:tc>
      </w:tr>
      <w:tr w:rsidR="00C67727" w14:paraId="50752021" w14:textId="77777777" w:rsidTr="007E1112">
        <w:tc>
          <w:tcPr>
            <w:tcW w:w="7645" w:type="dxa"/>
            <w:gridSpan w:val="8"/>
          </w:tcPr>
          <w:p w14:paraId="11CDADE3" w14:textId="77777777" w:rsidR="00C67727" w:rsidRPr="004F24A5" w:rsidRDefault="00C67727" w:rsidP="007E1112">
            <w:pPr>
              <w:pStyle w:val="Standard"/>
              <w:widowControl/>
              <w:tabs>
                <w:tab w:val="left" w:pos="-3186"/>
              </w:tabs>
              <w:jc w:val="center"/>
              <w:rPr>
                <w:rFonts w:ascii="Arial" w:hAnsi="Arial" w:cs="Arial"/>
                <w:b/>
                <w:bCs/>
                <w:color w:val="000000" w:themeColor="text1"/>
                <w:sz w:val="16"/>
                <w:szCs w:val="22"/>
              </w:rPr>
            </w:pPr>
            <w:r w:rsidRPr="004F24A5">
              <w:rPr>
                <w:rFonts w:ascii="Arial" w:hAnsi="Arial" w:cs="Arial"/>
                <w:b/>
                <w:bCs/>
                <w:color w:val="000000" w:themeColor="text1"/>
                <w:sz w:val="16"/>
                <w:szCs w:val="22"/>
              </w:rPr>
              <w:t>VALOR TOTAL DO LOTE</w:t>
            </w:r>
          </w:p>
        </w:tc>
        <w:tc>
          <w:tcPr>
            <w:tcW w:w="2136" w:type="dxa"/>
            <w:gridSpan w:val="2"/>
          </w:tcPr>
          <w:p w14:paraId="1A94906B"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385E61DD"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C67727" w14:paraId="1A29B6DF" w14:textId="77777777" w:rsidTr="007E1112">
        <w:trPr>
          <w:cantSplit/>
          <w:trHeight w:val="227"/>
        </w:trPr>
        <w:tc>
          <w:tcPr>
            <w:tcW w:w="9787" w:type="dxa"/>
            <w:shd w:val="clear" w:color="auto" w:fill="B8CCE4" w:themeFill="accent1" w:themeFillTint="66"/>
            <w:vAlign w:val="center"/>
          </w:tcPr>
          <w:p w14:paraId="17DD26E4" w14:textId="77777777" w:rsidR="00C67727" w:rsidRPr="008A5B5A"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bookmarkStart w:id="5" w:name="_Hlk96694405"/>
            <w:r w:rsidRPr="00AD4D83">
              <w:rPr>
                <w:rFonts w:ascii="Arial" w:eastAsia="Times New Roman" w:hAnsi="Arial" w:cs="Arial"/>
                <w:b/>
                <w:bCs/>
                <w:sz w:val="20"/>
                <w:szCs w:val="20"/>
                <w:lang w:eastAsia="pt-BR"/>
              </w:rPr>
              <w:t xml:space="preserve">Lote </w:t>
            </w:r>
            <w:r>
              <w:rPr>
                <w:rFonts w:ascii="Arial" w:eastAsia="Times New Roman" w:hAnsi="Arial" w:cs="Arial"/>
                <w:b/>
                <w:bCs/>
                <w:sz w:val="20"/>
                <w:szCs w:val="20"/>
                <w:lang w:eastAsia="pt-BR"/>
              </w:rPr>
              <w:t xml:space="preserve">15 - </w:t>
            </w:r>
            <w:r w:rsidRPr="00BA1666">
              <w:rPr>
                <w:rFonts w:ascii="Arial" w:eastAsia="Times New Roman" w:hAnsi="Arial" w:cs="Arial"/>
                <w:b/>
                <w:bCs/>
                <w:sz w:val="20"/>
                <w:szCs w:val="20"/>
                <w:lang w:eastAsia="pt-BR"/>
              </w:rPr>
              <w:t>EXCLUSIVO PARA ME e EPP</w:t>
            </w:r>
          </w:p>
        </w:tc>
      </w:tr>
    </w:tbl>
    <w:tbl>
      <w:tblPr>
        <w:tblStyle w:val="Tabelacomgrade11"/>
        <w:tblW w:w="9781" w:type="dxa"/>
        <w:tblInd w:w="-5" w:type="dxa"/>
        <w:tblLayout w:type="fixed"/>
        <w:tblLook w:val="04A0" w:firstRow="1" w:lastRow="0" w:firstColumn="1" w:lastColumn="0" w:noHBand="0" w:noVBand="1"/>
      </w:tblPr>
      <w:tblGrid>
        <w:gridCol w:w="426"/>
        <w:gridCol w:w="567"/>
        <w:gridCol w:w="425"/>
        <w:gridCol w:w="1985"/>
        <w:gridCol w:w="1417"/>
        <w:gridCol w:w="709"/>
        <w:gridCol w:w="1082"/>
        <w:gridCol w:w="1037"/>
        <w:gridCol w:w="1034"/>
        <w:gridCol w:w="1099"/>
      </w:tblGrid>
      <w:tr w:rsidR="00C67727" w:rsidRPr="003D68B0" w14:paraId="21C782DB" w14:textId="77777777" w:rsidTr="007E1112">
        <w:trPr>
          <w:cantSplit/>
          <w:trHeight w:val="2396"/>
        </w:trPr>
        <w:tc>
          <w:tcPr>
            <w:tcW w:w="426" w:type="dxa"/>
            <w:textDirection w:val="btLr"/>
            <w:vAlign w:val="center"/>
          </w:tcPr>
          <w:bookmarkEnd w:id="5"/>
          <w:p w14:paraId="4D594BC6"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lastRenderedPageBreak/>
              <w:t>Lote 1</w:t>
            </w:r>
            <w:r>
              <w:rPr>
                <w:rFonts w:ascii="Arial" w:eastAsia="Times New Roman" w:hAnsi="Arial" w:cs="Arial"/>
                <w:b/>
                <w:bCs/>
                <w:color w:val="000000"/>
                <w:sz w:val="16"/>
                <w:szCs w:val="16"/>
                <w:lang w:eastAsia="pt-BR"/>
              </w:rPr>
              <w:t>5</w:t>
            </w:r>
          </w:p>
        </w:tc>
        <w:tc>
          <w:tcPr>
            <w:tcW w:w="567" w:type="dxa"/>
            <w:textDirection w:val="btLr"/>
            <w:vAlign w:val="center"/>
          </w:tcPr>
          <w:p w14:paraId="75BCBEB2"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64ECB5B6"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14:paraId="6803FB7B"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7BD37AE4"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7B1E7B87"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1082" w:type="dxa"/>
            <w:vAlign w:val="center"/>
          </w:tcPr>
          <w:p w14:paraId="5B75F03D"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7" w:type="dxa"/>
            <w:vAlign w:val="center"/>
          </w:tcPr>
          <w:p w14:paraId="568E3A49"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295EF277"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099" w:type="dxa"/>
            <w:vAlign w:val="center"/>
          </w:tcPr>
          <w:p w14:paraId="3A8880F1"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4462E5F1" w14:textId="77777777" w:rsidTr="007E1112">
        <w:trPr>
          <w:cantSplit/>
          <w:trHeight w:val="510"/>
        </w:trPr>
        <w:tc>
          <w:tcPr>
            <w:tcW w:w="426" w:type="dxa"/>
            <w:vMerge w:val="restart"/>
            <w:textDirection w:val="btLr"/>
          </w:tcPr>
          <w:p w14:paraId="7DF3D536"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14:paraId="0E4767A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6501-300</w:t>
            </w:r>
          </w:p>
        </w:tc>
        <w:tc>
          <w:tcPr>
            <w:tcW w:w="425" w:type="dxa"/>
            <w:vMerge w:val="restart"/>
            <w:textDirection w:val="btLr"/>
          </w:tcPr>
          <w:p w14:paraId="64609FB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273893</w:t>
            </w:r>
          </w:p>
        </w:tc>
        <w:tc>
          <w:tcPr>
            <w:tcW w:w="1985" w:type="dxa"/>
            <w:vMerge w:val="restart"/>
            <w:vAlign w:val="center"/>
          </w:tcPr>
          <w:p w14:paraId="69DC7A89"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Budesonida</w:t>
            </w:r>
            <w:proofErr w:type="spellEnd"/>
            <w:r w:rsidRPr="003D68B0">
              <w:rPr>
                <w:rFonts w:ascii="Arial" w:hAnsi="Arial" w:cs="Arial"/>
                <w:color w:val="000000"/>
                <w:sz w:val="16"/>
                <w:szCs w:val="16"/>
                <w:shd w:val="clear" w:color="auto" w:fill="FFFFFF"/>
              </w:rPr>
              <w:t>, 0,25 mg/ml, Suspensão para nebulização, Frasco, 2 ml, VIA DE ADMINISTRAÇÃO: Inalatória, UNID. DE MEDIDA: Unitário</w:t>
            </w:r>
          </w:p>
        </w:tc>
        <w:tc>
          <w:tcPr>
            <w:tcW w:w="1417" w:type="dxa"/>
            <w:vAlign w:val="center"/>
          </w:tcPr>
          <w:p w14:paraId="4A55BD0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HIWM</w:t>
            </w:r>
          </w:p>
        </w:tc>
        <w:tc>
          <w:tcPr>
            <w:tcW w:w="709" w:type="dxa"/>
            <w:vAlign w:val="center"/>
          </w:tcPr>
          <w:p w14:paraId="5642690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125</w:t>
            </w:r>
          </w:p>
        </w:tc>
        <w:tc>
          <w:tcPr>
            <w:tcW w:w="1082" w:type="dxa"/>
            <w:vAlign w:val="center"/>
          </w:tcPr>
          <w:p w14:paraId="4CC4DC95"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1.500</w:t>
            </w:r>
          </w:p>
        </w:tc>
        <w:tc>
          <w:tcPr>
            <w:tcW w:w="1037" w:type="dxa"/>
            <w:vMerge w:val="restart"/>
            <w:vAlign w:val="center"/>
          </w:tcPr>
          <w:p w14:paraId="374F173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1.968 UNID.</w:t>
            </w:r>
          </w:p>
        </w:tc>
        <w:tc>
          <w:tcPr>
            <w:tcW w:w="1034" w:type="dxa"/>
            <w:vMerge w:val="restart"/>
            <w:vAlign w:val="center"/>
          </w:tcPr>
          <w:p w14:paraId="7039B58C" w14:textId="77777777" w:rsidR="00C67727" w:rsidRPr="003D68B0" w:rsidRDefault="00C67727" w:rsidP="007E1112">
            <w:pPr>
              <w:jc w:val="center"/>
              <w:rPr>
                <w:rFonts w:cs="Arial"/>
                <w:b/>
                <w:bCs/>
                <w:sz w:val="16"/>
                <w:szCs w:val="16"/>
                <w:lang w:eastAsia="pt-BR"/>
              </w:rPr>
            </w:pPr>
          </w:p>
        </w:tc>
        <w:tc>
          <w:tcPr>
            <w:tcW w:w="1099" w:type="dxa"/>
            <w:vMerge w:val="restart"/>
            <w:vAlign w:val="bottom"/>
          </w:tcPr>
          <w:p w14:paraId="70F6BAA3" w14:textId="77777777" w:rsidR="00C67727" w:rsidRPr="00AF3452" w:rsidRDefault="00C67727" w:rsidP="007E1112">
            <w:pPr>
              <w:jc w:val="center"/>
              <w:rPr>
                <w:rFonts w:cs="Arial"/>
                <w:b/>
                <w:sz w:val="16"/>
                <w:szCs w:val="16"/>
              </w:rPr>
            </w:pPr>
          </w:p>
        </w:tc>
      </w:tr>
      <w:tr w:rsidR="00C67727" w:rsidRPr="003D68B0" w14:paraId="161C57F4" w14:textId="77777777" w:rsidTr="007E1112">
        <w:trPr>
          <w:cantSplit/>
          <w:trHeight w:val="510"/>
        </w:trPr>
        <w:tc>
          <w:tcPr>
            <w:tcW w:w="426" w:type="dxa"/>
            <w:vMerge/>
            <w:textDirection w:val="btLr"/>
          </w:tcPr>
          <w:p w14:paraId="211C299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507453E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19C4B5A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2A7928CD"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051EFA3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14:paraId="1072F81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39</w:t>
            </w:r>
          </w:p>
        </w:tc>
        <w:tc>
          <w:tcPr>
            <w:tcW w:w="1082" w:type="dxa"/>
            <w:vAlign w:val="center"/>
          </w:tcPr>
          <w:p w14:paraId="25A43C7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468</w:t>
            </w:r>
          </w:p>
        </w:tc>
        <w:tc>
          <w:tcPr>
            <w:tcW w:w="1037" w:type="dxa"/>
            <w:vMerge/>
            <w:vAlign w:val="center"/>
          </w:tcPr>
          <w:p w14:paraId="28B12861"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2F66E815" w14:textId="77777777" w:rsidR="00C67727" w:rsidRPr="003D68B0" w:rsidRDefault="00C67727" w:rsidP="007E1112">
            <w:pPr>
              <w:jc w:val="center"/>
              <w:rPr>
                <w:rFonts w:cs="Arial"/>
                <w:b/>
                <w:bCs/>
                <w:sz w:val="16"/>
                <w:szCs w:val="16"/>
              </w:rPr>
            </w:pPr>
          </w:p>
        </w:tc>
        <w:tc>
          <w:tcPr>
            <w:tcW w:w="1099" w:type="dxa"/>
            <w:vMerge/>
            <w:vAlign w:val="bottom"/>
          </w:tcPr>
          <w:p w14:paraId="19E2351D" w14:textId="77777777" w:rsidR="00C67727" w:rsidRPr="00AF3452" w:rsidRDefault="00C67727" w:rsidP="007E1112">
            <w:pPr>
              <w:jc w:val="center"/>
              <w:rPr>
                <w:rFonts w:cs="Arial"/>
                <w:b/>
                <w:sz w:val="16"/>
                <w:szCs w:val="16"/>
              </w:rPr>
            </w:pPr>
          </w:p>
        </w:tc>
      </w:tr>
      <w:tr w:rsidR="00C67727" w:rsidRPr="003D68B0" w14:paraId="5FE3D243" w14:textId="77777777" w:rsidTr="007E1112">
        <w:tc>
          <w:tcPr>
            <w:tcW w:w="7648" w:type="dxa"/>
            <w:gridSpan w:val="8"/>
          </w:tcPr>
          <w:p w14:paraId="5866EAE1"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133" w:type="dxa"/>
            <w:gridSpan w:val="2"/>
          </w:tcPr>
          <w:p w14:paraId="7F4D9F43"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4206372C"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C67727" w14:paraId="481A67DF" w14:textId="77777777" w:rsidTr="007E1112">
        <w:trPr>
          <w:cantSplit/>
          <w:trHeight w:val="227"/>
        </w:trPr>
        <w:tc>
          <w:tcPr>
            <w:tcW w:w="9787" w:type="dxa"/>
            <w:shd w:val="clear" w:color="auto" w:fill="B8CCE4" w:themeFill="accent1" w:themeFillTint="66"/>
            <w:vAlign w:val="center"/>
          </w:tcPr>
          <w:p w14:paraId="037F5CDE" w14:textId="77777777" w:rsidR="00C67727" w:rsidRPr="008A5B5A"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Pr>
                <w:rFonts w:ascii="Arial" w:eastAsia="Times New Roman" w:hAnsi="Arial" w:cs="Arial"/>
                <w:b/>
                <w:bCs/>
                <w:color w:val="000000"/>
                <w:sz w:val="20"/>
                <w:szCs w:val="20"/>
                <w:lang w:eastAsia="pt-BR"/>
              </w:rPr>
              <w:t xml:space="preserve">Lote 19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14"/>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C67727" w:rsidRPr="003D68B0" w14:paraId="3BFE0DD7" w14:textId="77777777" w:rsidTr="007E1112">
        <w:trPr>
          <w:cantSplit/>
          <w:trHeight w:val="1322"/>
        </w:trPr>
        <w:tc>
          <w:tcPr>
            <w:tcW w:w="426" w:type="dxa"/>
            <w:textDirection w:val="btLr"/>
            <w:vAlign w:val="center"/>
          </w:tcPr>
          <w:p w14:paraId="380FAAD5"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 xml:space="preserve">Lote </w:t>
            </w:r>
            <w:r>
              <w:rPr>
                <w:rFonts w:ascii="Arial" w:eastAsia="Times New Roman" w:hAnsi="Arial" w:cs="Arial"/>
                <w:b/>
                <w:bCs/>
                <w:color w:val="000000"/>
                <w:sz w:val="16"/>
                <w:szCs w:val="16"/>
                <w:lang w:eastAsia="pt-BR"/>
              </w:rPr>
              <w:t>19</w:t>
            </w:r>
          </w:p>
        </w:tc>
        <w:tc>
          <w:tcPr>
            <w:tcW w:w="567" w:type="dxa"/>
            <w:textDirection w:val="btLr"/>
            <w:vAlign w:val="center"/>
          </w:tcPr>
          <w:p w14:paraId="4C197888"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0831DA5E"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14:paraId="7B92FD45"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510B37F3"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366E5718"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14:paraId="42100A30"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2" w:type="dxa"/>
            <w:vAlign w:val="center"/>
          </w:tcPr>
          <w:p w14:paraId="7C639E70"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14C22813"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94" w:type="dxa"/>
            <w:vAlign w:val="center"/>
          </w:tcPr>
          <w:p w14:paraId="77881E44"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6C75DD81" w14:textId="77777777" w:rsidTr="007E1112">
        <w:trPr>
          <w:cantSplit/>
          <w:trHeight w:val="1552"/>
        </w:trPr>
        <w:tc>
          <w:tcPr>
            <w:tcW w:w="426" w:type="dxa"/>
            <w:textDirection w:val="btLr"/>
          </w:tcPr>
          <w:p w14:paraId="1C65C3C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textDirection w:val="btLr"/>
          </w:tcPr>
          <w:p w14:paraId="0713840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6501-66327</w:t>
            </w:r>
          </w:p>
        </w:tc>
        <w:tc>
          <w:tcPr>
            <w:tcW w:w="425" w:type="dxa"/>
            <w:textDirection w:val="btLr"/>
          </w:tcPr>
          <w:p w14:paraId="12BBD96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340178</w:t>
            </w:r>
          </w:p>
        </w:tc>
        <w:tc>
          <w:tcPr>
            <w:tcW w:w="1985" w:type="dxa"/>
            <w:vAlign w:val="center"/>
          </w:tcPr>
          <w:p w14:paraId="4B8F2ED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shd w:val="clear" w:color="auto" w:fill="FFFFFF"/>
              </w:rPr>
              <w:t>Cisatracúrio</w:t>
            </w:r>
            <w:proofErr w:type="spellEnd"/>
            <w:r w:rsidRPr="003D68B0">
              <w:rPr>
                <w:rFonts w:ascii="Arial" w:hAnsi="Arial" w:cs="Arial"/>
                <w:color w:val="000000"/>
                <w:sz w:val="16"/>
                <w:szCs w:val="16"/>
                <w:shd w:val="clear" w:color="auto" w:fill="FFFFFF"/>
              </w:rPr>
              <w:t xml:space="preserve">, </w:t>
            </w:r>
            <w:proofErr w:type="spellStart"/>
            <w:r w:rsidRPr="003D68B0">
              <w:rPr>
                <w:rFonts w:ascii="Arial" w:hAnsi="Arial" w:cs="Arial"/>
                <w:color w:val="000000"/>
                <w:sz w:val="16"/>
                <w:szCs w:val="16"/>
                <w:shd w:val="clear" w:color="auto" w:fill="FFFFFF"/>
              </w:rPr>
              <w:t>Besilato</w:t>
            </w:r>
            <w:proofErr w:type="spellEnd"/>
            <w:r w:rsidRPr="003D68B0">
              <w:rPr>
                <w:rFonts w:ascii="Arial" w:hAnsi="Arial" w:cs="Arial"/>
                <w:color w:val="000000"/>
                <w:sz w:val="16"/>
                <w:szCs w:val="16"/>
                <w:shd w:val="clear" w:color="auto" w:fill="FFFFFF"/>
              </w:rPr>
              <w:t>, 2 mg/ml (20 mg), Solução injetável, Ampola/Frasco- ampola, 10 ml, VIA DE ADMINISTRAÇÃO: Intravenosa, UNID. DE MEDIDA: Unitário</w:t>
            </w:r>
          </w:p>
        </w:tc>
        <w:tc>
          <w:tcPr>
            <w:tcW w:w="1417" w:type="dxa"/>
            <w:vAlign w:val="center"/>
          </w:tcPr>
          <w:p w14:paraId="4F0598D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14:paraId="24C5780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92" w:type="dxa"/>
            <w:vAlign w:val="center"/>
          </w:tcPr>
          <w:p w14:paraId="469A6B0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1032" w:type="dxa"/>
            <w:vAlign w:val="center"/>
          </w:tcPr>
          <w:p w14:paraId="2D09A8A4"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60 UNID.</w:t>
            </w:r>
          </w:p>
        </w:tc>
        <w:tc>
          <w:tcPr>
            <w:tcW w:w="1034" w:type="dxa"/>
            <w:gridSpan w:val="2"/>
            <w:vAlign w:val="center"/>
          </w:tcPr>
          <w:p w14:paraId="66976A0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
        </w:tc>
        <w:tc>
          <w:tcPr>
            <w:tcW w:w="1194" w:type="dxa"/>
          </w:tcPr>
          <w:p w14:paraId="59CB6F33" w14:textId="77777777" w:rsidR="00C67727" w:rsidRPr="003D68B0" w:rsidRDefault="00C67727" w:rsidP="007E1112">
            <w:pPr>
              <w:rPr>
                <w:rFonts w:cs="Arial"/>
                <w:sz w:val="16"/>
                <w:szCs w:val="16"/>
              </w:rPr>
            </w:pPr>
          </w:p>
        </w:tc>
      </w:tr>
      <w:tr w:rsidR="00C67727" w:rsidRPr="003D68B0" w14:paraId="0ED0834A" w14:textId="77777777" w:rsidTr="007E1112">
        <w:tc>
          <w:tcPr>
            <w:tcW w:w="7561" w:type="dxa"/>
            <w:gridSpan w:val="9"/>
          </w:tcPr>
          <w:p w14:paraId="00BF7FE0"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0" w:type="dxa"/>
            <w:gridSpan w:val="2"/>
          </w:tcPr>
          <w:p w14:paraId="4D9957F7"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704963AE" w14:textId="77777777" w:rsidR="00C67727" w:rsidRPr="003D68B0" w:rsidRDefault="00C67727" w:rsidP="00C67727">
      <w:pPr>
        <w:pStyle w:val="Standard"/>
        <w:widowControl/>
        <w:tabs>
          <w:tab w:val="left" w:pos="-3186"/>
        </w:tabs>
        <w:jc w:val="both"/>
        <w:rPr>
          <w:rFonts w:ascii="Arial" w:eastAsia="Times New Roman" w:hAnsi="Arial" w:cs="Arial"/>
          <w:b/>
          <w:bCs/>
          <w:color w:val="000000"/>
          <w:sz w:val="16"/>
          <w:szCs w:val="16"/>
          <w:lang w:eastAsia="pt-BR"/>
        </w:rPr>
      </w:pPr>
    </w:p>
    <w:p w14:paraId="4A81F416" w14:textId="77777777" w:rsidR="00C67727" w:rsidRPr="003D68B0" w:rsidRDefault="00C67727" w:rsidP="00C67727">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C67727" w:rsidRPr="003D68B0" w14:paraId="50C0988E" w14:textId="77777777" w:rsidTr="007E1112">
        <w:trPr>
          <w:cantSplit/>
          <w:trHeight w:val="227"/>
        </w:trPr>
        <w:tc>
          <w:tcPr>
            <w:tcW w:w="9787" w:type="dxa"/>
            <w:shd w:val="clear" w:color="auto" w:fill="B8CCE4" w:themeFill="accent1" w:themeFillTint="66"/>
            <w:vAlign w:val="center"/>
          </w:tcPr>
          <w:p w14:paraId="767DBCCA" w14:textId="77777777" w:rsidR="00C67727" w:rsidRPr="003D68B0"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t xml:space="preserve">Lote </w:t>
            </w:r>
            <w:r>
              <w:rPr>
                <w:rFonts w:ascii="Arial" w:eastAsia="Times New Roman" w:hAnsi="Arial" w:cs="Arial"/>
                <w:b/>
                <w:bCs/>
                <w:color w:val="000000"/>
                <w:sz w:val="20"/>
                <w:szCs w:val="20"/>
                <w:lang w:eastAsia="pt-BR"/>
              </w:rPr>
              <w:t xml:space="preserve">20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1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C67727" w:rsidRPr="003D68B0" w14:paraId="5E7B1755" w14:textId="77777777" w:rsidTr="007E1112">
        <w:trPr>
          <w:cantSplit/>
          <w:trHeight w:val="1369"/>
        </w:trPr>
        <w:tc>
          <w:tcPr>
            <w:tcW w:w="426" w:type="dxa"/>
            <w:textDirection w:val="btLr"/>
            <w:vAlign w:val="center"/>
          </w:tcPr>
          <w:p w14:paraId="07A94D24"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2</w:t>
            </w:r>
            <w:r>
              <w:rPr>
                <w:rFonts w:ascii="Arial" w:eastAsia="Times New Roman" w:hAnsi="Arial" w:cs="Arial"/>
                <w:b/>
                <w:bCs/>
                <w:color w:val="000000"/>
                <w:sz w:val="16"/>
                <w:szCs w:val="16"/>
                <w:lang w:eastAsia="pt-BR"/>
              </w:rPr>
              <w:t>0</w:t>
            </w:r>
          </w:p>
        </w:tc>
        <w:tc>
          <w:tcPr>
            <w:tcW w:w="567" w:type="dxa"/>
            <w:textDirection w:val="btLr"/>
            <w:vAlign w:val="center"/>
          </w:tcPr>
          <w:p w14:paraId="0501117C"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15086664"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14:paraId="7E4CC179"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61A7332B"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6662EE55"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14:paraId="7C5E1A6D"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2" w:type="dxa"/>
            <w:vAlign w:val="center"/>
          </w:tcPr>
          <w:p w14:paraId="4128C8D9"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54AE1368"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94" w:type="dxa"/>
            <w:vAlign w:val="center"/>
          </w:tcPr>
          <w:p w14:paraId="352B702C"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6636B76D" w14:textId="77777777" w:rsidTr="007E1112">
        <w:trPr>
          <w:cantSplit/>
          <w:trHeight w:val="227"/>
        </w:trPr>
        <w:tc>
          <w:tcPr>
            <w:tcW w:w="426" w:type="dxa"/>
            <w:vMerge w:val="restart"/>
            <w:textDirection w:val="btLr"/>
          </w:tcPr>
          <w:p w14:paraId="333AFF6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14:paraId="7965F9D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6501-520</w:t>
            </w:r>
          </w:p>
        </w:tc>
        <w:tc>
          <w:tcPr>
            <w:tcW w:w="425" w:type="dxa"/>
            <w:vMerge w:val="restart"/>
            <w:textDirection w:val="btLr"/>
          </w:tcPr>
          <w:p w14:paraId="582EE05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shd w:val="clear" w:color="auto" w:fill="FFFFFF"/>
              </w:rPr>
              <w:t>267164</w:t>
            </w:r>
          </w:p>
        </w:tc>
        <w:tc>
          <w:tcPr>
            <w:tcW w:w="1985" w:type="dxa"/>
            <w:vMerge w:val="restart"/>
            <w:vAlign w:val="center"/>
          </w:tcPr>
          <w:p w14:paraId="1961094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shd w:val="clear" w:color="auto" w:fill="FFFFFF"/>
              </w:rPr>
              <w:t xml:space="preserve">Cloreto de Potássio, 60 mg/ml (6%), Solução oral, Frasco, </w:t>
            </w:r>
            <w:proofErr w:type="spellStart"/>
            <w:r w:rsidRPr="003D68B0">
              <w:rPr>
                <w:rFonts w:ascii="Arial" w:hAnsi="Arial" w:cs="Arial"/>
                <w:color w:val="000000"/>
                <w:sz w:val="16"/>
                <w:szCs w:val="16"/>
                <w:shd w:val="clear" w:color="auto" w:fill="FFFFFF"/>
              </w:rPr>
              <w:t>mín</w:t>
            </w:r>
            <w:proofErr w:type="spellEnd"/>
            <w:r w:rsidRPr="003D68B0">
              <w:rPr>
                <w:rFonts w:ascii="Arial" w:hAnsi="Arial" w:cs="Arial"/>
                <w:color w:val="000000"/>
                <w:sz w:val="16"/>
                <w:szCs w:val="16"/>
                <w:shd w:val="clear" w:color="auto" w:fill="FFFFFF"/>
              </w:rPr>
              <w:t xml:space="preserve"> 150 ml, Copo/Seringa Dosadora, VIA DE ADMINISTRAÇÃO: Oral, UNID. DE MEDIDA: Unitário</w:t>
            </w:r>
          </w:p>
        </w:tc>
        <w:tc>
          <w:tcPr>
            <w:tcW w:w="1417" w:type="dxa"/>
            <w:vAlign w:val="center"/>
          </w:tcPr>
          <w:p w14:paraId="3AAEA27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HIWN</w:t>
            </w:r>
          </w:p>
        </w:tc>
        <w:tc>
          <w:tcPr>
            <w:tcW w:w="709" w:type="dxa"/>
            <w:vAlign w:val="center"/>
          </w:tcPr>
          <w:p w14:paraId="589AB03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92" w:type="dxa"/>
            <w:vAlign w:val="center"/>
          </w:tcPr>
          <w:p w14:paraId="41677F7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60</w:t>
            </w:r>
          </w:p>
        </w:tc>
        <w:tc>
          <w:tcPr>
            <w:tcW w:w="1032" w:type="dxa"/>
            <w:vMerge w:val="restart"/>
            <w:vAlign w:val="center"/>
          </w:tcPr>
          <w:p w14:paraId="3A92666E"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1.680 UNID.</w:t>
            </w:r>
          </w:p>
        </w:tc>
        <w:tc>
          <w:tcPr>
            <w:tcW w:w="1034" w:type="dxa"/>
            <w:gridSpan w:val="2"/>
            <w:vMerge w:val="restart"/>
            <w:vAlign w:val="center"/>
          </w:tcPr>
          <w:p w14:paraId="1D704E26" w14:textId="77777777" w:rsidR="00C67727" w:rsidRPr="003D68B0" w:rsidRDefault="00C67727" w:rsidP="007E1112">
            <w:pPr>
              <w:jc w:val="center"/>
              <w:rPr>
                <w:rFonts w:cs="Arial"/>
                <w:bCs/>
                <w:color w:val="000000" w:themeColor="text1"/>
                <w:sz w:val="16"/>
                <w:szCs w:val="16"/>
              </w:rPr>
            </w:pPr>
          </w:p>
        </w:tc>
        <w:tc>
          <w:tcPr>
            <w:tcW w:w="1194" w:type="dxa"/>
            <w:vMerge w:val="restart"/>
            <w:vAlign w:val="bottom"/>
          </w:tcPr>
          <w:p w14:paraId="7872C684" w14:textId="77777777" w:rsidR="00C67727" w:rsidRPr="00664233" w:rsidRDefault="00C67727" w:rsidP="007E1112">
            <w:pPr>
              <w:spacing w:line="360" w:lineRule="auto"/>
              <w:rPr>
                <w:rFonts w:cs="Arial"/>
                <w:b/>
                <w:sz w:val="16"/>
                <w:szCs w:val="16"/>
              </w:rPr>
            </w:pPr>
          </w:p>
        </w:tc>
      </w:tr>
      <w:tr w:rsidR="00C67727" w:rsidRPr="003D68B0" w14:paraId="7DBCC9D0" w14:textId="77777777" w:rsidTr="007E1112">
        <w:trPr>
          <w:cantSplit/>
          <w:trHeight w:val="227"/>
        </w:trPr>
        <w:tc>
          <w:tcPr>
            <w:tcW w:w="426" w:type="dxa"/>
            <w:vMerge/>
            <w:textDirection w:val="btLr"/>
          </w:tcPr>
          <w:p w14:paraId="5C27CC0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7DCA226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4E975DD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14:paraId="1FF76AB4"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71C5495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14:paraId="389A7EA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53</w:t>
            </w:r>
          </w:p>
        </w:tc>
        <w:tc>
          <w:tcPr>
            <w:tcW w:w="992" w:type="dxa"/>
            <w:vAlign w:val="center"/>
          </w:tcPr>
          <w:p w14:paraId="19FA42A9"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636</w:t>
            </w:r>
          </w:p>
        </w:tc>
        <w:tc>
          <w:tcPr>
            <w:tcW w:w="1032" w:type="dxa"/>
            <w:vMerge/>
            <w:vAlign w:val="center"/>
          </w:tcPr>
          <w:p w14:paraId="30DC0D6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04FA4717" w14:textId="77777777" w:rsidR="00C67727" w:rsidRPr="003D68B0" w:rsidRDefault="00C67727" w:rsidP="007E1112">
            <w:pPr>
              <w:jc w:val="center"/>
              <w:rPr>
                <w:rFonts w:cs="Arial"/>
                <w:b/>
                <w:bCs/>
                <w:sz w:val="16"/>
                <w:szCs w:val="16"/>
              </w:rPr>
            </w:pPr>
          </w:p>
        </w:tc>
        <w:tc>
          <w:tcPr>
            <w:tcW w:w="1194" w:type="dxa"/>
            <w:vMerge/>
            <w:vAlign w:val="bottom"/>
          </w:tcPr>
          <w:p w14:paraId="1085F2B5" w14:textId="77777777" w:rsidR="00C67727" w:rsidRPr="00664233" w:rsidRDefault="00C67727" w:rsidP="007E1112">
            <w:pPr>
              <w:spacing w:line="360" w:lineRule="auto"/>
              <w:rPr>
                <w:rFonts w:cs="Arial"/>
                <w:b/>
                <w:sz w:val="16"/>
                <w:szCs w:val="16"/>
              </w:rPr>
            </w:pPr>
          </w:p>
        </w:tc>
      </w:tr>
      <w:tr w:rsidR="00C67727" w:rsidRPr="003D68B0" w14:paraId="27EF52A9" w14:textId="77777777" w:rsidTr="007E1112">
        <w:trPr>
          <w:cantSplit/>
          <w:trHeight w:val="227"/>
        </w:trPr>
        <w:tc>
          <w:tcPr>
            <w:tcW w:w="426" w:type="dxa"/>
            <w:vMerge/>
            <w:textDirection w:val="btLr"/>
          </w:tcPr>
          <w:p w14:paraId="4E973C6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1AF42CF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246E679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14:paraId="3A87B2A4"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02DD015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14:paraId="73883BB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14:paraId="4C66E92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14:paraId="230AF3F4"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763DA45D" w14:textId="77777777" w:rsidR="00C67727" w:rsidRPr="003D68B0" w:rsidRDefault="00C67727" w:rsidP="007E1112">
            <w:pPr>
              <w:jc w:val="center"/>
              <w:rPr>
                <w:rFonts w:cs="Arial"/>
                <w:b/>
                <w:bCs/>
                <w:sz w:val="16"/>
                <w:szCs w:val="16"/>
              </w:rPr>
            </w:pPr>
          </w:p>
        </w:tc>
        <w:tc>
          <w:tcPr>
            <w:tcW w:w="1194" w:type="dxa"/>
            <w:vMerge/>
            <w:vAlign w:val="bottom"/>
          </w:tcPr>
          <w:p w14:paraId="35D783FD" w14:textId="77777777" w:rsidR="00C67727" w:rsidRPr="00664233" w:rsidRDefault="00C67727" w:rsidP="007E1112">
            <w:pPr>
              <w:spacing w:line="360" w:lineRule="auto"/>
              <w:rPr>
                <w:rFonts w:cs="Arial"/>
                <w:b/>
                <w:sz w:val="16"/>
                <w:szCs w:val="16"/>
              </w:rPr>
            </w:pPr>
          </w:p>
        </w:tc>
      </w:tr>
      <w:tr w:rsidR="00C67727" w:rsidRPr="003D68B0" w14:paraId="732413CC" w14:textId="77777777" w:rsidTr="007E1112">
        <w:trPr>
          <w:cantSplit/>
          <w:trHeight w:val="227"/>
        </w:trPr>
        <w:tc>
          <w:tcPr>
            <w:tcW w:w="426" w:type="dxa"/>
            <w:vMerge/>
            <w:textDirection w:val="btLr"/>
          </w:tcPr>
          <w:p w14:paraId="2342D76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564DE16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04CE2B7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14:paraId="7465C998"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7FF3BED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14:paraId="44EDD47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35</w:t>
            </w:r>
          </w:p>
        </w:tc>
        <w:tc>
          <w:tcPr>
            <w:tcW w:w="992" w:type="dxa"/>
            <w:vAlign w:val="center"/>
          </w:tcPr>
          <w:p w14:paraId="72FCAB4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420</w:t>
            </w:r>
          </w:p>
        </w:tc>
        <w:tc>
          <w:tcPr>
            <w:tcW w:w="1032" w:type="dxa"/>
            <w:vMerge/>
            <w:vAlign w:val="center"/>
          </w:tcPr>
          <w:p w14:paraId="624398A9"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56446B87" w14:textId="77777777" w:rsidR="00C67727" w:rsidRPr="003D68B0" w:rsidRDefault="00C67727" w:rsidP="007E1112">
            <w:pPr>
              <w:jc w:val="center"/>
              <w:rPr>
                <w:rFonts w:cs="Arial"/>
                <w:b/>
                <w:bCs/>
                <w:sz w:val="16"/>
                <w:szCs w:val="16"/>
              </w:rPr>
            </w:pPr>
          </w:p>
        </w:tc>
        <w:tc>
          <w:tcPr>
            <w:tcW w:w="1194" w:type="dxa"/>
            <w:vMerge/>
            <w:vAlign w:val="bottom"/>
          </w:tcPr>
          <w:p w14:paraId="19DDF59C" w14:textId="77777777" w:rsidR="00C67727" w:rsidRPr="00664233" w:rsidRDefault="00C67727" w:rsidP="007E1112">
            <w:pPr>
              <w:spacing w:line="360" w:lineRule="auto"/>
              <w:rPr>
                <w:rFonts w:cs="Arial"/>
                <w:b/>
                <w:sz w:val="16"/>
                <w:szCs w:val="16"/>
              </w:rPr>
            </w:pPr>
          </w:p>
        </w:tc>
      </w:tr>
      <w:tr w:rsidR="00C67727" w:rsidRPr="003D68B0" w14:paraId="60C91C21" w14:textId="77777777" w:rsidTr="007E1112">
        <w:trPr>
          <w:cantSplit/>
          <w:trHeight w:val="227"/>
        </w:trPr>
        <w:tc>
          <w:tcPr>
            <w:tcW w:w="426" w:type="dxa"/>
            <w:vMerge/>
            <w:textDirection w:val="btLr"/>
          </w:tcPr>
          <w:p w14:paraId="4A1866C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252CC3A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415BB1B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75BCB814"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63EEBCD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09" w:type="dxa"/>
            <w:vAlign w:val="center"/>
          </w:tcPr>
          <w:p w14:paraId="58D0762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992" w:type="dxa"/>
            <w:vAlign w:val="center"/>
          </w:tcPr>
          <w:p w14:paraId="50527AE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1032" w:type="dxa"/>
            <w:vMerge/>
            <w:vAlign w:val="center"/>
          </w:tcPr>
          <w:p w14:paraId="0741F8F7"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08F8D7AD" w14:textId="77777777" w:rsidR="00C67727" w:rsidRPr="003D68B0" w:rsidRDefault="00C67727" w:rsidP="007E1112">
            <w:pPr>
              <w:jc w:val="center"/>
              <w:rPr>
                <w:rFonts w:cs="Arial"/>
                <w:b/>
                <w:bCs/>
                <w:sz w:val="16"/>
                <w:szCs w:val="16"/>
              </w:rPr>
            </w:pPr>
          </w:p>
        </w:tc>
        <w:tc>
          <w:tcPr>
            <w:tcW w:w="1194" w:type="dxa"/>
            <w:vMerge/>
            <w:vAlign w:val="bottom"/>
          </w:tcPr>
          <w:p w14:paraId="4D76C750" w14:textId="77777777" w:rsidR="00C67727" w:rsidRPr="00664233" w:rsidRDefault="00C67727" w:rsidP="007E1112">
            <w:pPr>
              <w:spacing w:line="360" w:lineRule="auto"/>
              <w:rPr>
                <w:rFonts w:cs="Arial"/>
                <w:b/>
                <w:sz w:val="16"/>
                <w:szCs w:val="16"/>
              </w:rPr>
            </w:pPr>
          </w:p>
        </w:tc>
      </w:tr>
      <w:tr w:rsidR="00C67727" w:rsidRPr="003D68B0" w14:paraId="61C7EC0B" w14:textId="77777777" w:rsidTr="007E1112">
        <w:trPr>
          <w:cantSplit/>
          <w:trHeight w:val="227"/>
        </w:trPr>
        <w:tc>
          <w:tcPr>
            <w:tcW w:w="426" w:type="dxa"/>
            <w:vMerge/>
            <w:textDirection w:val="btLr"/>
          </w:tcPr>
          <w:p w14:paraId="1E49168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74F2DCA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24083D8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6B2C25F3"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17B8BBF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09" w:type="dxa"/>
            <w:vAlign w:val="center"/>
          </w:tcPr>
          <w:p w14:paraId="250EA5F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25</w:t>
            </w:r>
          </w:p>
        </w:tc>
        <w:tc>
          <w:tcPr>
            <w:tcW w:w="992" w:type="dxa"/>
            <w:vAlign w:val="center"/>
          </w:tcPr>
          <w:p w14:paraId="3E014B3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300</w:t>
            </w:r>
          </w:p>
        </w:tc>
        <w:tc>
          <w:tcPr>
            <w:tcW w:w="1032" w:type="dxa"/>
            <w:vMerge/>
            <w:vAlign w:val="center"/>
          </w:tcPr>
          <w:p w14:paraId="52AF8B6B"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33846D2D" w14:textId="77777777" w:rsidR="00C67727" w:rsidRPr="003D68B0" w:rsidRDefault="00C67727" w:rsidP="007E1112">
            <w:pPr>
              <w:jc w:val="center"/>
              <w:rPr>
                <w:rFonts w:cs="Arial"/>
                <w:b/>
                <w:bCs/>
                <w:sz w:val="16"/>
                <w:szCs w:val="16"/>
              </w:rPr>
            </w:pPr>
          </w:p>
        </w:tc>
        <w:tc>
          <w:tcPr>
            <w:tcW w:w="1194" w:type="dxa"/>
            <w:vMerge/>
            <w:vAlign w:val="bottom"/>
          </w:tcPr>
          <w:p w14:paraId="7A5D2100" w14:textId="77777777" w:rsidR="00C67727" w:rsidRPr="00664233" w:rsidRDefault="00C67727" w:rsidP="007E1112">
            <w:pPr>
              <w:spacing w:line="360" w:lineRule="auto"/>
              <w:rPr>
                <w:rFonts w:cs="Arial"/>
                <w:b/>
                <w:sz w:val="16"/>
                <w:szCs w:val="16"/>
              </w:rPr>
            </w:pPr>
          </w:p>
        </w:tc>
      </w:tr>
      <w:tr w:rsidR="00C67727" w:rsidRPr="003D68B0" w14:paraId="7BB5BC39" w14:textId="77777777" w:rsidTr="007E1112">
        <w:trPr>
          <w:cantSplit/>
          <w:trHeight w:val="227"/>
        </w:trPr>
        <w:tc>
          <w:tcPr>
            <w:tcW w:w="426" w:type="dxa"/>
            <w:vMerge/>
            <w:textDirection w:val="btLr"/>
          </w:tcPr>
          <w:p w14:paraId="4DB7435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0A9EC57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080AE2F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24B1EB0F"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5893634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14:paraId="2955A4C5"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14:paraId="559ECF9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14:paraId="488EAC45"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2473B9CC" w14:textId="77777777" w:rsidR="00C67727" w:rsidRPr="003D68B0" w:rsidRDefault="00C67727" w:rsidP="007E1112">
            <w:pPr>
              <w:jc w:val="center"/>
              <w:rPr>
                <w:rFonts w:cs="Arial"/>
                <w:b/>
                <w:bCs/>
                <w:sz w:val="16"/>
                <w:szCs w:val="16"/>
              </w:rPr>
            </w:pPr>
          </w:p>
        </w:tc>
        <w:tc>
          <w:tcPr>
            <w:tcW w:w="1194" w:type="dxa"/>
            <w:vMerge/>
            <w:vAlign w:val="bottom"/>
          </w:tcPr>
          <w:p w14:paraId="06AB7BB6" w14:textId="77777777" w:rsidR="00C67727" w:rsidRPr="00664233" w:rsidRDefault="00C67727" w:rsidP="007E1112">
            <w:pPr>
              <w:spacing w:line="360" w:lineRule="auto"/>
              <w:rPr>
                <w:rFonts w:cs="Arial"/>
                <w:b/>
                <w:bCs/>
                <w:color w:val="000000" w:themeColor="text1"/>
                <w:sz w:val="16"/>
                <w:szCs w:val="16"/>
              </w:rPr>
            </w:pPr>
          </w:p>
        </w:tc>
      </w:tr>
      <w:tr w:rsidR="00C67727" w:rsidRPr="003D68B0" w14:paraId="5628B271" w14:textId="77777777" w:rsidTr="007E1112">
        <w:trPr>
          <w:cantSplit/>
          <w:trHeight w:val="227"/>
        </w:trPr>
        <w:tc>
          <w:tcPr>
            <w:tcW w:w="426" w:type="dxa"/>
            <w:vMerge/>
            <w:textDirection w:val="btLr"/>
          </w:tcPr>
          <w:p w14:paraId="0602BF0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3266839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21D25BB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1E148579"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1451233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14:paraId="07C0A79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14:paraId="04E8E3B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14:paraId="75753B0C"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2D672B74" w14:textId="77777777" w:rsidR="00C67727" w:rsidRPr="003D68B0" w:rsidRDefault="00C67727" w:rsidP="007E1112">
            <w:pPr>
              <w:jc w:val="center"/>
              <w:rPr>
                <w:rFonts w:cs="Arial"/>
                <w:b/>
                <w:bCs/>
                <w:sz w:val="16"/>
                <w:szCs w:val="16"/>
              </w:rPr>
            </w:pPr>
          </w:p>
        </w:tc>
        <w:tc>
          <w:tcPr>
            <w:tcW w:w="1194" w:type="dxa"/>
            <w:vMerge/>
            <w:vAlign w:val="bottom"/>
          </w:tcPr>
          <w:p w14:paraId="69FAD0CA" w14:textId="77777777" w:rsidR="00C67727" w:rsidRPr="00664233" w:rsidRDefault="00C67727" w:rsidP="007E1112">
            <w:pPr>
              <w:spacing w:line="360" w:lineRule="auto"/>
              <w:rPr>
                <w:rFonts w:cs="Arial"/>
                <w:b/>
                <w:bCs/>
                <w:color w:val="000000" w:themeColor="text1"/>
                <w:sz w:val="16"/>
                <w:szCs w:val="16"/>
              </w:rPr>
            </w:pPr>
          </w:p>
        </w:tc>
      </w:tr>
      <w:tr w:rsidR="00C67727" w:rsidRPr="003D68B0" w14:paraId="086CBA8B" w14:textId="77777777" w:rsidTr="007E1112">
        <w:trPr>
          <w:cantSplit/>
          <w:trHeight w:val="227"/>
        </w:trPr>
        <w:tc>
          <w:tcPr>
            <w:tcW w:w="426" w:type="dxa"/>
            <w:vMerge/>
            <w:textDirection w:val="btLr"/>
          </w:tcPr>
          <w:p w14:paraId="725289D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637DFEE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73A9A86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4EAF7819"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3C9F45E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14:paraId="45497B3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03</w:t>
            </w:r>
          </w:p>
        </w:tc>
        <w:tc>
          <w:tcPr>
            <w:tcW w:w="992" w:type="dxa"/>
            <w:vAlign w:val="center"/>
          </w:tcPr>
          <w:p w14:paraId="2F08038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36</w:t>
            </w:r>
          </w:p>
        </w:tc>
        <w:tc>
          <w:tcPr>
            <w:tcW w:w="1032" w:type="dxa"/>
            <w:vMerge/>
            <w:vAlign w:val="center"/>
          </w:tcPr>
          <w:p w14:paraId="617D48FB"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1E65C2B1" w14:textId="77777777" w:rsidR="00C67727" w:rsidRPr="003D68B0" w:rsidRDefault="00C67727" w:rsidP="007E1112">
            <w:pPr>
              <w:jc w:val="center"/>
              <w:rPr>
                <w:rFonts w:cs="Arial"/>
                <w:b/>
                <w:bCs/>
                <w:sz w:val="16"/>
                <w:szCs w:val="16"/>
              </w:rPr>
            </w:pPr>
          </w:p>
        </w:tc>
        <w:tc>
          <w:tcPr>
            <w:tcW w:w="1194" w:type="dxa"/>
            <w:vMerge/>
            <w:vAlign w:val="bottom"/>
          </w:tcPr>
          <w:p w14:paraId="40EABD4B" w14:textId="77777777" w:rsidR="00C67727" w:rsidRPr="00664233" w:rsidRDefault="00C67727" w:rsidP="007E1112">
            <w:pPr>
              <w:spacing w:line="360" w:lineRule="auto"/>
              <w:rPr>
                <w:rFonts w:cs="Arial"/>
                <w:b/>
                <w:bCs/>
                <w:color w:val="000000" w:themeColor="text1"/>
                <w:sz w:val="16"/>
                <w:szCs w:val="16"/>
              </w:rPr>
            </w:pPr>
          </w:p>
        </w:tc>
      </w:tr>
      <w:tr w:rsidR="00C67727" w:rsidRPr="003D68B0" w14:paraId="5C70FD06" w14:textId="77777777" w:rsidTr="007E1112">
        <w:tc>
          <w:tcPr>
            <w:tcW w:w="7561" w:type="dxa"/>
            <w:gridSpan w:val="9"/>
          </w:tcPr>
          <w:p w14:paraId="4E3D273C"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0" w:type="dxa"/>
            <w:gridSpan w:val="2"/>
          </w:tcPr>
          <w:p w14:paraId="1B17003E"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75A7B95A" w14:textId="24C7CEF4" w:rsidR="00C67727" w:rsidRDefault="00C67727" w:rsidP="00C67727">
      <w:pPr>
        <w:pStyle w:val="Standard"/>
        <w:widowControl/>
        <w:tabs>
          <w:tab w:val="left" w:pos="-3186"/>
        </w:tabs>
        <w:jc w:val="both"/>
        <w:rPr>
          <w:rFonts w:ascii="Arial" w:eastAsia="Times New Roman" w:hAnsi="Arial" w:cs="Arial"/>
          <w:b/>
          <w:bCs/>
          <w:color w:val="000000"/>
          <w:sz w:val="16"/>
          <w:szCs w:val="16"/>
          <w:lang w:eastAsia="pt-BR"/>
        </w:rPr>
      </w:pPr>
    </w:p>
    <w:p w14:paraId="205B2056" w14:textId="62F457D6" w:rsidR="00C67727" w:rsidRDefault="00C67727" w:rsidP="00C67727">
      <w:pPr>
        <w:pStyle w:val="Standard"/>
        <w:widowControl/>
        <w:tabs>
          <w:tab w:val="left" w:pos="-3186"/>
        </w:tabs>
        <w:jc w:val="both"/>
        <w:rPr>
          <w:rFonts w:ascii="Arial" w:eastAsia="Times New Roman" w:hAnsi="Arial" w:cs="Arial"/>
          <w:b/>
          <w:bCs/>
          <w:color w:val="000000"/>
          <w:sz w:val="16"/>
          <w:szCs w:val="16"/>
          <w:lang w:eastAsia="pt-BR"/>
        </w:rPr>
      </w:pPr>
    </w:p>
    <w:p w14:paraId="52DA895A" w14:textId="77777777" w:rsidR="00C67727" w:rsidRPr="003D68B0" w:rsidRDefault="00C67727" w:rsidP="00C67727">
      <w:pPr>
        <w:pStyle w:val="Standard"/>
        <w:widowControl/>
        <w:tabs>
          <w:tab w:val="left" w:pos="-3186"/>
        </w:tabs>
        <w:jc w:val="both"/>
        <w:rPr>
          <w:rFonts w:ascii="Arial" w:eastAsia="Times New Roman" w:hAnsi="Arial" w:cs="Arial"/>
          <w:b/>
          <w:bCs/>
          <w:color w:val="000000"/>
          <w:sz w:val="16"/>
          <w:szCs w:val="16"/>
          <w:lang w:eastAsia="pt-BR"/>
        </w:rPr>
      </w:pPr>
    </w:p>
    <w:p w14:paraId="3E7E9A4C" w14:textId="77777777" w:rsidR="00C67727" w:rsidRPr="003D68B0" w:rsidRDefault="00C67727" w:rsidP="00C67727">
      <w:pPr>
        <w:pStyle w:val="Standard"/>
        <w:widowControl/>
        <w:tabs>
          <w:tab w:val="left" w:pos="-3186"/>
        </w:tabs>
        <w:jc w:val="both"/>
        <w:rPr>
          <w:rFonts w:ascii="Arial" w:eastAsia="Times New Roman" w:hAnsi="Arial" w:cs="Arial"/>
          <w:b/>
          <w:bCs/>
          <w:color w:val="000000"/>
          <w:sz w:val="16"/>
          <w:szCs w:val="16"/>
          <w:lang w:eastAsia="pt-BR"/>
        </w:rPr>
      </w:pPr>
    </w:p>
    <w:tbl>
      <w:tblPr>
        <w:tblStyle w:val="Tabelacomgrade"/>
        <w:tblW w:w="9787" w:type="dxa"/>
        <w:tblInd w:w="-5" w:type="dxa"/>
        <w:tblLook w:val="04A0" w:firstRow="1" w:lastRow="0" w:firstColumn="1" w:lastColumn="0" w:noHBand="0" w:noVBand="1"/>
      </w:tblPr>
      <w:tblGrid>
        <w:gridCol w:w="9787"/>
      </w:tblGrid>
      <w:tr w:rsidR="00C67727" w:rsidRPr="003D68B0" w14:paraId="789ABCE6" w14:textId="77777777" w:rsidTr="007E1112">
        <w:trPr>
          <w:cantSplit/>
          <w:trHeight w:val="227"/>
        </w:trPr>
        <w:tc>
          <w:tcPr>
            <w:tcW w:w="9787" w:type="dxa"/>
            <w:shd w:val="clear" w:color="auto" w:fill="B8CCE4" w:themeFill="accent1" w:themeFillTint="66"/>
            <w:vAlign w:val="center"/>
          </w:tcPr>
          <w:p w14:paraId="19F21EF8" w14:textId="77777777" w:rsidR="00C67727" w:rsidRPr="003D68B0"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color w:val="000000"/>
                <w:sz w:val="20"/>
                <w:szCs w:val="20"/>
                <w:lang w:eastAsia="pt-BR"/>
              </w:rPr>
              <w:lastRenderedPageBreak/>
              <w:t>Lote 2</w:t>
            </w:r>
            <w:r>
              <w:rPr>
                <w:rFonts w:ascii="Arial" w:eastAsia="Times New Roman" w:hAnsi="Arial" w:cs="Arial"/>
                <w:b/>
                <w:bCs/>
                <w:color w:val="000000"/>
                <w:sz w:val="20"/>
                <w:szCs w:val="20"/>
                <w:lang w:eastAsia="pt-BR"/>
              </w:rPr>
              <w:t xml:space="preserve">1 </w:t>
            </w:r>
            <w:r>
              <w:rPr>
                <w:rFonts w:ascii="Arial" w:eastAsia="Times New Roman" w:hAnsi="Arial" w:cs="Arial"/>
                <w:b/>
                <w:bCs/>
                <w:sz w:val="20"/>
                <w:szCs w:val="20"/>
                <w:lang w:eastAsia="pt-BR"/>
              </w:rPr>
              <w:t xml:space="preserve">- </w:t>
            </w:r>
            <w:r w:rsidRPr="00BA1666">
              <w:rPr>
                <w:rFonts w:ascii="Arial" w:eastAsia="Times New Roman" w:hAnsi="Arial" w:cs="Arial"/>
                <w:b/>
                <w:bCs/>
                <w:sz w:val="20"/>
                <w:szCs w:val="20"/>
                <w:lang w:eastAsia="pt-BR"/>
              </w:rPr>
              <w:t>EXCLUSIVO PARA ME e EPP</w:t>
            </w:r>
          </w:p>
        </w:tc>
      </w:tr>
    </w:tbl>
    <w:tbl>
      <w:tblPr>
        <w:tblStyle w:val="Tabelacomgrade16"/>
        <w:tblW w:w="9781" w:type="dxa"/>
        <w:tblInd w:w="-5" w:type="dxa"/>
        <w:tblLayout w:type="fixed"/>
        <w:tblLook w:val="04A0" w:firstRow="1" w:lastRow="0" w:firstColumn="1" w:lastColumn="0" w:noHBand="0" w:noVBand="1"/>
      </w:tblPr>
      <w:tblGrid>
        <w:gridCol w:w="426"/>
        <w:gridCol w:w="567"/>
        <w:gridCol w:w="425"/>
        <w:gridCol w:w="1985"/>
        <w:gridCol w:w="1417"/>
        <w:gridCol w:w="709"/>
        <w:gridCol w:w="992"/>
        <w:gridCol w:w="1032"/>
        <w:gridCol w:w="8"/>
        <w:gridCol w:w="1026"/>
        <w:gridCol w:w="1194"/>
      </w:tblGrid>
      <w:tr w:rsidR="00C67727" w:rsidRPr="003D68B0" w14:paraId="30150319" w14:textId="77777777" w:rsidTr="007E1112">
        <w:trPr>
          <w:cantSplit/>
          <w:trHeight w:val="1134"/>
        </w:trPr>
        <w:tc>
          <w:tcPr>
            <w:tcW w:w="426" w:type="dxa"/>
            <w:textDirection w:val="btLr"/>
            <w:vAlign w:val="center"/>
          </w:tcPr>
          <w:p w14:paraId="634DB538"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2</w:t>
            </w:r>
            <w:r>
              <w:rPr>
                <w:rFonts w:ascii="Arial" w:eastAsia="Times New Roman" w:hAnsi="Arial" w:cs="Arial"/>
                <w:b/>
                <w:bCs/>
                <w:color w:val="000000"/>
                <w:sz w:val="16"/>
                <w:szCs w:val="16"/>
                <w:lang w:eastAsia="pt-BR"/>
              </w:rPr>
              <w:t>1</w:t>
            </w:r>
          </w:p>
        </w:tc>
        <w:tc>
          <w:tcPr>
            <w:tcW w:w="567" w:type="dxa"/>
            <w:textDirection w:val="btLr"/>
            <w:vAlign w:val="center"/>
          </w:tcPr>
          <w:p w14:paraId="372E1450"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7DCE1B46"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5" w:type="dxa"/>
            <w:vAlign w:val="center"/>
          </w:tcPr>
          <w:p w14:paraId="66F940F1"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033D48C7"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611DAAFF"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14:paraId="4A35D506"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32" w:type="dxa"/>
            <w:vAlign w:val="center"/>
          </w:tcPr>
          <w:p w14:paraId="0E3A369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gridSpan w:val="2"/>
            <w:vAlign w:val="center"/>
          </w:tcPr>
          <w:p w14:paraId="6A4D693D"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94" w:type="dxa"/>
            <w:vAlign w:val="center"/>
          </w:tcPr>
          <w:p w14:paraId="36CB4B50"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6929381A" w14:textId="77777777" w:rsidTr="007E1112">
        <w:trPr>
          <w:cantSplit/>
          <w:trHeight w:val="227"/>
        </w:trPr>
        <w:tc>
          <w:tcPr>
            <w:tcW w:w="426" w:type="dxa"/>
            <w:vMerge w:val="restart"/>
            <w:textDirection w:val="btLr"/>
          </w:tcPr>
          <w:p w14:paraId="3124910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7" w:type="dxa"/>
            <w:vMerge w:val="restart"/>
            <w:textDirection w:val="btLr"/>
          </w:tcPr>
          <w:p w14:paraId="62DD77B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6501-2505</w:t>
            </w:r>
          </w:p>
        </w:tc>
        <w:tc>
          <w:tcPr>
            <w:tcW w:w="425" w:type="dxa"/>
            <w:vMerge w:val="restart"/>
            <w:textDirection w:val="btLr"/>
          </w:tcPr>
          <w:p w14:paraId="65457E3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C263AB">
              <w:rPr>
                <w:rFonts w:ascii="Arial" w:hAnsi="Arial" w:cs="Arial"/>
                <w:b/>
                <w:bCs/>
                <w:color w:val="000000"/>
                <w:sz w:val="17"/>
                <w:szCs w:val="17"/>
              </w:rPr>
              <w:t>267158</w:t>
            </w:r>
          </w:p>
        </w:tc>
        <w:tc>
          <w:tcPr>
            <w:tcW w:w="1985" w:type="dxa"/>
            <w:vMerge w:val="restart"/>
            <w:vAlign w:val="center"/>
          </w:tcPr>
          <w:p w14:paraId="3607F7A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r w:rsidRPr="003D68B0">
              <w:rPr>
                <w:rFonts w:ascii="Arial" w:hAnsi="Arial" w:cs="Arial"/>
                <w:color w:val="000000"/>
                <w:sz w:val="16"/>
                <w:szCs w:val="16"/>
              </w:rPr>
              <w:t>Cloreto de Potássio, 600 mg, Comprimido revestido, Blister, VIA DE ADMINISTRAÇÃO: Oral, UNID. DE MEDIDA: Unitário</w:t>
            </w:r>
          </w:p>
        </w:tc>
        <w:tc>
          <w:tcPr>
            <w:tcW w:w="1417" w:type="dxa"/>
            <w:vAlign w:val="center"/>
          </w:tcPr>
          <w:p w14:paraId="6AB54657"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14:paraId="47587509"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14:paraId="278EB6A8"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restart"/>
            <w:vAlign w:val="center"/>
          </w:tcPr>
          <w:p w14:paraId="29022373"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2.700 UNID.</w:t>
            </w:r>
          </w:p>
        </w:tc>
        <w:tc>
          <w:tcPr>
            <w:tcW w:w="1034" w:type="dxa"/>
            <w:gridSpan w:val="2"/>
            <w:vMerge w:val="restart"/>
            <w:vAlign w:val="center"/>
          </w:tcPr>
          <w:p w14:paraId="5216B32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
        </w:tc>
        <w:tc>
          <w:tcPr>
            <w:tcW w:w="1194" w:type="dxa"/>
            <w:vMerge w:val="restart"/>
            <w:vAlign w:val="bottom"/>
          </w:tcPr>
          <w:p w14:paraId="4BE3470A" w14:textId="77777777" w:rsidR="00C67727" w:rsidRPr="00571DD5" w:rsidRDefault="00C67727" w:rsidP="007E1112">
            <w:pPr>
              <w:spacing w:line="360" w:lineRule="auto"/>
              <w:rPr>
                <w:rFonts w:cs="Arial"/>
                <w:b/>
                <w:sz w:val="16"/>
                <w:szCs w:val="16"/>
              </w:rPr>
            </w:pPr>
          </w:p>
        </w:tc>
      </w:tr>
      <w:tr w:rsidR="00C67727" w:rsidRPr="003D68B0" w14:paraId="32233D30" w14:textId="77777777" w:rsidTr="007E1112">
        <w:trPr>
          <w:cantSplit/>
          <w:trHeight w:val="227"/>
        </w:trPr>
        <w:tc>
          <w:tcPr>
            <w:tcW w:w="426" w:type="dxa"/>
            <w:vMerge/>
            <w:textDirection w:val="btLr"/>
          </w:tcPr>
          <w:p w14:paraId="6D5A25B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3666E43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244E8F2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14:paraId="74D70F07"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79687866"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14:paraId="37DFE0CF"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25</w:t>
            </w:r>
          </w:p>
        </w:tc>
        <w:tc>
          <w:tcPr>
            <w:tcW w:w="992" w:type="dxa"/>
            <w:vAlign w:val="center"/>
          </w:tcPr>
          <w:p w14:paraId="22C03380"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300</w:t>
            </w:r>
          </w:p>
        </w:tc>
        <w:tc>
          <w:tcPr>
            <w:tcW w:w="1032" w:type="dxa"/>
            <w:vMerge/>
            <w:vAlign w:val="center"/>
          </w:tcPr>
          <w:p w14:paraId="42848839"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716ABA90" w14:textId="77777777" w:rsidR="00C67727" w:rsidRPr="003D68B0" w:rsidRDefault="00C67727" w:rsidP="007E1112">
            <w:pPr>
              <w:jc w:val="center"/>
              <w:rPr>
                <w:rFonts w:cs="Arial"/>
                <w:b/>
                <w:bCs/>
                <w:sz w:val="16"/>
                <w:szCs w:val="16"/>
              </w:rPr>
            </w:pPr>
          </w:p>
        </w:tc>
        <w:tc>
          <w:tcPr>
            <w:tcW w:w="1194" w:type="dxa"/>
            <w:vMerge/>
            <w:vAlign w:val="bottom"/>
          </w:tcPr>
          <w:p w14:paraId="26840792" w14:textId="77777777" w:rsidR="00C67727" w:rsidRPr="00571DD5" w:rsidRDefault="00C67727" w:rsidP="007E1112">
            <w:pPr>
              <w:spacing w:line="360" w:lineRule="auto"/>
              <w:rPr>
                <w:rFonts w:cs="Arial"/>
                <w:b/>
                <w:sz w:val="16"/>
                <w:szCs w:val="16"/>
              </w:rPr>
            </w:pPr>
          </w:p>
        </w:tc>
      </w:tr>
      <w:tr w:rsidR="00C67727" w:rsidRPr="003D68B0" w14:paraId="41D70323" w14:textId="77777777" w:rsidTr="007E1112">
        <w:trPr>
          <w:cantSplit/>
          <w:trHeight w:val="227"/>
        </w:trPr>
        <w:tc>
          <w:tcPr>
            <w:tcW w:w="426" w:type="dxa"/>
            <w:vMerge/>
            <w:textDirection w:val="btLr"/>
          </w:tcPr>
          <w:p w14:paraId="0CEF296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4E148C3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0554097A"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14:paraId="03FC4B97"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00EC912A"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14:paraId="0E89994E"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14:paraId="4FCAFCC9"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ign w:val="center"/>
          </w:tcPr>
          <w:p w14:paraId="395079E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5F60A093" w14:textId="77777777" w:rsidR="00C67727" w:rsidRPr="003D68B0" w:rsidRDefault="00C67727" w:rsidP="007E1112">
            <w:pPr>
              <w:jc w:val="center"/>
              <w:rPr>
                <w:rFonts w:cs="Arial"/>
                <w:b/>
                <w:bCs/>
                <w:sz w:val="16"/>
                <w:szCs w:val="16"/>
              </w:rPr>
            </w:pPr>
          </w:p>
        </w:tc>
        <w:tc>
          <w:tcPr>
            <w:tcW w:w="1194" w:type="dxa"/>
            <w:vMerge/>
            <w:vAlign w:val="bottom"/>
          </w:tcPr>
          <w:p w14:paraId="18FD2090" w14:textId="77777777" w:rsidR="00C67727" w:rsidRPr="00571DD5" w:rsidRDefault="00C67727" w:rsidP="007E1112">
            <w:pPr>
              <w:spacing w:line="360" w:lineRule="auto"/>
              <w:rPr>
                <w:rFonts w:cs="Arial"/>
                <w:b/>
                <w:sz w:val="16"/>
                <w:szCs w:val="16"/>
              </w:rPr>
            </w:pPr>
          </w:p>
        </w:tc>
      </w:tr>
      <w:tr w:rsidR="00C67727" w:rsidRPr="003D68B0" w14:paraId="4757C4F3" w14:textId="77777777" w:rsidTr="007E1112">
        <w:trPr>
          <w:cantSplit/>
          <w:trHeight w:val="227"/>
        </w:trPr>
        <w:tc>
          <w:tcPr>
            <w:tcW w:w="426" w:type="dxa"/>
            <w:vMerge/>
            <w:textDirection w:val="btLr"/>
          </w:tcPr>
          <w:p w14:paraId="70A032D9"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4CCBA69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3BC1ECB5"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5" w:type="dxa"/>
            <w:vMerge/>
            <w:vAlign w:val="center"/>
          </w:tcPr>
          <w:p w14:paraId="19A2A20A"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0F2F1BA6"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14:paraId="1D4463C2"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14:paraId="63B3C2A5"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ign w:val="center"/>
          </w:tcPr>
          <w:p w14:paraId="023F247D"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4B677C24" w14:textId="77777777" w:rsidR="00C67727" w:rsidRPr="003D68B0" w:rsidRDefault="00C67727" w:rsidP="007E1112">
            <w:pPr>
              <w:jc w:val="center"/>
              <w:rPr>
                <w:rFonts w:cs="Arial"/>
                <w:b/>
                <w:bCs/>
                <w:sz w:val="16"/>
                <w:szCs w:val="16"/>
              </w:rPr>
            </w:pPr>
          </w:p>
        </w:tc>
        <w:tc>
          <w:tcPr>
            <w:tcW w:w="1194" w:type="dxa"/>
            <w:vMerge/>
            <w:vAlign w:val="bottom"/>
          </w:tcPr>
          <w:p w14:paraId="5C125BC7" w14:textId="77777777" w:rsidR="00C67727" w:rsidRPr="00571DD5" w:rsidRDefault="00C67727" w:rsidP="007E1112">
            <w:pPr>
              <w:spacing w:line="360" w:lineRule="auto"/>
              <w:rPr>
                <w:rFonts w:cs="Arial"/>
                <w:b/>
                <w:sz w:val="16"/>
                <w:szCs w:val="16"/>
              </w:rPr>
            </w:pPr>
          </w:p>
        </w:tc>
      </w:tr>
      <w:tr w:rsidR="00C67727" w:rsidRPr="003D68B0" w14:paraId="056281B4" w14:textId="77777777" w:rsidTr="007E1112">
        <w:trPr>
          <w:cantSplit/>
          <w:trHeight w:val="227"/>
        </w:trPr>
        <w:tc>
          <w:tcPr>
            <w:tcW w:w="426" w:type="dxa"/>
            <w:vMerge/>
            <w:textDirection w:val="btLr"/>
          </w:tcPr>
          <w:p w14:paraId="0D2B6816"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7" w:type="dxa"/>
            <w:vMerge/>
            <w:textDirection w:val="btLr"/>
          </w:tcPr>
          <w:p w14:paraId="5544C43F"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4A297DD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5" w:type="dxa"/>
            <w:vMerge/>
            <w:vAlign w:val="center"/>
          </w:tcPr>
          <w:p w14:paraId="34CCF8CC"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3671683A"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14:paraId="37B842CD"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50</w:t>
            </w:r>
          </w:p>
        </w:tc>
        <w:tc>
          <w:tcPr>
            <w:tcW w:w="992" w:type="dxa"/>
            <w:vAlign w:val="center"/>
          </w:tcPr>
          <w:p w14:paraId="32E7821F" w14:textId="77777777" w:rsidR="00C67727" w:rsidRPr="003D68B0" w:rsidRDefault="00C67727" w:rsidP="007E1112">
            <w:pPr>
              <w:pStyle w:val="Standard"/>
              <w:widowControl/>
              <w:tabs>
                <w:tab w:val="left" w:pos="-3186"/>
              </w:tabs>
              <w:spacing w:line="480" w:lineRule="auto"/>
              <w:jc w:val="center"/>
              <w:rPr>
                <w:rFonts w:ascii="Arial" w:hAnsi="Arial" w:cs="Arial"/>
                <w:bCs/>
                <w:color w:val="000000" w:themeColor="text1"/>
                <w:sz w:val="16"/>
                <w:szCs w:val="22"/>
              </w:rPr>
            </w:pPr>
            <w:r w:rsidRPr="003D68B0">
              <w:rPr>
                <w:rFonts w:ascii="Arial" w:hAnsi="Arial" w:cs="Arial"/>
                <w:bCs/>
                <w:color w:val="000000" w:themeColor="text1"/>
                <w:sz w:val="16"/>
                <w:szCs w:val="22"/>
              </w:rPr>
              <w:t>600</w:t>
            </w:r>
          </w:p>
        </w:tc>
        <w:tc>
          <w:tcPr>
            <w:tcW w:w="1032" w:type="dxa"/>
            <w:vMerge/>
            <w:vAlign w:val="center"/>
          </w:tcPr>
          <w:p w14:paraId="7677BC52"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gridSpan w:val="2"/>
            <w:vMerge/>
            <w:vAlign w:val="center"/>
          </w:tcPr>
          <w:p w14:paraId="6A80868E" w14:textId="77777777" w:rsidR="00C67727" w:rsidRPr="003D68B0" w:rsidRDefault="00C67727" w:rsidP="007E1112">
            <w:pPr>
              <w:jc w:val="center"/>
              <w:rPr>
                <w:rFonts w:cs="Arial"/>
                <w:b/>
                <w:bCs/>
                <w:sz w:val="16"/>
                <w:szCs w:val="16"/>
              </w:rPr>
            </w:pPr>
          </w:p>
        </w:tc>
        <w:tc>
          <w:tcPr>
            <w:tcW w:w="1194" w:type="dxa"/>
            <w:vMerge/>
            <w:vAlign w:val="bottom"/>
          </w:tcPr>
          <w:p w14:paraId="5FB6DDA9" w14:textId="77777777" w:rsidR="00C67727" w:rsidRPr="00571DD5" w:rsidRDefault="00C67727" w:rsidP="007E1112">
            <w:pPr>
              <w:spacing w:line="360" w:lineRule="auto"/>
              <w:rPr>
                <w:rFonts w:cs="Arial"/>
                <w:b/>
                <w:sz w:val="16"/>
                <w:szCs w:val="16"/>
              </w:rPr>
            </w:pPr>
          </w:p>
        </w:tc>
      </w:tr>
      <w:tr w:rsidR="00C67727" w:rsidRPr="003D68B0" w14:paraId="198859CC" w14:textId="77777777" w:rsidTr="007E1112">
        <w:tc>
          <w:tcPr>
            <w:tcW w:w="7561" w:type="dxa"/>
            <w:gridSpan w:val="9"/>
          </w:tcPr>
          <w:p w14:paraId="2F1679AF"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0" w:type="dxa"/>
            <w:gridSpan w:val="2"/>
          </w:tcPr>
          <w:p w14:paraId="0C46F742"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1EE9B124" w14:textId="77777777" w:rsidR="00C67727" w:rsidRDefault="00C67727" w:rsidP="00C67727">
      <w:pPr>
        <w:pStyle w:val="Standard"/>
        <w:widowControl/>
        <w:tabs>
          <w:tab w:val="left" w:pos="-3186"/>
        </w:tabs>
        <w:spacing w:line="360" w:lineRule="auto"/>
        <w:jc w:val="both"/>
        <w:rPr>
          <w:rFonts w:ascii="Arial" w:hAnsi="Arial" w:cs="Arial"/>
          <w:bCs/>
          <w:color w:val="000000" w:themeColor="text1"/>
          <w:sz w:val="22"/>
          <w:szCs w:val="22"/>
        </w:rPr>
      </w:pPr>
    </w:p>
    <w:tbl>
      <w:tblPr>
        <w:tblStyle w:val="Tabelacomgrade"/>
        <w:tblW w:w="9787" w:type="dxa"/>
        <w:tblInd w:w="-5" w:type="dxa"/>
        <w:tblLook w:val="04A0" w:firstRow="1" w:lastRow="0" w:firstColumn="1" w:lastColumn="0" w:noHBand="0" w:noVBand="1"/>
      </w:tblPr>
      <w:tblGrid>
        <w:gridCol w:w="9787"/>
      </w:tblGrid>
      <w:tr w:rsidR="00C67727" w:rsidRPr="003D68B0" w14:paraId="7F142BBC" w14:textId="77777777" w:rsidTr="007E1112">
        <w:trPr>
          <w:cantSplit/>
          <w:trHeight w:val="227"/>
        </w:trPr>
        <w:tc>
          <w:tcPr>
            <w:tcW w:w="9787" w:type="dxa"/>
            <w:shd w:val="clear" w:color="auto" w:fill="B8CCE4" w:themeFill="accent1" w:themeFillTint="66"/>
            <w:vAlign w:val="center"/>
          </w:tcPr>
          <w:p w14:paraId="063D773E" w14:textId="77777777" w:rsidR="00C67727" w:rsidRPr="003D68B0" w:rsidRDefault="00C67727" w:rsidP="007E1112">
            <w:pPr>
              <w:pStyle w:val="Standard"/>
              <w:widowControl/>
              <w:tabs>
                <w:tab w:val="left" w:pos="-3186"/>
              </w:tabs>
              <w:jc w:val="center"/>
              <w:rPr>
                <w:rFonts w:ascii="Arial" w:eastAsia="Times New Roman" w:hAnsi="Arial" w:cs="Arial"/>
                <w:b/>
                <w:bCs/>
                <w:color w:val="000000"/>
                <w:sz w:val="16"/>
                <w:szCs w:val="16"/>
                <w:lang w:eastAsia="pt-BR"/>
              </w:rPr>
            </w:pPr>
            <w:r w:rsidRPr="003D68B0">
              <w:rPr>
                <w:rFonts w:ascii="Arial" w:eastAsia="Times New Roman" w:hAnsi="Arial" w:cs="Arial"/>
                <w:b/>
                <w:bCs/>
                <w:sz w:val="20"/>
                <w:szCs w:val="20"/>
                <w:lang w:eastAsia="pt-BR"/>
              </w:rPr>
              <w:t>Lote 2</w:t>
            </w:r>
            <w:r>
              <w:rPr>
                <w:rFonts w:ascii="Arial" w:eastAsia="Times New Roman" w:hAnsi="Arial" w:cs="Arial"/>
                <w:b/>
                <w:bCs/>
                <w:sz w:val="20"/>
                <w:szCs w:val="20"/>
                <w:lang w:eastAsia="pt-BR"/>
              </w:rPr>
              <w:t xml:space="preserve">4 - </w:t>
            </w:r>
            <w:r w:rsidRPr="00BA1666">
              <w:rPr>
                <w:rFonts w:ascii="Arial" w:eastAsia="Times New Roman" w:hAnsi="Arial" w:cs="Arial"/>
                <w:b/>
                <w:bCs/>
                <w:sz w:val="20"/>
                <w:szCs w:val="20"/>
                <w:lang w:eastAsia="pt-BR"/>
              </w:rPr>
              <w:t>EXCLUSIVO PARA ME e EPP</w:t>
            </w:r>
          </w:p>
        </w:tc>
      </w:tr>
    </w:tbl>
    <w:tbl>
      <w:tblPr>
        <w:tblStyle w:val="Tabelacomgrade18"/>
        <w:tblW w:w="9781" w:type="dxa"/>
        <w:tblInd w:w="-5" w:type="dxa"/>
        <w:tblLayout w:type="fixed"/>
        <w:tblLook w:val="04A0" w:firstRow="1" w:lastRow="0" w:firstColumn="1" w:lastColumn="0" w:noHBand="0" w:noVBand="1"/>
      </w:tblPr>
      <w:tblGrid>
        <w:gridCol w:w="425"/>
        <w:gridCol w:w="566"/>
        <w:gridCol w:w="425"/>
        <w:gridCol w:w="1984"/>
        <w:gridCol w:w="1417"/>
        <w:gridCol w:w="709"/>
        <w:gridCol w:w="992"/>
        <w:gridCol w:w="1040"/>
        <w:gridCol w:w="1034"/>
        <w:gridCol w:w="1189"/>
      </w:tblGrid>
      <w:tr w:rsidR="00C67727" w:rsidRPr="003D68B0" w14:paraId="3B88E98F" w14:textId="77777777" w:rsidTr="007E1112">
        <w:trPr>
          <w:cantSplit/>
          <w:trHeight w:val="1134"/>
        </w:trPr>
        <w:tc>
          <w:tcPr>
            <w:tcW w:w="425" w:type="dxa"/>
            <w:textDirection w:val="btLr"/>
            <w:vAlign w:val="center"/>
          </w:tcPr>
          <w:p w14:paraId="43DEBD90" w14:textId="77777777" w:rsidR="00C67727" w:rsidRPr="003D68B0" w:rsidRDefault="00C67727" w:rsidP="007E1112">
            <w:pPr>
              <w:pStyle w:val="Standard"/>
              <w:widowControl/>
              <w:tabs>
                <w:tab w:val="left" w:pos="-3186"/>
              </w:tabs>
              <w:spacing w:line="360" w:lineRule="auto"/>
              <w:ind w:right="113"/>
              <w:jc w:val="center"/>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Lote 2</w:t>
            </w:r>
            <w:r>
              <w:rPr>
                <w:rFonts w:ascii="Arial" w:eastAsia="Times New Roman" w:hAnsi="Arial" w:cs="Arial"/>
                <w:b/>
                <w:bCs/>
                <w:color w:val="000000"/>
                <w:sz w:val="16"/>
                <w:szCs w:val="16"/>
                <w:lang w:eastAsia="pt-BR"/>
              </w:rPr>
              <w:t>4</w:t>
            </w:r>
          </w:p>
        </w:tc>
        <w:tc>
          <w:tcPr>
            <w:tcW w:w="566" w:type="dxa"/>
            <w:textDirection w:val="btLr"/>
            <w:vAlign w:val="center"/>
          </w:tcPr>
          <w:p w14:paraId="531B174D"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GMS</w:t>
            </w:r>
          </w:p>
        </w:tc>
        <w:tc>
          <w:tcPr>
            <w:tcW w:w="425" w:type="dxa"/>
            <w:textDirection w:val="btLr"/>
            <w:vAlign w:val="center"/>
          </w:tcPr>
          <w:p w14:paraId="5159C495" w14:textId="77777777" w:rsidR="00C67727" w:rsidRPr="003D68B0" w:rsidRDefault="00C67727" w:rsidP="007E1112">
            <w:pPr>
              <w:pStyle w:val="Standard"/>
              <w:widowControl/>
              <w:tabs>
                <w:tab w:val="left" w:pos="-3186"/>
              </w:tabs>
              <w:spacing w:line="360" w:lineRule="auto"/>
              <w:ind w:right="113"/>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Código BR</w:t>
            </w:r>
          </w:p>
        </w:tc>
        <w:tc>
          <w:tcPr>
            <w:tcW w:w="1984" w:type="dxa"/>
            <w:vAlign w:val="center"/>
          </w:tcPr>
          <w:p w14:paraId="7BD75946"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Descrição do medicamento</w:t>
            </w:r>
          </w:p>
        </w:tc>
        <w:tc>
          <w:tcPr>
            <w:tcW w:w="1417" w:type="dxa"/>
            <w:vAlign w:val="center"/>
          </w:tcPr>
          <w:p w14:paraId="0F88C7C5"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Unidade Hospitalar</w:t>
            </w:r>
          </w:p>
        </w:tc>
        <w:tc>
          <w:tcPr>
            <w:tcW w:w="709" w:type="dxa"/>
            <w:vAlign w:val="center"/>
          </w:tcPr>
          <w:p w14:paraId="0D64956E"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hAnsi="Arial" w:cs="Arial"/>
                <w:b/>
                <w:bCs/>
                <w:color w:val="000000" w:themeColor="text1"/>
                <w:sz w:val="16"/>
                <w:szCs w:val="22"/>
              </w:rPr>
              <w:t>C.M.M</w:t>
            </w:r>
          </w:p>
        </w:tc>
        <w:tc>
          <w:tcPr>
            <w:tcW w:w="992" w:type="dxa"/>
            <w:vAlign w:val="center"/>
          </w:tcPr>
          <w:p w14:paraId="66C54DA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para 12 (doze) meses</w:t>
            </w:r>
          </w:p>
        </w:tc>
        <w:tc>
          <w:tcPr>
            <w:tcW w:w="1040" w:type="dxa"/>
            <w:vAlign w:val="center"/>
          </w:tcPr>
          <w:p w14:paraId="3A414F25"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Previsão de Aquisição Global para 12 (doze) meses</w:t>
            </w:r>
          </w:p>
        </w:tc>
        <w:tc>
          <w:tcPr>
            <w:tcW w:w="1034" w:type="dxa"/>
            <w:vAlign w:val="center"/>
          </w:tcPr>
          <w:p w14:paraId="768616DB"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unitário máximo (CRITÉRIO DE DISPUTA)</w:t>
            </w:r>
          </w:p>
        </w:tc>
        <w:tc>
          <w:tcPr>
            <w:tcW w:w="1189" w:type="dxa"/>
            <w:vAlign w:val="center"/>
          </w:tcPr>
          <w:p w14:paraId="1127B64A" w14:textId="77777777" w:rsidR="00C67727" w:rsidRPr="003D68B0" w:rsidRDefault="00C67727" w:rsidP="007E1112">
            <w:pPr>
              <w:pStyle w:val="Standard"/>
              <w:widowControl/>
              <w:tabs>
                <w:tab w:val="left" w:pos="-3186"/>
              </w:tabs>
              <w:jc w:val="both"/>
              <w:rPr>
                <w:rFonts w:ascii="Arial" w:hAnsi="Arial" w:cs="Arial"/>
                <w:bCs/>
                <w:color w:val="000000" w:themeColor="text1"/>
                <w:sz w:val="22"/>
                <w:szCs w:val="22"/>
              </w:rPr>
            </w:pPr>
            <w:r w:rsidRPr="003D68B0">
              <w:rPr>
                <w:rFonts w:ascii="Arial" w:eastAsia="Times New Roman" w:hAnsi="Arial" w:cs="Arial"/>
                <w:b/>
                <w:bCs/>
                <w:color w:val="000000"/>
                <w:sz w:val="16"/>
                <w:szCs w:val="16"/>
                <w:lang w:eastAsia="pt-BR"/>
              </w:rPr>
              <w:t>Valor total máximo (CRITÉRIO DE DISPUTA)</w:t>
            </w:r>
          </w:p>
        </w:tc>
      </w:tr>
      <w:tr w:rsidR="00C67727" w:rsidRPr="003D68B0" w14:paraId="392FA215" w14:textId="77777777" w:rsidTr="007E1112">
        <w:trPr>
          <w:cantSplit/>
          <w:trHeight w:val="57"/>
        </w:trPr>
        <w:tc>
          <w:tcPr>
            <w:tcW w:w="425" w:type="dxa"/>
            <w:vMerge w:val="restart"/>
            <w:textDirection w:val="btLr"/>
          </w:tcPr>
          <w:p w14:paraId="0E74E10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ITEM 01</w:t>
            </w:r>
          </w:p>
        </w:tc>
        <w:tc>
          <w:tcPr>
            <w:tcW w:w="566" w:type="dxa"/>
            <w:vMerge w:val="restart"/>
            <w:textDirection w:val="btLr"/>
          </w:tcPr>
          <w:p w14:paraId="34E9875C"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themeColor="text1"/>
                <w:sz w:val="16"/>
                <w:szCs w:val="22"/>
              </w:rPr>
              <w:t>6501-543</w:t>
            </w:r>
          </w:p>
        </w:tc>
        <w:tc>
          <w:tcPr>
            <w:tcW w:w="425" w:type="dxa"/>
            <w:vMerge w:val="restart"/>
            <w:textDirection w:val="btLr"/>
          </w:tcPr>
          <w:p w14:paraId="7DFAA8A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r w:rsidRPr="003D68B0">
              <w:rPr>
                <w:rFonts w:ascii="Arial" w:hAnsi="Arial" w:cs="Arial"/>
                <w:b/>
                <w:bCs/>
                <w:color w:val="000000"/>
                <w:sz w:val="17"/>
                <w:szCs w:val="17"/>
              </w:rPr>
              <w:t>268243</w:t>
            </w:r>
          </w:p>
        </w:tc>
        <w:tc>
          <w:tcPr>
            <w:tcW w:w="1984" w:type="dxa"/>
            <w:vMerge w:val="restart"/>
            <w:vAlign w:val="center"/>
          </w:tcPr>
          <w:p w14:paraId="14247BB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16"/>
              </w:rPr>
            </w:pPr>
            <w:proofErr w:type="spellStart"/>
            <w:r w:rsidRPr="003D68B0">
              <w:rPr>
                <w:rFonts w:ascii="Arial" w:hAnsi="Arial" w:cs="Arial"/>
                <w:color w:val="000000"/>
                <w:sz w:val="16"/>
                <w:szCs w:val="16"/>
              </w:rPr>
              <w:t>Dexametasona</w:t>
            </w:r>
            <w:proofErr w:type="spellEnd"/>
            <w:r w:rsidRPr="003D68B0">
              <w:rPr>
                <w:rFonts w:ascii="Arial" w:hAnsi="Arial" w:cs="Arial"/>
                <w:color w:val="000000"/>
                <w:sz w:val="16"/>
                <w:szCs w:val="16"/>
              </w:rPr>
              <w:t>, 0,1 mg/ml, Elixir, Frasco, 100 ml, % DE VARIAÇÃO ACEITO (PARA CIMA) NA UNIDADE DE MEDIDA DA EMBALAGEM PRIMÁRIA: 20, VIA DE ADMINISTRAÇÃO: Oral, UNID. DE MEDIDA: Unitário</w:t>
            </w:r>
          </w:p>
        </w:tc>
        <w:tc>
          <w:tcPr>
            <w:tcW w:w="1417" w:type="dxa"/>
            <w:vAlign w:val="center"/>
          </w:tcPr>
          <w:p w14:paraId="56AAD0C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HIWM</w:t>
            </w:r>
          </w:p>
        </w:tc>
        <w:tc>
          <w:tcPr>
            <w:tcW w:w="709" w:type="dxa"/>
            <w:vAlign w:val="center"/>
          </w:tcPr>
          <w:p w14:paraId="72175B9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1,5</w:t>
            </w:r>
          </w:p>
        </w:tc>
        <w:tc>
          <w:tcPr>
            <w:tcW w:w="992" w:type="dxa"/>
            <w:vAlign w:val="center"/>
          </w:tcPr>
          <w:p w14:paraId="0520D99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18</w:t>
            </w:r>
          </w:p>
        </w:tc>
        <w:tc>
          <w:tcPr>
            <w:tcW w:w="1040" w:type="dxa"/>
            <w:vMerge w:val="restart"/>
            <w:vAlign w:val="center"/>
          </w:tcPr>
          <w:p w14:paraId="58493353"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252 UNID.</w:t>
            </w:r>
          </w:p>
        </w:tc>
        <w:tc>
          <w:tcPr>
            <w:tcW w:w="1034" w:type="dxa"/>
            <w:vMerge w:val="restart"/>
            <w:vAlign w:val="center"/>
          </w:tcPr>
          <w:p w14:paraId="0B42E873" w14:textId="77777777" w:rsidR="00C67727" w:rsidRPr="003D68B0" w:rsidRDefault="00C67727" w:rsidP="007E1112">
            <w:pPr>
              <w:jc w:val="center"/>
              <w:rPr>
                <w:rFonts w:cs="Arial"/>
                <w:bCs/>
                <w:color w:val="000000" w:themeColor="text1"/>
                <w:sz w:val="16"/>
                <w:szCs w:val="16"/>
              </w:rPr>
            </w:pPr>
          </w:p>
        </w:tc>
        <w:tc>
          <w:tcPr>
            <w:tcW w:w="1189" w:type="dxa"/>
            <w:vMerge w:val="restart"/>
            <w:vAlign w:val="bottom"/>
          </w:tcPr>
          <w:p w14:paraId="20DC2978" w14:textId="77777777" w:rsidR="00C67727" w:rsidRPr="00571DD5" w:rsidRDefault="00C67727" w:rsidP="007E1112">
            <w:pPr>
              <w:spacing w:line="360" w:lineRule="auto"/>
              <w:rPr>
                <w:rFonts w:cs="Arial"/>
                <w:b/>
                <w:sz w:val="16"/>
                <w:szCs w:val="16"/>
              </w:rPr>
            </w:pPr>
          </w:p>
        </w:tc>
      </w:tr>
      <w:tr w:rsidR="00C67727" w:rsidRPr="003D68B0" w14:paraId="3E9E1697" w14:textId="77777777" w:rsidTr="007E1112">
        <w:trPr>
          <w:cantSplit/>
          <w:trHeight w:val="57"/>
        </w:trPr>
        <w:tc>
          <w:tcPr>
            <w:tcW w:w="425" w:type="dxa"/>
            <w:vMerge/>
            <w:textDirection w:val="btLr"/>
          </w:tcPr>
          <w:p w14:paraId="7369D006"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14:paraId="3D5E729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6B5DC5D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4" w:type="dxa"/>
            <w:vMerge/>
            <w:vAlign w:val="center"/>
          </w:tcPr>
          <w:p w14:paraId="077CC166"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5814215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HRL</w:t>
            </w:r>
          </w:p>
        </w:tc>
        <w:tc>
          <w:tcPr>
            <w:tcW w:w="709" w:type="dxa"/>
            <w:vAlign w:val="center"/>
          </w:tcPr>
          <w:p w14:paraId="174F3AA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0,5</w:t>
            </w:r>
          </w:p>
        </w:tc>
        <w:tc>
          <w:tcPr>
            <w:tcW w:w="992" w:type="dxa"/>
            <w:vAlign w:val="center"/>
          </w:tcPr>
          <w:p w14:paraId="55890548"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06</w:t>
            </w:r>
          </w:p>
        </w:tc>
        <w:tc>
          <w:tcPr>
            <w:tcW w:w="1040" w:type="dxa"/>
            <w:vMerge/>
            <w:vAlign w:val="center"/>
          </w:tcPr>
          <w:p w14:paraId="049C9059"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55A5D1C" w14:textId="77777777" w:rsidR="00C67727" w:rsidRPr="003D68B0" w:rsidRDefault="00C67727" w:rsidP="007E1112">
            <w:pPr>
              <w:jc w:val="center"/>
              <w:rPr>
                <w:rFonts w:cs="Arial"/>
                <w:b/>
                <w:bCs/>
                <w:sz w:val="16"/>
                <w:szCs w:val="16"/>
              </w:rPr>
            </w:pPr>
          </w:p>
        </w:tc>
        <w:tc>
          <w:tcPr>
            <w:tcW w:w="1189" w:type="dxa"/>
            <w:vMerge/>
            <w:vAlign w:val="bottom"/>
          </w:tcPr>
          <w:p w14:paraId="76B2A62D" w14:textId="77777777" w:rsidR="00C67727" w:rsidRPr="00571DD5" w:rsidRDefault="00C67727" w:rsidP="007E1112">
            <w:pPr>
              <w:spacing w:line="360" w:lineRule="auto"/>
              <w:rPr>
                <w:rFonts w:cs="Arial"/>
                <w:b/>
                <w:sz w:val="16"/>
                <w:szCs w:val="16"/>
              </w:rPr>
            </w:pPr>
          </w:p>
        </w:tc>
      </w:tr>
      <w:tr w:rsidR="00C67727" w:rsidRPr="003D68B0" w14:paraId="11AFB441" w14:textId="77777777" w:rsidTr="007E1112">
        <w:trPr>
          <w:cantSplit/>
          <w:trHeight w:val="57"/>
        </w:trPr>
        <w:tc>
          <w:tcPr>
            <w:tcW w:w="425" w:type="dxa"/>
            <w:vMerge/>
            <w:textDirection w:val="btLr"/>
          </w:tcPr>
          <w:p w14:paraId="51D57DA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14:paraId="0641CDC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2581076B"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4" w:type="dxa"/>
            <w:vMerge/>
            <w:vAlign w:val="center"/>
          </w:tcPr>
          <w:p w14:paraId="62065475"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27E2FC6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HRNP</w:t>
            </w:r>
          </w:p>
        </w:tc>
        <w:tc>
          <w:tcPr>
            <w:tcW w:w="709" w:type="dxa"/>
            <w:vAlign w:val="center"/>
          </w:tcPr>
          <w:p w14:paraId="49F8A99E"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14:paraId="638FFBD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14:paraId="25BC96EF"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EF71B07" w14:textId="77777777" w:rsidR="00C67727" w:rsidRPr="003D68B0" w:rsidRDefault="00C67727" w:rsidP="007E1112">
            <w:pPr>
              <w:jc w:val="center"/>
              <w:rPr>
                <w:rFonts w:cs="Arial"/>
                <w:b/>
                <w:bCs/>
                <w:sz w:val="16"/>
                <w:szCs w:val="16"/>
              </w:rPr>
            </w:pPr>
          </w:p>
        </w:tc>
        <w:tc>
          <w:tcPr>
            <w:tcW w:w="1189" w:type="dxa"/>
            <w:vMerge/>
            <w:vAlign w:val="bottom"/>
          </w:tcPr>
          <w:p w14:paraId="78D4AAF7" w14:textId="77777777" w:rsidR="00C67727" w:rsidRPr="00571DD5" w:rsidRDefault="00C67727" w:rsidP="007E1112">
            <w:pPr>
              <w:spacing w:line="360" w:lineRule="auto"/>
              <w:rPr>
                <w:rFonts w:cs="Arial"/>
                <w:b/>
                <w:sz w:val="16"/>
                <w:szCs w:val="16"/>
              </w:rPr>
            </w:pPr>
          </w:p>
        </w:tc>
      </w:tr>
      <w:tr w:rsidR="00C67727" w:rsidRPr="003D68B0" w14:paraId="02567DE6" w14:textId="77777777" w:rsidTr="007E1112">
        <w:trPr>
          <w:cantSplit/>
          <w:trHeight w:val="57"/>
        </w:trPr>
        <w:tc>
          <w:tcPr>
            <w:tcW w:w="425" w:type="dxa"/>
            <w:vMerge/>
            <w:textDirection w:val="btLr"/>
          </w:tcPr>
          <w:p w14:paraId="1CA2D218"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14:paraId="2D62AA34"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425" w:type="dxa"/>
            <w:vMerge/>
            <w:textDirection w:val="btLr"/>
          </w:tcPr>
          <w:p w14:paraId="3D284B4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1984" w:type="dxa"/>
            <w:vMerge/>
            <w:vAlign w:val="center"/>
          </w:tcPr>
          <w:p w14:paraId="4DDDD4F0" w14:textId="77777777" w:rsidR="00C67727" w:rsidRPr="003D68B0" w:rsidRDefault="00C67727" w:rsidP="007E1112">
            <w:pPr>
              <w:pStyle w:val="Standard"/>
              <w:widowControl/>
              <w:tabs>
                <w:tab w:val="left" w:pos="-3186"/>
              </w:tabs>
              <w:jc w:val="center"/>
              <w:rPr>
                <w:rFonts w:ascii="Arial" w:hAnsi="Arial" w:cs="Arial"/>
                <w:color w:val="000000"/>
                <w:sz w:val="18"/>
                <w:szCs w:val="18"/>
              </w:rPr>
            </w:pPr>
          </w:p>
        </w:tc>
        <w:tc>
          <w:tcPr>
            <w:tcW w:w="1417" w:type="dxa"/>
            <w:vAlign w:val="center"/>
          </w:tcPr>
          <w:p w14:paraId="523EE0B7"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HRSWAP</w:t>
            </w:r>
          </w:p>
        </w:tc>
        <w:tc>
          <w:tcPr>
            <w:tcW w:w="709" w:type="dxa"/>
            <w:vAlign w:val="center"/>
          </w:tcPr>
          <w:p w14:paraId="513FAB0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14:paraId="12918151"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14:paraId="731ABC5E"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3B947F9" w14:textId="77777777" w:rsidR="00C67727" w:rsidRPr="003D68B0" w:rsidRDefault="00C67727" w:rsidP="007E1112">
            <w:pPr>
              <w:jc w:val="center"/>
              <w:rPr>
                <w:rFonts w:cs="Arial"/>
                <w:b/>
                <w:bCs/>
                <w:sz w:val="16"/>
                <w:szCs w:val="16"/>
              </w:rPr>
            </w:pPr>
          </w:p>
        </w:tc>
        <w:tc>
          <w:tcPr>
            <w:tcW w:w="1189" w:type="dxa"/>
            <w:vMerge/>
            <w:vAlign w:val="bottom"/>
          </w:tcPr>
          <w:p w14:paraId="560B15F7" w14:textId="77777777" w:rsidR="00C67727" w:rsidRPr="00571DD5" w:rsidRDefault="00C67727" w:rsidP="007E1112">
            <w:pPr>
              <w:spacing w:line="360" w:lineRule="auto"/>
              <w:rPr>
                <w:rFonts w:cs="Arial"/>
                <w:b/>
                <w:sz w:val="16"/>
                <w:szCs w:val="16"/>
              </w:rPr>
            </w:pPr>
          </w:p>
        </w:tc>
      </w:tr>
      <w:tr w:rsidR="00C67727" w:rsidRPr="003D68B0" w14:paraId="55D88302" w14:textId="77777777" w:rsidTr="007E1112">
        <w:trPr>
          <w:cantSplit/>
          <w:trHeight w:val="57"/>
        </w:trPr>
        <w:tc>
          <w:tcPr>
            <w:tcW w:w="425" w:type="dxa"/>
            <w:vMerge/>
            <w:textDirection w:val="btLr"/>
          </w:tcPr>
          <w:p w14:paraId="4B2899E0"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14:paraId="6FA3FE7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016709A2"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14:paraId="68E94804"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587CBC30"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HZN</w:t>
            </w:r>
          </w:p>
        </w:tc>
        <w:tc>
          <w:tcPr>
            <w:tcW w:w="709" w:type="dxa"/>
            <w:vAlign w:val="center"/>
          </w:tcPr>
          <w:p w14:paraId="444C509C"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04</w:t>
            </w:r>
          </w:p>
        </w:tc>
        <w:tc>
          <w:tcPr>
            <w:tcW w:w="992" w:type="dxa"/>
            <w:vAlign w:val="center"/>
          </w:tcPr>
          <w:p w14:paraId="3EBD3BF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48</w:t>
            </w:r>
          </w:p>
        </w:tc>
        <w:tc>
          <w:tcPr>
            <w:tcW w:w="1040" w:type="dxa"/>
            <w:vMerge/>
            <w:vAlign w:val="center"/>
          </w:tcPr>
          <w:p w14:paraId="7CB2AE59"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6DD785F0" w14:textId="77777777" w:rsidR="00C67727" w:rsidRPr="003D68B0" w:rsidRDefault="00C67727" w:rsidP="007E1112">
            <w:pPr>
              <w:jc w:val="center"/>
              <w:rPr>
                <w:rFonts w:cs="Arial"/>
                <w:b/>
                <w:bCs/>
                <w:sz w:val="16"/>
                <w:szCs w:val="16"/>
              </w:rPr>
            </w:pPr>
          </w:p>
        </w:tc>
        <w:tc>
          <w:tcPr>
            <w:tcW w:w="1189" w:type="dxa"/>
            <w:vMerge/>
            <w:vAlign w:val="bottom"/>
          </w:tcPr>
          <w:p w14:paraId="003A40E7" w14:textId="77777777" w:rsidR="00C67727" w:rsidRPr="00571DD5" w:rsidRDefault="00C67727" w:rsidP="007E1112">
            <w:pPr>
              <w:spacing w:line="360" w:lineRule="auto"/>
              <w:rPr>
                <w:rFonts w:cs="Arial"/>
                <w:b/>
                <w:sz w:val="16"/>
                <w:szCs w:val="16"/>
              </w:rPr>
            </w:pPr>
          </w:p>
        </w:tc>
      </w:tr>
      <w:tr w:rsidR="00C67727" w:rsidRPr="003D68B0" w14:paraId="6DC66462" w14:textId="77777777" w:rsidTr="007E1112">
        <w:trPr>
          <w:cantSplit/>
          <w:trHeight w:val="57"/>
        </w:trPr>
        <w:tc>
          <w:tcPr>
            <w:tcW w:w="425" w:type="dxa"/>
            <w:vMerge/>
            <w:textDirection w:val="btLr"/>
          </w:tcPr>
          <w:p w14:paraId="6E26BA31"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14:paraId="5EC1E98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5029BAE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14:paraId="6BF3692F"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74171E4A"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HZS</w:t>
            </w:r>
          </w:p>
        </w:tc>
        <w:tc>
          <w:tcPr>
            <w:tcW w:w="709" w:type="dxa"/>
            <w:vAlign w:val="center"/>
          </w:tcPr>
          <w:p w14:paraId="35F2049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10</w:t>
            </w:r>
          </w:p>
        </w:tc>
        <w:tc>
          <w:tcPr>
            <w:tcW w:w="992" w:type="dxa"/>
            <w:vAlign w:val="center"/>
          </w:tcPr>
          <w:p w14:paraId="20A679CF"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120</w:t>
            </w:r>
          </w:p>
        </w:tc>
        <w:tc>
          <w:tcPr>
            <w:tcW w:w="1040" w:type="dxa"/>
            <w:vMerge/>
            <w:vAlign w:val="center"/>
          </w:tcPr>
          <w:p w14:paraId="2D9BBE16"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AD81B32" w14:textId="77777777" w:rsidR="00C67727" w:rsidRPr="003D68B0" w:rsidRDefault="00C67727" w:rsidP="007E1112">
            <w:pPr>
              <w:jc w:val="center"/>
              <w:rPr>
                <w:rFonts w:cs="Arial"/>
                <w:b/>
                <w:bCs/>
                <w:sz w:val="16"/>
                <w:szCs w:val="16"/>
              </w:rPr>
            </w:pPr>
          </w:p>
        </w:tc>
        <w:tc>
          <w:tcPr>
            <w:tcW w:w="1189" w:type="dxa"/>
            <w:vMerge/>
            <w:vAlign w:val="bottom"/>
          </w:tcPr>
          <w:p w14:paraId="5F9838C2" w14:textId="77777777" w:rsidR="00C67727" w:rsidRPr="00571DD5" w:rsidRDefault="00C67727" w:rsidP="007E1112">
            <w:pPr>
              <w:spacing w:line="360" w:lineRule="auto"/>
              <w:rPr>
                <w:rFonts w:cs="Arial"/>
                <w:b/>
                <w:sz w:val="16"/>
                <w:szCs w:val="16"/>
              </w:rPr>
            </w:pPr>
          </w:p>
        </w:tc>
      </w:tr>
      <w:tr w:rsidR="00C67727" w:rsidRPr="003D68B0" w14:paraId="0EEE98E9" w14:textId="77777777" w:rsidTr="007E1112">
        <w:trPr>
          <w:cantSplit/>
          <w:trHeight w:val="57"/>
        </w:trPr>
        <w:tc>
          <w:tcPr>
            <w:tcW w:w="425" w:type="dxa"/>
            <w:vMerge/>
            <w:textDirection w:val="btLr"/>
          </w:tcPr>
          <w:p w14:paraId="6F05F1B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14:paraId="521806D3"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7ECAAFC7"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14:paraId="40C67169"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17F99666"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HRGUA</w:t>
            </w:r>
          </w:p>
        </w:tc>
        <w:tc>
          <w:tcPr>
            <w:tcW w:w="709" w:type="dxa"/>
            <w:vAlign w:val="center"/>
          </w:tcPr>
          <w:p w14:paraId="5D0B84F2"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14:paraId="1DF8131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14:paraId="5101A875"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47A86C71" w14:textId="77777777" w:rsidR="00C67727" w:rsidRPr="003D68B0" w:rsidRDefault="00C67727" w:rsidP="007E1112">
            <w:pPr>
              <w:jc w:val="center"/>
              <w:rPr>
                <w:rFonts w:cs="Arial"/>
                <w:b/>
                <w:bCs/>
                <w:sz w:val="16"/>
                <w:szCs w:val="16"/>
              </w:rPr>
            </w:pPr>
          </w:p>
        </w:tc>
        <w:tc>
          <w:tcPr>
            <w:tcW w:w="1189" w:type="dxa"/>
            <w:vMerge/>
            <w:vAlign w:val="bottom"/>
          </w:tcPr>
          <w:p w14:paraId="23550006" w14:textId="77777777" w:rsidR="00C67727" w:rsidRPr="00571DD5" w:rsidRDefault="00C67727" w:rsidP="007E1112">
            <w:pPr>
              <w:spacing w:line="360" w:lineRule="auto"/>
              <w:rPr>
                <w:rFonts w:cs="Arial"/>
                <w:b/>
                <w:sz w:val="16"/>
                <w:szCs w:val="16"/>
              </w:rPr>
            </w:pPr>
          </w:p>
        </w:tc>
      </w:tr>
      <w:tr w:rsidR="00C67727" w:rsidRPr="003D68B0" w14:paraId="2872B991" w14:textId="77777777" w:rsidTr="007E1112">
        <w:trPr>
          <w:cantSplit/>
          <w:trHeight w:val="57"/>
        </w:trPr>
        <w:tc>
          <w:tcPr>
            <w:tcW w:w="425" w:type="dxa"/>
            <w:vMerge/>
            <w:textDirection w:val="btLr"/>
          </w:tcPr>
          <w:p w14:paraId="726CD4FE"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color w:val="000000" w:themeColor="text1"/>
                <w:sz w:val="16"/>
                <w:szCs w:val="22"/>
              </w:rPr>
            </w:pPr>
          </w:p>
        </w:tc>
        <w:tc>
          <w:tcPr>
            <w:tcW w:w="566" w:type="dxa"/>
            <w:vMerge/>
            <w:textDirection w:val="btLr"/>
          </w:tcPr>
          <w:p w14:paraId="543416DF"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425" w:type="dxa"/>
            <w:vMerge/>
            <w:textDirection w:val="btLr"/>
          </w:tcPr>
          <w:p w14:paraId="6D5E59ED" w14:textId="77777777" w:rsidR="00C67727" w:rsidRPr="003D68B0" w:rsidRDefault="00C67727" w:rsidP="007E1112">
            <w:pPr>
              <w:pStyle w:val="Standard"/>
              <w:widowControl/>
              <w:tabs>
                <w:tab w:val="left" w:pos="-3186"/>
              </w:tabs>
              <w:spacing w:line="360" w:lineRule="auto"/>
              <w:ind w:right="113"/>
              <w:jc w:val="center"/>
              <w:rPr>
                <w:rFonts w:ascii="Arial" w:hAnsi="Arial" w:cs="Arial"/>
                <w:b/>
                <w:bCs/>
                <w:sz w:val="16"/>
                <w:szCs w:val="16"/>
              </w:rPr>
            </w:pPr>
          </w:p>
        </w:tc>
        <w:tc>
          <w:tcPr>
            <w:tcW w:w="1984" w:type="dxa"/>
            <w:vMerge/>
            <w:vAlign w:val="center"/>
          </w:tcPr>
          <w:p w14:paraId="57ACCF09" w14:textId="77777777" w:rsidR="00C67727" w:rsidRPr="003D68B0" w:rsidRDefault="00C67727" w:rsidP="007E1112">
            <w:pPr>
              <w:pStyle w:val="Standard"/>
              <w:widowControl/>
              <w:tabs>
                <w:tab w:val="left" w:pos="-3186"/>
              </w:tabs>
              <w:jc w:val="center"/>
              <w:rPr>
                <w:rFonts w:ascii="Arial" w:hAnsi="Arial" w:cs="Arial"/>
                <w:sz w:val="20"/>
                <w:szCs w:val="20"/>
              </w:rPr>
            </w:pPr>
          </w:p>
        </w:tc>
        <w:tc>
          <w:tcPr>
            <w:tcW w:w="1417" w:type="dxa"/>
            <w:vAlign w:val="center"/>
          </w:tcPr>
          <w:p w14:paraId="1B8F6284"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HRI</w:t>
            </w:r>
          </w:p>
        </w:tc>
        <w:tc>
          <w:tcPr>
            <w:tcW w:w="709" w:type="dxa"/>
            <w:vAlign w:val="center"/>
          </w:tcPr>
          <w:p w14:paraId="66C3180D"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14:paraId="657E8A1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vAlign w:val="center"/>
          </w:tcPr>
          <w:p w14:paraId="4285106A"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p>
        </w:tc>
        <w:tc>
          <w:tcPr>
            <w:tcW w:w="1034" w:type="dxa"/>
            <w:vMerge/>
            <w:vAlign w:val="center"/>
          </w:tcPr>
          <w:p w14:paraId="05D38DD9" w14:textId="77777777" w:rsidR="00C67727" w:rsidRPr="003D68B0" w:rsidRDefault="00C67727" w:rsidP="007E1112">
            <w:pPr>
              <w:jc w:val="center"/>
              <w:rPr>
                <w:rFonts w:cs="Arial"/>
                <w:b/>
                <w:bCs/>
                <w:sz w:val="16"/>
                <w:szCs w:val="16"/>
              </w:rPr>
            </w:pPr>
          </w:p>
        </w:tc>
        <w:tc>
          <w:tcPr>
            <w:tcW w:w="1189" w:type="dxa"/>
            <w:vMerge/>
            <w:vAlign w:val="bottom"/>
          </w:tcPr>
          <w:p w14:paraId="1FF5816B" w14:textId="77777777" w:rsidR="00C67727" w:rsidRPr="00571DD5" w:rsidRDefault="00C67727" w:rsidP="007E1112">
            <w:pPr>
              <w:spacing w:line="360" w:lineRule="auto"/>
              <w:rPr>
                <w:rFonts w:cs="Arial"/>
                <w:b/>
                <w:sz w:val="16"/>
                <w:szCs w:val="16"/>
              </w:rPr>
            </w:pPr>
          </w:p>
        </w:tc>
      </w:tr>
      <w:tr w:rsidR="00C67727" w:rsidRPr="003D68B0" w14:paraId="41E31EA4" w14:textId="77777777" w:rsidTr="007E1112">
        <w:trPr>
          <w:cantSplit/>
          <w:trHeight w:val="57"/>
        </w:trPr>
        <w:tc>
          <w:tcPr>
            <w:tcW w:w="425" w:type="dxa"/>
            <w:vMerge/>
          </w:tcPr>
          <w:p w14:paraId="5445C565"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566" w:type="dxa"/>
            <w:vMerge/>
          </w:tcPr>
          <w:p w14:paraId="13B285BE"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425" w:type="dxa"/>
            <w:vMerge/>
          </w:tcPr>
          <w:p w14:paraId="42C17987" w14:textId="77777777" w:rsidR="00C67727" w:rsidRPr="003D68B0" w:rsidRDefault="00C67727" w:rsidP="007E1112">
            <w:pPr>
              <w:pStyle w:val="Standard"/>
              <w:widowControl/>
              <w:tabs>
                <w:tab w:val="left" w:pos="-3186"/>
              </w:tabs>
              <w:spacing w:line="360" w:lineRule="auto"/>
              <w:jc w:val="both"/>
              <w:rPr>
                <w:rFonts w:ascii="Arial" w:hAnsi="Arial" w:cs="Arial"/>
                <w:bCs/>
                <w:color w:val="000000" w:themeColor="text1"/>
                <w:sz w:val="16"/>
                <w:szCs w:val="22"/>
              </w:rPr>
            </w:pPr>
          </w:p>
        </w:tc>
        <w:tc>
          <w:tcPr>
            <w:tcW w:w="1984" w:type="dxa"/>
            <w:vMerge/>
          </w:tcPr>
          <w:p w14:paraId="13601007"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417" w:type="dxa"/>
            <w:vAlign w:val="center"/>
          </w:tcPr>
          <w:p w14:paraId="6753AA2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HRTB</w:t>
            </w:r>
          </w:p>
        </w:tc>
        <w:tc>
          <w:tcPr>
            <w:tcW w:w="709" w:type="dxa"/>
            <w:vAlign w:val="center"/>
          </w:tcPr>
          <w:p w14:paraId="0FB4145B"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01</w:t>
            </w:r>
          </w:p>
        </w:tc>
        <w:tc>
          <w:tcPr>
            <w:tcW w:w="992" w:type="dxa"/>
            <w:vAlign w:val="center"/>
          </w:tcPr>
          <w:p w14:paraId="0A7DADA5" w14:textId="77777777" w:rsidR="00C67727" w:rsidRPr="003D68B0" w:rsidRDefault="00C67727" w:rsidP="007E1112">
            <w:pPr>
              <w:pStyle w:val="Standard"/>
              <w:widowControl/>
              <w:tabs>
                <w:tab w:val="left" w:pos="-3186"/>
              </w:tabs>
              <w:jc w:val="center"/>
              <w:rPr>
                <w:rFonts w:ascii="Arial" w:hAnsi="Arial" w:cs="Arial"/>
                <w:bCs/>
                <w:color w:val="000000" w:themeColor="text1"/>
                <w:sz w:val="16"/>
                <w:szCs w:val="22"/>
              </w:rPr>
            </w:pPr>
            <w:r w:rsidRPr="003D68B0">
              <w:rPr>
                <w:rFonts w:ascii="Arial" w:hAnsi="Arial" w:cs="Arial"/>
                <w:bCs/>
                <w:color w:val="000000" w:themeColor="text1"/>
                <w:sz w:val="16"/>
                <w:szCs w:val="22"/>
              </w:rPr>
              <w:t>12</w:t>
            </w:r>
          </w:p>
        </w:tc>
        <w:tc>
          <w:tcPr>
            <w:tcW w:w="1040" w:type="dxa"/>
            <w:vMerge/>
          </w:tcPr>
          <w:p w14:paraId="127B4A77"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22"/>
              </w:rPr>
            </w:pPr>
          </w:p>
        </w:tc>
        <w:tc>
          <w:tcPr>
            <w:tcW w:w="1034" w:type="dxa"/>
            <w:vMerge/>
          </w:tcPr>
          <w:p w14:paraId="1EE48190" w14:textId="77777777" w:rsidR="00C67727" w:rsidRPr="003D68B0" w:rsidRDefault="00C67727" w:rsidP="007E1112">
            <w:pPr>
              <w:pStyle w:val="Standard"/>
              <w:widowControl/>
              <w:tabs>
                <w:tab w:val="left" w:pos="-3186"/>
              </w:tabs>
              <w:jc w:val="both"/>
              <w:rPr>
                <w:rFonts w:ascii="Arial" w:hAnsi="Arial" w:cs="Arial"/>
                <w:bCs/>
                <w:color w:val="000000" w:themeColor="text1"/>
                <w:sz w:val="16"/>
                <w:szCs w:val="16"/>
              </w:rPr>
            </w:pPr>
          </w:p>
        </w:tc>
        <w:tc>
          <w:tcPr>
            <w:tcW w:w="1189" w:type="dxa"/>
            <w:vMerge/>
            <w:vAlign w:val="bottom"/>
          </w:tcPr>
          <w:p w14:paraId="3F4B2BFB" w14:textId="77777777" w:rsidR="00C67727" w:rsidRPr="00571DD5" w:rsidRDefault="00C67727" w:rsidP="007E1112">
            <w:pPr>
              <w:spacing w:line="360" w:lineRule="auto"/>
              <w:rPr>
                <w:rFonts w:cs="Arial"/>
                <w:b/>
                <w:sz w:val="16"/>
                <w:szCs w:val="16"/>
              </w:rPr>
            </w:pPr>
          </w:p>
        </w:tc>
      </w:tr>
      <w:tr w:rsidR="00C67727" w:rsidRPr="003D68B0" w14:paraId="730B6108" w14:textId="77777777" w:rsidTr="007E1112">
        <w:tc>
          <w:tcPr>
            <w:tcW w:w="7558" w:type="dxa"/>
            <w:gridSpan w:val="8"/>
          </w:tcPr>
          <w:p w14:paraId="411B46FB" w14:textId="77777777" w:rsidR="00C67727" w:rsidRPr="003D68B0" w:rsidRDefault="00C67727" w:rsidP="007E1112">
            <w:pPr>
              <w:pStyle w:val="Standard"/>
              <w:widowControl/>
              <w:tabs>
                <w:tab w:val="left" w:pos="-3186"/>
              </w:tabs>
              <w:jc w:val="center"/>
              <w:rPr>
                <w:rFonts w:ascii="Arial" w:hAnsi="Arial" w:cs="Arial"/>
                <w:b/>
                <w:bCs/>
                <w:color w:val="000000" w:themeColor="text1"/>
                <w:sz w:val="16"/>
                <w:szCs w:val="22"/>
              </w:rPr>
            </w:pPr>
            <w:r w:rsidRPr="003D68B0">
              <w:rPr>
                <w:rFonts w:ascii="Arial" w:hAnsi="Arial" w:cs="Arial"/>
                <w:b/>
                <w:bCs/>
                <w:color w:val="000000" w:themeColor="text1"/>
                <w:sz w:val="16"/>
                <w:szCs w:val="22"/>
              </w:rPr>
              <w:t>VALOR TOTAL DO LOTE</w:t>
            </w:r>
          </w:p>
        </w:tc>
        <w:tc>
          <w:tcPr>
            <w:tcW w:w="2223" w:type="dxa"/>
            <w:gridSpan w:val="2"/>
          </w:tcPr>
          <w:p w14:paraId="4E7ED703" w14:textId="77777777" w:rsidR="00C67727" w:rsidRPr="00BE2D06" w:rsidRDefault="00C67727" w:rsidP="007E1112">
            <w:pPr>
              <w:jc w:val="both"/>
              <w:rPr>
                <w:rFonts w:cs="Arial"/>
                <w:b/>
                <w:bCs/>
                <w:szCs w:val="20"/>
                <w:lang w:eastAsia="pt-BR"/>
              </w:rPr>
            </w:pPr>
            <w:r w:rsidRPr="00BE2D06">
              <w:rPr>
                <w:rFonts w:cs="Arial"/>
                <w:b/>
                <w:bCs/>
                <w:szCs w:val="20"/>
              </w:rPr>
              <w:t xml:space="preserve">R$ </w:t>
            </w:r>
          </w:p>
        </w:tc>
      </w:tr>
    </w:tbl>
    <w:p w14:paraId="2D8AB440" w14:textId="7ED97FC3" w:rsidR="002C170E" w:rsidRDefault="00C67727" w:rsidP="00C67727">
      <w:pPr>
        <w:pStyle w:val="Default"/>
        <w:tabs>
          <w:tab w:val="left" w:pos="284"/>
          <w:tab w:val="left" w:pos="709"/>
          <w:tab w:val="left" w:pos="851"/>
        </w:tabs>
        <w:spacing w:line="276" w:lineRule="auto"/>
        <w:ind w:left="375"/>
        <w:jc w:val="both"/>
        <w:rPr>
          <w:color w:val="000000" w:themeColor="text1"/>
          <w:sz w:val="22"/>
          <w:szCs w:val="22"/>
        </w:rPr>
      </w:pPr>
      <w:r>
        <w:rPr>
          <w:color w:val="000000" w:themeColor="text1"/>
          <w:sz w:val="22"/>
          <w:szCs w:val="22"/>
        </w:rPr>
        <w:t xml:space="preserve"> </w:t>
      </w: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21E4E205" w:rsidR="00972A89" w:rsidRPr="00974207" w:rsidRDefault="00972A89" w:rsidP="00972A8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HDSPR</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43527F11" w:rsidR="00972A89" w:rsidRPr="00B22AB9" w:rsidRDefault="00972A89" w:rsidP="00972A8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30A57169"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64C5D0BC"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tcPr>
          <w:p w14:paraId="502182D8" w14:textId="4EE17CCD"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4E3F6CB6"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C1C1319"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HRG</w:t>
            </w:r>
          </w:p>
        </w:tc>
        <w:tc>
          <w:tcPr>
            <w:tcW w:w="2662" w:type="pct"/>
            <w:tcBorders>
              <w:top w:val="nil"/>
              <w:left w:val="nil"/>
              <w:bottom w:val="single" w:sz="4" w:space="0" w:color="auto"/>
              <w:right w:val="single" w:sz="4" w:space="0" w:color="auto"/>
            </w:tcBorders>
            <w:shd w:val="clear" w:color="auto" w:fill="auto"/>
            <w:noWrap/>
          </w:tcPr>
          <w:p w14:paraId="55C3A936" w14:textId="3B7DA535"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tcPr>
          <w:p w14:paraId="00750B49" w14:textId="5E37A8D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4D795180" w14:textId="1854F7A1"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3F927A7F" w14:textId="0EACA5D2"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E3CCCAA"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tcPr>
          <w:p w14:paraId="742ADD09" w14:textId="106223F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6251CC22"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7D848240" w:rsidR="00FD13D9" w:rsidRPr="00974207" w:rsidRDefault="00FD13D9" w:rsidP="00FD13D9">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tcPr>
          <w:p w14:paraId="16A8BC70" w14:textId="200A5076" w:rsidR="00FD13D9" w:rsidRPr="00B22AB9" w:rsidRDefault="00FD13D9" w:rsidP="00FD13D9">
            <w:pPr>
              <w:spacing w:after="0" w:line="240" w:lineRule="auto"/>
              <w:jc w:val="center"/>
              <w:rPr>
                <w:rFonts w:ascii="Arial" w:eastAsia="Times New Roman" w:hAnsi="Arial" w:cs="Arial"/>
                <w:b/>
                <w:bCs/>
                <w:sz w:val="20"/>
                <w:szCs w:val="20"/>
                <w:lang w:eastAsia="pt-BR"/>
              </w:rPr>
            </w:pPr>
            <w:r w:rsidRPr="00B22AB9">
              <w:rPr>
                <w:rFonts w:ascii="Arial" w:hAnsi="Arial" w:cs="Arial"/>
                <w:sz w:val="20"/>
                <w:szCs w:val="20"/>
              </w:rPr>
              <w:t>R$</w:t>
            </w:r>
          </w:p>
        </w:tc>
      </w:tr>
      <w:tr w:rsidR="00FD13D9" w:rsidRPr="00974207" w14:paraId="760A492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4A6B45DF" w14:textId="2DD5355A" w:rsidR="00FD13D9" w:rsidRPr="00974207" w:rsidRDefault="00FD13D9" w:rsidP="00FD13D9">
            <w:pPr>
              <w:spacing w:after="0" w:line="240" w:lineRule="auto"/>
              <w:jc w:val="center"/>
              <w:rPr>
                <w:rFonts w:ascii="Arial" w:eastAsia="Times New Roman" w:hAnsi="Arial" w:cs="Arial"/>
                <w:sz w:val="20"/>
                <w:szCs w:val="20"/>
                <w:lang w:eastAsia="pt-BR"/>
              </w:rPr>
            </w:pPr>
            <w:r w:rsidRPr="00216267">
              <w:rPr>
                <w:rFonts w:ascii="Arial" w:hAnsi="Arial" w:cs="Arial"/>
                <w:bCs/>
                <w:color w:val="000000" w:themeColor="text1"/>
                <w:sz w:val="20"/>
              </w:rPr>
              <w:t>HRCO</w:t>
            </w:r>
          </w:p>
        </w:tc>
        <w:tc>
          <w:tcPr>
            <w:tcW w:w="2662" w:type="pct"/>
            <w:tcBorders>
              <w:top w:val="nil"/>
              <w:left w:val="nil"/>
              <w:bottom w:val="single" w:sz="4" w:space="0" w:color="auto"/>
              <w:right w:val="single" w:sz="4" w:space="0" w:color="auto"/>
            </w:tcBorders>
            <w:shd w:val="clear" w:color="auto" w:fill="auto"/>
            <w:noWrap/>
          </w:tcPr>
          <w:p w14:paraId="106461D8" w14:textId="46BD8C45"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2CC4C105"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70DE5AC4" w14:textId="676C8699" w:rsidR="00FD13D9" w:rsidRPr="00974207"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HRIV</w:t>
            </w:r>
          </w:p>
        </w:tc>
        <w:tc>
          <w:tcPr>
            <w:tcW w:w="2662" w:type="pct"/>
            <w:tcBorders>
              <w:top w:val="nil"/>
              <w:left w:val="nil"/>
              <w:bottom w:val="single" w:sz="4" w:space="0" w:color="auto"/>
              <w:right w:val="single" w:sz="4" w:space="0" w:color="auto"/>
            </w:tcBorders>
            <w:shd w:val="clear" w:color="auto" w:fill="auto"/>
            <w:noWrap/>
          </w:tcPr>
          <w:p w14:paraId="1D4CF7A2" w14:textId="50D16A23"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FD13D9" w:rsidRPr="00974207" w14:paraId="307C8DC7"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2EBE674" w14:textId="220CF905" w:rsidR="00FD13D9" w:rsidRDefault="00FD13D9" w:rsidP="00FD13D9">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1EF4CD81" w14:textId="0CE19D8E" w:rsidR="00FD13D9" w:rsidRPr="00B22AB9" w:rsidRDefault="00FD13D9" w:rsidP="00FD13D9">
            <w:pPr>
              <w:spacing w:after="0" w:line="240" w:lineRule="auto"/>
              <w:jc w:val="center"/>
              <w:rPr>
                <w:rFonts w:ascii="Arial" w:hAnsi="Arial" w:cs="Arial"/>
                <w:sz w:val="20"/>
                <w:szCs w:val="20"/>
              </w:rPr>
            </w:pPr>
            <w:r w:rsidRPr="00B22AB9">
              <w:rPr>
                <w:rFonts w:ascii="Arial" w:hAnsi="Arial" w:cs="Arial"/>
                <w:sz w:val="20"/>
                <w:szCs w:val="20"/>
              </w:rPr>
              <w:t>R$</w:t>
            </w:r>
          </w:p>
        </w:tc>
      </w:tr>
      <w:tr w:rsidR="00974207" w:rsidRPr="00974207" w14:paraId="6AED6041" w14:textId="77777777" w:rsidTr="00FD13D9">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6D1C46" w:rsidRPr="00974207" w:rsidRDefault="006D1C46" w:rsidP="000C06B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tcPr>
          <w:p w14:paraId="425FA944" w14:textId="46660616" w:rsidR="006D1C46" w:rsidRPr="00B22AB9" w:rsidRDefault="00FD13D9" w:rsidP="004B2A60">
            <w:pPr>
              <w:spacing w:after="0" w:line="240" w:lineRule="auto"/>
              <w:jc w:val="center"/>
              <w:rPr>
                <w:rFonts w:ascii="Arial" w:eastAsia="Times New Roman" w:hAnsi="Arial" w:cs="Arial"/>
                <w:b/>
                <w:bCs/>
                <w:sz w:val="20"/>
                <w:szCs w:val="20"/>
                <w:lang w:eastAsia="pt-BR"/>
              </w:rPr>
            </w:pPr>
            <w:r w:rsidRPr="00B22AB9">
              <w:rPr>
                <w:rFonts w:ascii="Arial" w:hAnsi="Arial" w:cs="Arial"/>
                <w:b/>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lastRenderedPageBreak/>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w:t>
      </w:r>
      <w:r w:rsidRPr="0084772B">
        <w:rPr>
          <w:rFonts w:ascii="Arial" w:hAnsi="Arial" w:cs="Arial"/>
          <w:color w:val="000000" w:themeColor="text1"/>
          <w:shd w:val="clear" w:color="auto" w:fill="FFFFFF"/>
        </w:rPr>
        <w:lastRenderedPageBreak/>
        <w:t>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6"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6"/>
    <w:p w14:paraId="553FEDAF" w14:textId="31E09EE0" w:rsidR="00AA4A85" w:rsidRPr="0084772B"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84772B">
        <w:rPr>
          <w:rFonts w:ascii="Arial" w:hAnsi="Arial" w:cs="Arial"/>
          <w:b/>
          <w:bCs/>
          <w:color w:val="000000" w:themeColor="text1"/>
          <w:sz w:val="22"/>
          <w:szCs w:val="22"/>
        </w:rPr>
        <w:t xml:space="preserve">JUSTIFICATIVA E OBJETIVO DA CONTRATAÇÃO </w:t>
      </w:r>
    </w:p>
    <w:p w14:paraId="585E05E0" w14:textId="1031359A" w:rsidR="005D7E3A" w:rsidRPr="005D7E3A" w:rsidRDefault="005D7E3A" w:rsidP="005D7E3A">
      <w:pPr>
        <w:spacing w:after="0" w:line="360" w:lineRule="auto"/>
        <w:jc w:val="both"/>
        <w:rPr>
          <w:rFonts w:ascii="Arial" w:hAnsi="Arial" w:cs="Arial"/>
        </w:rPr>
      </w:pPr>
      <w:r w:rsidRPr="005D7E3A">
        <w:rPr>
          <w:rFonts w:ascii="Arial" w:hAnsi="Arial" w:cs="Arial"/>
        </w:rPr>
        <w:t xml:space="preserve">Trata o Processo Administrativo </w:t>
      </w:r>
      <w:r w:rsidRPr="005D7E3A">
        <w:rPr>
          <w:rFonts w:ascii="Arial" w:hAnsi="Arial" w:cs="Arial"/>
          <w:color w:val="000000" w:themeColor="text1"/>
        </w:rPr>
        <w:t xml:space="preserve">DISPENSA DE LICITAÇÃO GLOBAL, Nº </w:t>
      </w:r>
      <w:r w:rsidRPr="005D7E3A">
        <w:rPr>
          <w:rFonts w:ascii="Arial" w:hAnsi="Arial" w:cs="Arial"/>
          <w:bCs/>
        </w:rPr>
        <w:t>19.464.703-4,</w:t>
      </w:r>
      <w:r w:rsidRPr="005D7E3A">
        <w:rPr>
          <w:rFonts w:ascii="Arial" w:hAnsi="Arial" w:cs="Arial"/>
          <w:color w:val="000000" w:themeColor="text1"/>
        </w:rPr>
        <w:t xml:space="preserve"> para aquisição de </w:t>
      </w:r>
      <w:r w:rsidRPr="005D7E3A">
        <w:rPr>
          <w:rFonts w:ascii="Arial" w:hAnsi="Arial" w:cs="Arial"/>
        </w:rPr>
        <w:t>MEDICAMENTOS 2</w:t>
      </w:r>
      <w:r w:rsidRPr="005D7E3A">
        <w:rPr>
          <w:rFonts w:ascii="Arial" w:hAnsi="Arial" w:cs="Arial"/>
          <w:color w:val="000000" w:themeColor="text1"/>
        </w:rPr>
        <w:t xml:space="preserve"> fundamentada no inciso V do art. 24 da Lei Federal nº 8666/93, com o intuito de suprir pelo período de 12 (doze) meses, as Unidades FUNEAS: </w:t>
      </w:r>
      <w:r w:rsidRPr="005D7E3A">
        <w:rPr>
          <w:rFonts w:ascii="Arial" w:hAnsi="Arial" w:cs="Arial"/>
        </w:rPr>
        <w:t>Centro de Produção e Pesquisa de Imunobiológicos (CPPI), 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Centro Oeste - Guarapuava (HRCO), Hospital Regional Ivaiporã (HRIV), Hospital Regional Telêmaco Borba (HRTB) e Hospital Colônia Adauto Botelho (HCAB),</w:t>
      </w:r>
      <w:r w:rsidRPr="005D7E3A">
        <w:rPr>
          <w:rFonts w:ascii="Arial" w:eastAsia="Arial" w:hAnsi="Arial" w:cs="Arial"/>
        </w:rPr>
        <w:t xml:space="preserve"> </w:t>
      </w:r>
      <w:r w:rsidRPr="005D7E3A">
        <w:rPr>
          <w:rFonts w:ascii="Arial" w:hAnsi="Arial" w:cs="Arial"/>
        </w:rPr>
        <w:t>conforme motivação abaixo:</w:t>
      </w:r>
    </w:p>
    <w:p w14:paraId="677EC2D2" w14:textId="77777777" w:rsidR="005D7E3A" w:rsidRPr="005D7E3A" w:rsidRDefault="005D7E3A" w:rsidP="005D7E3A">
      <w:pPr>
        <w:spacing w:before="120" w:after="0" w:line="360" w:lineRule="auto"/>
        <w:jc w:val="both"/>
        <w:rPr>
          <w:rFonts w:ascii="Arial" w:hAnsi="Arial" w:cs="Arial"/>
          <w:b/>
          <w:bCs/>
        </w:rPr>
      </w:pPr>
      <w:r w:rsidRPr="005D7E3A">
        <w:rPr>
          <w:rFonts w:ascii="Arial" w:hAnsi="Arial" w:cs="Arial"/>
          <w:b/>
          <w:bCs/>
        </w:rPr>
        <w:t>DA LEGITIMIDADE</w:t>
      </w:r>
    </w:p>
    <w:p w14:paraId="0504DA12" w14:textId="77777777" w:rsidR="005D7E3A" w:rsidRPr="005D7E3A" w:rsidRDefault="005D7E3A" w:rsidP="005D7E3A">
      <w:pPr>
        <w:tabs>
          <w:tab w:val="left" w:pos="0"/>
        </w:tabs>
        <w:spacing w:after="0" w:line="360" w:lineRule="auto"/>
        <w:jc w:val="both"/>
        <w:rPr>
          <w:rFonts w:ascii="Arial" w:hAnsi="Arial" w:cs="Arial"/>
          <w:highlight w:val="yellow"/>
        </w:rPr>
      </w:pPr>
      <w:r w:rsidRPr="005D7E3A">
        <w:rPr>
          <w:rFonts w:ascii="Arial" w:hAnsi="Arial" w:cs="Arial"/>
        </w:rPr>
        <w:t xml:space="preserve">A Coordenação da Farmácia Hospitalar do Hospital Regional do Sudoeste Walter Alberto Pecoits, no uso de suas atribuições legais e estatutárias, com fundamento no Contrato de Gestão nº 1/2021 </w:t>
      </w:r>
      <w:r w:rsidRPr="005D7E3A">
        <w:rPr>
          <w:rFonts w:ascii="Arial" w:hAnsi="Arial" w:cs="Arial"/>
        </w:rPr>
        <w:lastRenderedPageBreak/>
        <w:t xml:space="preserve">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w:t>
      </w:r>
      <w:r w:rsidRPr="005D7E3A">
        <w:rPr>
          <w:rFonts w:ascii="Arial" w:eastAsia="Times New Roman" w:hAnsi="Arial" w:cs="Arial"/>
          <w:lang w:eastAsia="pt-BR"/>
        </w:rPr>
        <w:t xml:space="preserve">Hospital de Dermatologia Sanitária do Paraná (HDSPR), Hospital Infantil Waldemar Monastier (HIWM), Hospital Regional de Guaraqueçaba (HRG), Hospital Regional do Litoral (HRL), Hospital Regional Norte Pioneiro (HRNP), Hospital Regional Walter Alberto Pecoits (HRSWAP), Hospital Zona Norte Londrina (HZN),  Hospital Zona Sul Londrina (HZS), Hospital Regional Centro Oeste (HRCO), Hospital Regional de Ivaiporã (HRIV) e Hospital Telêmaco Borba (HRTB), </w:t>
      </w:r>
      <w:r w:rsidRPr="005D7E3A">
        <w:rPr>
          <w:rStyle w:val="nfase"/>
          <w:rFonts w:ascii="Arial" w:hAnsi="Arial" w:cs="Arial"/>
          <w:i w:val="0"/>
        </w:rPr>
        <w:t>Centro</w:t>
      </w:r>
      <w:r w:rsidRPr="005D7E3A">
        <w:rPr>
          <w:rFonts w:ascii="Arial" w:hAnsi="Arial" w:cs="Arial"/>
          <w:i/>
        </w:rPr>
        <w:t xml:space="preserve"> </w:t>
      </w:r>
      <w:r w:rsidRPr="005D7E3A">
        <w:rPr>
          <w:rFonts w:ascii="Arial" w:hAnsi="Arial" w:cs="Arial"/>
        </w:rPr>
        <w:t>de Produção</w:t>
      </w:r>
      <w:r w:rsidRPr="005D7E3A">
        <w:rPr>
          <w:rFonts w:ascii="Arial" w:hAnsi="Arial" w:cs="Arial"/>
          <w:i/>
        </w:rPr>
        <w:t xml:space="preserve"> e </w:t>
      </w:r>
      <w:r w:rsidRPr="005D7E3A">
        <w:rPr>
          <w:rStyle w:val="nfase"/>
          <w:rFonts w:ascii="Arial" w:hAnsi="Arial" w:cs="Arial"/>
          <w:i w:val="0"/>
        </w:rPr>
        <w:t>Pesquisa</w:t>
      </w:r>
      <w:r w:rsidRPr="005D7E3A">
        <w:rPr>
          <w:rFonts w:ascii="Arial" w:hAnsi="Arial" w:cs="Arial"/>
          <w:i/>
        </w:rPr>
        <w:t xml:space="preserve"> </w:t>
      </w:r>
      <w:r w:rsidRPr="005D7E3A">
        <w:rPr>
          <w:rFonts w:ascii="Arial" w:hAnsi="Arial" w:cs="Arial"/>
        </w:rPr>
        <w:t>de Imunobiológicos (CPPI), Hospital Adauto Botelho (HCAB)</w:t>
      </w:r>
      <w:r w:rsidRPr="005D7E3A">
        <w:rPr>
          <w:rFonts w:ascii="Arial" w:eastAsia="Times New Roman" w:hAnsi="Arial" w:cs="Arial"/>
          <w:lang w:eastAsia="pt-BR"/>
        </w:rPr>
        <w:t>.</w:t>
      </w:r>
      <w:r w:rsidRPr="005D7E3A">
        <w:rPr>
          <w:rFonts w:ascii="Arial" w:hAnsi="Arial" w:cs="Arial"/>
        </w:rPr>
        <w:t xml:space="preserve"> </w:t>
      </w:r>
    </w:p>
    <w:p w14:paraId="262E879B" w14:textId="77777777" w:rsidR="005D7E3A" w:rsidRPr="005D7E3A" w:rsidRDefault="005D7E3A" w:rsidP="005D7E3A">
      <w:pPr>
        <w:spacing w:after="0" w:line="360" w:lineRule="auto"/>
        <w:jc w:val="both"/>
        <w:rPr>
          <w:rFonts w:ascii="Arial" w:hAnsi="Arial" w:cs="Arial"/>
        </w:rPr>
      </w:pPr>
      <w:r w:rsidRPr="005D7E3A">
        <w:rPr>
          <w:rFonts w:ascii="Arial" w:hAnsi="Arial" w:cs="Arial"/>
        </w:rPr>
        <w:t>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5F6445F5" w14:textId="77777777" w:rsidR="005D7E3A" w:rsidRPr="005D7E3A" w:rsidRDefault="005D7E3A" w:rsidP="005D7E3A">
      <w:pPr>
        <w:spacing w:before="120" w:after="0" w:line="360" w:lineRule="auto"/>
        <w:jc w:val="both"/>
        <w:rPr>
          <w:rFonts w:ascii="Arial" w:hAnsi="Arial" w:cs="Arial"/>
          <w:b/>
          <w:bCs/>
        </w:rPr>
      </w:pPr>
      <w:r w:rsidRPr="005D7E3A">
        <w:rPr>
          <w:rFonts w:ascii="Arial" w:hAnsi="Arial" w:cs="Arial"/>
          <w:b/>
          <w:bCs/>
        </w:rPr>
        <w:t>DA LEGALIDADE</w:t>
      </w:r>
    </w:p>
    <w:p w14:paraId="24DCB746" w14:textId="77777777" w:rsidR="005D7E3A" w:rsidRPr="005D7E3A" w:rsidRDefault="005D7E3A" w:rsidP="005D7E3A">
      <w:pPr>
        <w:spacing w:after="0" w:line="360" w:lineRule="auto"/>
        <w:jc w:val="both"/>
        <w:rPr>
          <w:rFonts w:ascii="Arial" w:hAnsi="Arial" w:cs="Arial"/>
        </w:rPr>
      </w:pPr>
      <w:r w:rsidRPr="005D7E3A">
        <w:rPr>
          <w:rFonts w:ascii="Arial" w:hAnsi="Arial" w:cs="Arial"/>
        </w:rPr>
        <w:t>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555E6432" w14:textId="5DE8D31B" w:rsidR="005D7E3A" w:rsidRPr="005D7E3A" w:rsidRDefault="005D7E3A" w:rsidP="005D7E3A">
      <w:pPr>
        <w:spacing w:after="0" w:line="360" w:lineRule="auto"/>
        <w:jc w:val="both"/>
        <w:rPr>
          <w:rFonts w:ascii="Arial" w:hAnsi="Arial" w:cs="Arial"/>
        </w:rPr>
      </w:pPr>
      <w:r w:rsidRPr="005D7E3A">
        <w:rPr>
          <w:rFonts w:ascii="Arial" w:hAnsi="Arial" w:cs="Arial"/>
        </w:rPr>
        <w:t xml:space="preserve">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5D7E3A">
        <w:rPr>
          <w:rFonts w:ascii="Arial" w:hAnsi="Arial" w:cs="Arial"/>
        </w:rPr>
        <w:t>verbis</w:t>
      </w:r>
      <w:proofErr w:type="spellEnd"/>
      <w:r w:rsidRPr="005D7E3A">
        <w:rPr>
          <w:rFonts w:ascii="Arial" w:hAnsi="Arial" w:cs="Arial"/>
        </w:rPr>
        <w:t>:</w:t>
      </w:r>
    </w:p>
    <w:p w14:paraId="4C42F393" w14:textId="47F796C3" w:rsidR="005D7E3A" w:rsidRPr="005D7E3A" w:rsidRDefault="005D7E3A" w:rsidP="005D7E3A">
      <w:pPr>
        <w:spacing w:line="360" w:lineRule="auto"/>
        <w:ind w:left="2268"/>
        <w:jc w:val="both"/>
        <w:rPr>
          <w:rFonts w:ascii="Arial" w:hAnsi="Arial" w:cs="Arial"/>
          <w:sz w:val="18"/>
          <w:szCs w:val="18"/>
        </w:rPr>
      </w:pPr>
      <w:r w:rsidRPr="005D7E3A">
        <w:rPr>
          <w:rFonts w:ascii="Arial" w:hAnsi="Arial" w:cs="Arial"/>
          <w:sz w:val="18"/>
          <w:szCs w:val="18"/>
        </w:rPr>
        <w:lastRenderedPageBreak/>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3F872937" w14:textId="77777777" w:rsidR="005D7E3A" w:rsidRPr="005D7E3A" w:rsidRDefault="005D7E3A" w:rsidP="005D7E3A">
      <w:pPr>
        <w:spacing w:after="0" w:line="360" w:lineRule="auto"/>
        <w:jc w:val="both"/>
        <w:rPr>
          <w:rFonts w:ascii="Arial" w:hAnsi="Arial" w:cs="Arial"/>
        </w:rPr>
      </w:pPr>
      <w:r w:rsidRPr="005D7E3A">
        <w:rPr>
          <w:rFonts w:ascii="Arial" w:hAnsi="Arial" w:cs="Arial"/>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3F450284" w14:textId="77777777" w:rsidR="005D7E3A" w:rsidRPr="005D7E3A" w:rsidRDefault="005D7E3A" w:rsidP="005D7E3A">
      <w:pPr>
        <w:autoSpaceDE w:val="0"/>
        <w:autoSpaceDN w:val="0"/>
        <w:adjustRightInd w:val="0"/>
        <w:spacing w:after="0" w:line="360" w:lineRule="auto"/>
        <w:jc w:val="both"/>
        <w:rPr>
          <w:rFonts w:ascii="Arial" w:hAnsi="Arial" w:cs="Arial"/>
        </w:rPr>
      </w:pPr>
      <w:r w:rsidRPr="005D7E3A">
        <w:rPr>
          <w:rFonts w:ascii="Arial" w:hAnsi="Arial" w:cs="Arial"/>
        </w:rPr>
        <w:t>Com fundamento no inciso V do art. 24 da Lei Federal nº 8.666/93, que expressa:</w:t>
      </w:r>
    </w:p>
    <w:p w14:paraId="693B8772" w14:textId="77777777" w:rsidR="005D7E3A" w:rsidRPr="005D7E3A" w:rsidRDefault="005D7E3A" w:rsidP="005D7E3A">
      <w:pPr>
        <w:autoSpaceDE w:val="0"/>
        <w:autoSpaceDN w:val="0"/>
        <w:adjustRightInd w:val="0"/>
        <w:spacing w:after="0" w:line="360" w:lineRule="auto"/>
        <w:jc w:val="both"/>
        <w:rPr>
          <w:rFonts w:ascii="Arial" w:hAnsi="Arial" w:cs="Arial"/>
        </w:rPr>
      </w:pPr>
      <w:r w:rsidRPr="005D7E3A">
        <w:rPr>
          <w:rFonts w:ascii="Arial" w:hAnsi="Arial" w:cs="Arial"/>
        </w:rPr>
        <w:t>Art. 24. É dispensável a licitação:</w:t>
      </w:r>
    </w:p>
    <w:p w14:paraId="2BC80B1D" w14:textId="77777777" w:rsidR="005D7E3A" w:rsidRPr="005D7E3A" w:rsidRDefault="005D7E3A" w:rsidP="005D7E3A">
      <w:pPr>
        <w:autoSpaceDE w:val="0"/>
        <w:autoSpaceDN w:val="0"/>
        <w:adjustRightInd w:val="0"/>
        <w:spacing w:line="360" w:lineRule="auto"/>
        <w:ind w:left="2268"/>
        <w:jc w:val="both"/>
        <w:rPr>
          <w:rFonts w:ascii="Arial" w:hAnsi="Arial" w:cs="Arial"/>
          <w:i/>
          <w:sz w:val="18"/>
          <w:szCs w:val="18"/>
        </w:rPr>
      </w:pPr>
      <w:r w:rsidRPr="005D7E3A">
        <w:rPr>
          <w:rFonts w:ascii="Arial" w:hAnsi="Arial" w:cs="Arial"/>
          <w:i/>
          <w:sz w:val="18"/>
          <w:szCs w:val="18"/>
        </w:rPr>
        <w:t xml:space="preserve">V - </w:t>
      </w:r>
      <w:proofErr w:type="gramStart"/>
      <w:r w:rsidRPr="005D7E3A">
        <w:rPr>
          <w:rFonts w:ascii="Arial" w:hAnsi="Arial" w:cs="Arial"/>
          <w:i/>
          <w:sz w:val="18"/>
          <w:szCs w:val="18"/>
        </w:rPr>
        <w:t>quando</w:t>
      </w:r>
      <w:proofErr w:type="gramEnd"/>
      <w:r w:rsidRPr="005D7E3A">
        <w:rPr>
          <w:rFonts w:ascii="Arial" w:hAnsi="Arial" w:cs="Arial"/>
          <w:i/>
          <w:sz w:val="18"/>
          <w:szCs w:val="18"/>
        </w:rPr>
        <w:t xml:space="preserve"> não acudirem interessados à licitação anterior e está, justificadamente, não puder ser repetida sem prejuízo para a Administração, mantidas, neste caso, todas as condições preestabelecidas;</w:t>
      </w:r>
    </w:p>
    <w:p w14:paraId="40FC184F" w14:textId="77777777" w:rsidR="005D7E3A" w:rsidRPr="005D7E3A" w:rsidRDefault="005D7E3A" w:rsidP="005D7E3A">
      <w:pPr>
        <w:spacing w:after="0" w:line="360" w:lineRule="auto"/>
        <w:jc w:val="both"/>
        <w:rPr>
          <w:rFonts w:ascii="Arial" w:hAnsi="Arial" w:cs="Arial"/>
        </w:rPr>
      </w:pPr>
      <w:r w:rsidRPr="005D7E3A">
        <w:rPr>
          <w:rFonts w:ascii="Arial" w:hAnsi="Arial" w:cs="Arial"/>
        </w:rPr>
        <w:t>Outrossim, no início desse artigo, a lei fala sobre a observância dos princípios de legalidade, impessoalidade, moralidade, publicidade e eficiência, que todo órgão público está sujeito, sendo o caso das unidades hospitalares, geridas pela FUNEAS.</w:t>
      </w:r>
    </w:p>
    <w:p w14:paraId="223D647F" w14:textId="77777777" w:rsidR="005D7E3A" w:rsidRPr="005D7E3A" w:rsidRDefault="005D7E3A" w:rsidP="005D7E3A">
      <w:pPr>
        <w:spacing w:after="0" w:line="360" w:lineRule="auto"/>
        <w:jc w:val="both"/>
        <w:rPr>
          <w:rFonts w:ascii="Arial" w:hAnsi="Arial" w:cs="Arial"/>
        </w:rPr>
      </w:pPr>
      <w:r w:rsidRPr="005D7E3A">
        <w:rPr>
          <w:rFonts w:ascii="Arial" w:hAnsi="Arial" w:cs="Arial"/>
        </w:rPr>
        <w:t>Contudo, há aquisições e contratações que possuem caracterizações específicas tornando impossíveis e/ou inviáveis as licitações nos trâmites usuais, frustrando a realização adequada das funções estatais.</w:t>
      </w:r>
    </w:p>
    <w:p w14:paraId="28450ECA" w14:textId="77777777" w:rsidR="005D7E3A" w:rsidRPr="005D7E3A" w:rsidRDefault="005D7E3A" w:rsidP="005D7E3A">
      <w:pPr>
        <w:spacing w:after="0" w:line="360" w:lineRule="auto"/>
        <w:jc w:val="both"/>
        <w:rPr>
          <w:rFonts w:ascii="Arial" w:hAnsi="Arial" w:cs="Arial"/>
          <w:b/>
        </w:rPr>
      </w:pPr>
      <w:r w:rsidRPr="005D7E3A">
        <w:rPr>
          <w:rFonts w:ascii="Arial" w:hAnsi="Arial" w:cs="Arial"/>
        </w:rPr>
        <w:t xml:space="preserve">As compras públicas regem-se pela Lei Federal nº 8.666/93, Lei Estadual nº 15.608/2007, Lei Federal nº 10.520/2002, e demais regulamentações, e assim, solicita-se </w:t>
      </w:r>
      <w:r w:rsidRPr="005D7E3A">
        <w:rPr>
          <w:rFonts w:ascii="Arial" w:hAnsi="Arial" w:cs="Arial"/>
          <w:b/>
        </w:rPr>
        <w:t xml:space="preserve">Dispensa de Licitação. </w:t>
      </w:r>
    </w:p>
    <w:p w14:paraId="6AB12B58" w14:textId="4FBC7742" w:rsidR="005D7E3A" w:rsidRPr="005D7E3A" w:rsidRDefault="005D7E3A" w:rsidP="005D7E3A">
      <w:pPr>
        <w:spacing w:after="0" w:line="360" w:lineRule="auto"/>
        <w:jc w:val="both"/>
        <w:rPr>
          <w:rFonts w:ascii="Arial" w:hAnsi="Arial" w:cs="Arial"/>
        </w:rPr>
      </w:pPr>
      <w:r w:rsidRPr="005D7E3A">
        <w:rPr>
          <w:rFonts w:ascii="Arial" w:hAnsi="Arial" w:cs="Arial"/>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29D8BF96" w14:textId="77777777" w:rsidR="005D7E3A" w:rsidRPr="005D7E3A" w:rsidRDefault="005D7E3A" w:rsidP="005D7E3A">
      <w:pPr>
        <w:spacing w:before="120" w:after="0" w:line="360" w:lineRule="auto"/>
        <w:jc w:val="both"/>
        <w:rPr>
          <w:rFonts w:ascii="Arial" w:hAnsi="Arial" w:cs="Arial"/>
          <w:b/>
          <w:bCs/>
          <w:u w:val="single"/>
        </w:rPr>
      </w:pPr>
      <w:r w:rsidRPr="005D7E3A">
        <w:rPr>
          <w:rFonts w:ascii="Arial" w:hAnsi="Arial" w:cs="Arial"/>
          <w:b/>
          <w:bCs/>
          <w:u w:val="single"/>
        </w:rPr>
        <w:t>LICITAÇÃO DESERTA</w:t>
      </w:r>
    </w:p>
    <w:p w14:paraId="7B3AB78D" w14:textId="77777777" w:rsidR="005D7E3A" w:rsidRPr="005D7E3A" w:rsidRDefault="005D7E3A" w:rsidP="005D7E3A">
      <w:pPr>
        <w:spacing w:after="0" w:line="360" w:lineRule="auto"/>
        <w:jc w:val="both"/>
        <w:rPr>
          <w:rFonts w:ascii="Arial" w:hAnsi="Arial" w:cs="Arial"/>
        </w:rPr>
      </w:pPr>
      <w:r w:rsidRPr="005D7E3A">
        <w:rPr>
          <w:rFonts w:ascii="Arial" w:hAnsi="Arial" w:cs="Arial"/>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16A0A92A" w14:textId="77777777" w:rsidR="005D7E3A" w:rsidRPr="005D7E3A" w:rsidRDefault="005D7E3A" w:rsidP="005D7E3A">
      <w:pPr>
        <w:spacing w:after="0" w:line="360" w:lineRule="auto"/>
        <w:jc w:val="both"/>
        <w:rPr>
          <w:rFonts w:ascii="Arial" w:hAnsi="Arial" w:cs="Arial"/>
          <w:b/>
          <w:bCs/>
        </w:rPr>
      </w:pPr>
      <w:r w:rsidRPr="005D7E3A">
        <w:rPr>
          <w:rStyle w:val="hgkelc"/>
          <w:rFonts w:ascii="Arial" w:hAnsi="Arial" w:cs="Arial"/>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w:t>
      </w:r>
      <w:r w:rsidRPr="005D7E3A">
        <w:rPr>
          <w:rStyle w:val="hgkelc"/>
          <w:rFonts w:ascii="Arial" w:hAnsi="Arial" w:cs="Arial"/>
        </w:rPr>
        <w:lastRenderedPageBreak/>
        <w:t xml:space="preserve">refletindo o mesmo entendimento no âmbito estadual, especificamente do Estado do Paraná, inserido na Lei </w:t>
      </w:r>
      <w:r w:rsidRPr="005D7E3A">
        <w:rPr>
          <w:rFonts w:ascii="Arial" w:hAnsi="Arial" w:cs="Arial"/>
        </w:rPr>
        <w:t>15.608/2007.</w:t>
      </w:r>
    </w:p>
    <w:p w14:paraId="2C867D5C" w14:textId="77777777" w:rsidR="005D7E3A" w:rsidRPr="005D7E3A" w:rsidRDefault="005D7E3A" w:rsidP="005D7E3A">
      <w:pPr>
        <w:spacing w:after="0" w:line="240" w:lineRule="auto"/>
        <w:ind w:left="2268"/>
        <w:jc w:val="both"/>
        <w:rPr>
          <w:rFonts w:ascii="Arial" w:hAnsi="Arial" w:cs="Arial"/>
          <w:bCs/>
          <w:sz w:val="18"/>
          <w:szCs w:val="18"/>
        </w:rPr>
      </w:pPr>
      <w:r w:rsidRPr="005D7E3A">
        <w:rPr>
          <w:rFonts w:ascii="Arial" w:hAnsi="Arial" w:cs="Arial"/>
          <w:bCs/>
          <w:sz w:val="18"/>
          <w:szCs w:val="18"/>
        </w:rPr>
        <w:t xml:space="preserve">Jorge Ulisses </w:t>
      </w:r>
      <w:proofErr w:type="spellStart"/>
      <w:r w:rsidRPr="005D7E3A">
        <w:rPr>
          <w:rFonts w:ascii="Arial" w:hAnsi="Arial" w:cs="Arial"/>
          <w:bCs/>
          <w:sz w:val="18"/>
          <w:szCs w:val="18"/>
        </w:rPr>
        <w:t>Jacoby</w:t>
      </w:r>
      <w:proofErr w:type="spellEnd"/>
      <w:r w:rsidRPr="005D7E3A">
        <w:rPr>
          <w:rFonts w:ascii="Arial" w:hAnsi="Arial" w:cs="Arial"/>
          <w:bCs/>
          <w:sz w:val="18"/>
          <w:szCs w:val="18"/>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5D7E3A">
        <w:rPr>
          <w:rFonts w:ascii="Arial" w:hAnsi="Arial" w:cs="Arial"/>
          <w:bCs/>
          <w:sz w:val="18"/>
          <w:szCs w:val="18"/>
        </w:rPr>
        <w:t>Niebuhr</w:t>
      </w:r>
      <w:proofErr w:type="spellEnd"/>
      <w:r w:rsidRPr="005D7E3A">
        <w:rPr>
          <w:rFonts w:ascii="Arial" w:hAnsi="Arial" w:cs="Arial"/>
          <w:bCs/>
          <w:sz w:val="18"/>
          <w:szCs w:val="18"/>
        </w:rPr>
        <w:t>):</w:t>
      </w:r>
    </w:p>
    <w:p w14:paraId="3E8408BD" w14:textId="77777777" w:rsidR="005D7E3A" w:rsidRPr="005D7E3A" w:rsidRDefault="005D7E3A" w:rsidP="005D7E3A">
      <w:pPr>
        <w:spacing w:after="0" w:line="240" w:lineRule="auto"/>
        <w:ind w:left="2268"/>
        <w:jc w:val="both"/>
        <w:rPr>
          <w:rFonts w:ascii="Arial" w:hAnsi="Arial" w:cs="Arial"/>
          <w:bCs/>
          <w:sz w:val="18"/>
          <w:szCs w:val="18"/>
        </w:rPr>
      </w:pPr>
      <w:r w:rsidRPr="005D7E3A">
        <w:rPr>
          <w:rFonts w:ascii="Arial" w:hAnsi="Arial" w:cs="Arial"/>
          <w:bCs/>
          <w:sz w:val="18"/>
          <w:szCs w:val="18"/>
        </w:rPr>
        <w:t>“a) inciso V:</w:t>
      </w:r>
    </w:p>
    <w:p w14:paraId="6A501E16" w14:textId="77777777" w:rsidR="005D7E3A" w:rsidRPr="005D7E3A" w:rsidRDefault="005D7E3A" w:rsidP="005D7E3A">
      <w:pPr>
        <w:spacing w:after="0" w:line="240" w:lineRule="auto"/>
        <w:ind w:left="2268"/>
        <w:jc w:val="both"/>
        <w:rPr>
          <w:rFonts w:ascii="Arial" w:hAnsi="Arial" w:cs="Arial"/>
          <w:bCs/>
          <w:sz w:val="18"/>
          <w:szCs w:val="18"/>
        </w:rPr>
      </w:pPr>
      <w:r w:rsidRPr="005D7E3A">
        <w:rPr>
          <w:rFonts w:ascii="Arial" w:hAnsi="Arial" w:cs="Arial"/>
          <w:bCs/>
          <w:sz w:val="18"/>
          <w:szCs w:val="18"/>
        </w:rPr>
        <w:t>– A licitação foi fracassada, não importando a causa da desclassificação: preços superiores, inferiores, inabilitação, etc.;</w:t>
      </w:r>
    </w:p>
    <w:p w14:paraId="1E9F339F" w14:textId="77777777" w:rsidR="005D7E3A" w:rsidRPr="005D7E3A" w:rsidRDefault="005D7E3A" w:rsidP="005D7E3A">
      <w:pPr>
        <w:spacing w:after="0" w:line="240" w:lineRule="auto"/>
        <w:ind w:left="2268"/>
        <w:jc w:val="both"/>
        <w:rPr>
          <w:rFonts w:ascii="Arial" w:hAnsi="Arial" w:cs="Arial"/>
          <w:bCs/>
          <w:sz w:val="18"/>
          <w:szCs w:val="18"/>
        </w:rPr>
      </w:pPr>
      <w:r w:rsidRPr="005D7E3A">
        <w:rPr>
          <w:rFonts w:ascii="Arial" w:hAnsi="Arial" w:cs="Arial"/>
          <w:bCs/>
          <w:sz w:val="18"/>
          <w:szCs w:val="18"/>
        </w:rPr>
        <w:t>– Há risco de prejuízo na repetição da licitação;</w:t>
      </w:r>
    </w:p>
    <w:p w14:paraId="5C8C1761" w14:textId="77777777" w:rsidR="005D7E3A" w:rsidRPr="005D7E3A" w:rsidRDefault="005D7E3A" w:rsidP="005D7E3A">
      <w:pPr>
        <w:spacing w:after="0" w:line="240" w:lineRule="auto"/>
        <w:ind w:left="2268"/>
        <w:jc w:val="both"/>
        <w:rPr>
          <w:rFonts w:ascii="Arial" w:hAnsi="Arial" w:cs="Arial"/>
          <w:bCs/>
          <w:sz w:val="18"/>
          <w:szCs w:val="18"/>
        </w:rPr>
      </w:pPr>
      <w:r w:rsidRPr="005D7E3A">
        <w:rPr>
          <w:rFonts w:ascii="Arial" w:hAnsi="Arial" w:cs="Arial"/>
          <w:bCs/>
          <w:sz w:val="18"/>
          <w:szCs w:val="18"/>
        </w:rPr>
        <w:t>– Não é obrigatório pedir novas propostas.</w:t>
      </w:r>
    </w:p>
    <w:p w14:paraId="44603A6E" w14:textId="74A899A4" w:rsidR="005D7E3A" w:rsidRDefault="005D7E3A" w:rsidP="005D7E3A">
      <w:pPr>
        <w:spacing w:after="0" w:line="240" w:lineRule="auto"/>
        <w:ind w:left="2268"/>
        <w:jc w:val="both"/>
        <w:rPr>
          <w:rFonts w:ascii="Arial" w:hAnsi="Arial" w:cs="Arial"/>
          <w:sz w:val="18"/>
          <w:szCs w:val="18"/>
        </w:rPr>
      </w:pPr>
      <w:r w:rsidRPr="005D7E3A">
        <w:rPr>
          <w:rFonts w:ascii="Arial" w:hAnsi="Arial" w:cs="Arial"/>
          <w:bCs/>
          <w:sz w:val="18"/>
          <w:szCs w:val="18"/>
        </w:rPr>
        <w:t xml:space="preserve"> Fonte:  ( APUD: JOHNSTON BARBOSA ARAUJO, ALDEM: Contratações Motivadas por licitações desertas e fracassadas; Âmbito Jurídico, link: </w:t>
      </w:r>
      <w:hyperlink r:id="rId8" w:history="1">
        <w:r w:rsidRPr="005D7E3A">
          <w:rPr>
            <w:rStyle w:val="Hyperlink"/>
            <w:rFonts w:ascii="Arial" w:hAnsi="Arial" w:cs="Arial"/>
            <w:bCs/>
            <w:sz w:val="18"/>
            <w:szCs w:val="18"/>
          </w:rPr>
          <w:t>https://ambitojuridico.com.br/cadernos/direito-administrativo/contratacoes-motivadas-por-licitacoes-desertas-e-fracassadas/</w:t>
        </w:r>
      </w:hyperlink>
      <w:r w:rsidRPr="005D7E3A">
        <w:rPr>
          <w:rFonts w:ascii="Arial" w:hAnsi="Arial" w:cs="Arial"/>
          <w:bCs/>
          <w:sz w:val="18"/>
          <w:szCs w:val="18"/>
        </w:rPr>
        <w:t>.)</w:t>
      </w:r>
      <w:r w:rsidRPr="005D7E3A">
        <w:rPr>
          <w:rFonts w:ascii="Arial" w:hAnsi="Arial" w:cs="Arial"/>
          <w:sz w:val="18"/>
          <w:szCs w:val="18"/>
        </w:rPr>
        <w:t xml:space="preserve"> </w:t>
      </w:r>
    </w:p>
    <w:p w14:paraId="031B1C1F" w14:textId="77777777" w:rsidR="005D7E3A" w:rsidRPr="005D7E3A" w:rsidRDefault="005D7E3A" w:rsidP="005D7E3A">
      <w:pPr>
        <w:spacing w:after="0" w:line="240" w:lineRule="auto"/>
        <w:ind w:left="2268"/>
        <w:jc w:val="both"/>
        <w:rPr>
          <w:rFonts w:ascii="Arial" w:hAnsi="Arial" w:cs="Arial"/>
          <w:bCs/>
          <w:sz w:val="18"/>
          <w:szCs w:val="18"/>
        </w:rPr>
      </w:pPr>
    </w:p>
    <w:p w14:paraId="3AAE6388" w14:textId="77777777" w:rsidR="005D7E3A" w:rsidRPr="005D7E3A" w:rsidRDefault="005D7E3A" w:rsidP="005D7E3A">
      <w:pPr>
        <w:spacing w:before="120" w:after="0" w:line="360" w:lineRule="auto"/>
        <w:jc w:val="both"/>
        <w:rPr>
          <w:rFonts w:ascii="Arial" w:hAnsi="Arial" w:cs="Arial"/>
          <w:b/>
          <w:bCs/>
        </w:rPr>
      </w:pPr>
      <w:r w:rsidRPr="005D7E3A">
        <w:rPr>
          <w:rFonts w:ascii="Arial" w:hAnsi="Arial" w:cs="Arial"/>
          <w:b/>
          <w:bCs/>
        </w:rPr>
        <w:t>DO INTERESSE PÚBLICO</w:t>
      </w:r>
    </w:p>
    <w:p w14:paraId="4F2D1C84" w14:textId="77777777" w:rsidR="005D7E3A" w:rsidRPr="005D7E3A" w:rsidRDefault="005D7E3A" w:rsidP="005D7E3A">
      <w:pPr>
        <w:spacing w:after="0" w:line="360" w:lineRule="auto"/>
        <w:jc w:val="both"/>
        <w:rPr>
          <w:rFonts w:ascii="Arial" w:hAnsi="Arial" w:cs="Arial"/>
          <w:b/>
          <w:bCs/>
        </w:rPr>
      </w:pPr>
      <w:r w:rsidRPr="005D7E3A">
        <w:rPr>
          <w:rFonts w:ascii="Arial" w:hAnsi="Arial" w:cs="Arial"/>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 soros a fim de atender todos os pacientes de forma integral, levando em conta o quadro clínico e/ou patologia, conforme avaliação médica.</w:t>
      </w:r>
    </w:p>
    <w:p w14:paraId="10ABD211" w14:textId="77777777" w:rsidR="005D7E3A" w:rsidRPr="005D7E3A" w:rsidRDefault="005D7E3A" w:rsidP="005D7E3A">
      <w:pPr>
        <w:spacing w:after="0" w:line="360" w:lineRule="auto"/>
        <w:jc w:val="both"/>
        <w:rPr>
          <w:rFonts w:ascii="Arial" w:hAnsi="Arial" w:cs="Arial"/>
        </w:rPr>
      </w:pPr>
      <w:r w:rsidRPr="005D7E3A">
        <w:rPr>
          <w:rFonts w:ascii="Arial" w:hAnsi="Arial" w:cs="Arial"/>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2AA68F0C"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A </w:t>
      </w:r>
      <w:r w:rsidRPr="00E755FA">
        <w:rPr>
          <w:rFonts w:ascii="Arial" w:hAnsi="Arial" w:cs="Arial"/>
          <w:b/>
          <w:bCs/>
        </w:rPr>
        <w:t>F</w:t>
      </w:r>
      <w:r w:rsidRPr="005D7E3A">
        <w:rPr>
          <w:rFonts w:ascii="Arial" w:hAnsi="Arial" w:cs="Arial"/>
          <w:b/>
          <w:bCs/>
        </w:rPr>
        <w:t>undação Estatal de Atenção em Saúde do Estado do Paraná - FUNEAS</w:t>
      </w:r>
      <w:r w:rsidRPr="005D7E3A">
        <w:rPr>
          <w:rFonts w:ascii="Arial" w:hAnsi="Arial" w:cs="Arial"/>
        </w:rPr>
        <w:t>, é uma fundação pública com 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52CA9407"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5D7E3A">
        <w:rPr>
          <w:rFonts w:ascii="Arial" w:hAnsi="Arial" w:cs="Arial"/>
          <w:b/>
          <w:bCs/>
        </w:rPr>
        <w:t>Centro de Produção e Pesquisa de Imunobiológicos - CPPI</w:t>
      </w:r>
      <w:r w:rsidRPr="005D7E3A">
        <w:rPr>
          <w:rFonts w:ascii="Arial" w:hAnsi="Arial" w:cs="Arial"/>
        </w:rPr>
        <w:t xml:space="preserve"> é uma indústria farmacêutica de interesse em saúde pública, desenvolvendo pesquisas, medicamentos e kits diagnóstico que serão usados pelo SUS em todo território nacional, realizando assim o seu papel de interesse público. O Centro de Produção e Pesquisa de Imunobiológicos – CPPI é um laboratório da Secretaria de </w:t>
      </w:r>
      <w:r w:rsidRPr="005D7E3A">
        <w:rPr>
          <w:rFonts w:ascii="Arial" w:hAnsi="Arial" w:cs="Arial"/>
        </w:rPr>
        <w:lastRenderedPageBreak/>
        <w:t xml:space="preserve">Estado da Saúde do Paraná – SESA-PR, sob gestão da Fundação Estatal de Atenção em Saúde do Estado do Paraná, FUNEAS. </w:t>
      </w:r>
    </w:p>
    <w:p w14:paraId="409DB41F" w14:textId="77777777" w:rsidR="005D7E3A" w:rsidRPr="005D7E3A" w:rsidRDefault="005D7E3A" w:rsidP="005D7E3A">
      <w:pPr>
        <w:spacing w:after="0" w:line="360" w:lineRule="auto"/>
        <w:jc w:val="both"/>
        <w:rPr>
          <w:rFonts w:ascii="Arial" w:hAnsi="Arial" w:cs="Arial"/>
          <w:b/>
          <w:bCs/>
        </w:rPr>
      </w:pPr>
      <w:r w:rsidRPr="00E755FA">
        <w:rPr>
          <w:rFonts w:ascii="Arial" w:hAnsi="Arial" w:cs="Arial"/>
          <w:b/>
        </w:rPr>
        <w:t xml:space="preserve">O </w:t>
      </w:r>
      <w:r w:rsidRPr="005D7E3A">
        <w:rPr>
          <w:rFonts w:ascii="Arial" w:hAnsi="Arial" w:cs="Arial"/>
          <w:b/>
          <w:bCs/>
        </w:rPr>
        <w:t xml:space="preserve">Hospital de Dermatologia Sanitária do Paraná – HDSPR </w:t>
      </w:r>
      <w:r w:rsidRPr="005D7E3A">
        <w:rPr>
          <w:rFonts w:ascii="Arial" w:hAnsi="Arial" w:cs="Arial"/>
        </w:rPr>
        <w:t>atualmente conta com uma estrutura de 21 Consultórios, 09 BOX de curativos, 01 sala de fototerapia, 01 sala de doppler, 02 salas de procedimentos cirúrgicos, 01 Sala de medicação com 03 vagas, 01 consultório odontológico, 02 salas de fisioterapia, 01 oficina de palmilhas e órteses, 01 triagem e serviços de apoio, que são utilizados para atendimentos ambulatoriais regulados pelo sistema CARE/GSUS da SESA, e ofertando consultas para Dermatologia, Cirurgia Vascular, Ambulatório de Feridas para a 1ª, 2ª e 6ª Regionais de Saúde e Consultas de Hanseníase para todas as regionais de saúde do Paraná. São realizados mensalmente mais de 5000 atendimentos, procedimentos e exames. Todos estes atendimentos são voltados aos usuários do Sistema Único de Saúde (SUS), com foco na atenção secundária e integrada a rede de hospitais públicos, constituída pelo Governo do Estado do Paraná e mantida com recursos provenientes do orçamento estadual, administrado pela Fundação Estatal de Atenção em Saúde do Estado do Paraná – FUNEAS.</w:t>
      </w:r>
    </w:p>
    <w:p w14:paraId="7D13F275" w14:textId="77777777" w:rsidR="005D7E3A" w:rsidRPr="005D7E3A" w:rsidRDefault="005D7E3A" w:rsidP="005D7E3A">
      <w:pPr>
        <w:spacing w:after="0" w:line="360" w:lineRule="auto"/>
        <w:jc w:val="both"/>
        <w:rPr>
          <w:rFonts w:ascii="Arial" w:hAnsi="Arial" w:cs="Arial"/>
        </w:rPr>
      </w:pPr>
      <w:r w:rsidRPr="00E755FA">
        <w:rPr>
          <w:rFonts w:ascii="Arial" w:hAnsi="Arial" w:cs="Arial"/>
          <w:b/>
        </w:rPr>
        <w:t>O</w:t>
      </w:r>
      <w:r w:rsidRPr="005D7E3A">
        <w:rPr>
          <w:rFonts w:ascii="Arial" w:hAnsi="Arial" w:cs="Arial"/>
        </w:rPr>
        <w:t xml:space="preserve"> </w:t>
      </w:r>
      <w:r w:rsidRPr="005D7E3A">
        <w:rPr>
          <w:rFonts w:ascii="Arial" w:hAnsi="Arial" w:cs="Arial"/>
          <w:b/>
          <w:bCs/>
        </w:rPr>
        <w:t>Hospital Infantil Waldemar Monastier - HIWM</w:t>
      </w:r>
      <w:r w:rsidRPr="005D7E3A">
        <w:rPr>
          <w:rFonts w:ascii="Arial" w:hAnsi="Arial" w:cs="Arial"/>
        </w:rPr>
        <w:t xml:space="preserve"> é uma instituição pública de saúde, especializado no atendimento de média e alta complexidade, de crianças e adolescentes, totalmente voltados para atendimento dos usuários do Sistema Único de Saúde (SUS). Integra a rede de hospitais públicos, constituída pelo Governo do Estado do Paraná e mantida com recursos provenientes do orçamento estadual, administrado pela Fundação Estatal de Atenção em Saúde do Estado do Paraná – FUNEAS. </w:t>
      </w:r>
    </w:p>
    <w:p w14:paraId="0149739C"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5D7E3A">
        <w:rPr>
          <w:rFonts w:ascii="Arial" w:hAnsi="Arial" w:cs="Arial"/>
          <w:b/>
          <w:bCs/>
        </w:rPr>
        <w:t xml:space="preserve">Hospital Regional de Guaraqueçaba – HRG </w:t>
      </w:r>
      <w:r w:rsidRPr="005D7E3A">
        <w:rPr>
          <w:rFonts w:ascii="Arial" w:hAnsi="Arial" w:cs="Arial"/>
        </w:rPr>
        <w:t>possui estrutura com 14 leitos, dentre eles, 6 leitos clínica geral, 4 leitos para obstetrícia (clínica e cirúrgica), 2 leitos para psiquiatria e 2 leitos para pediatria clínica. A unidade hospitalar atende um complexo de ilhas e distritos em uma grande área de difícil acesso, sendo o primeiro atendimento de urgências e emergências nessas localidades, além de atendimentos ambulatoriais e internamentos.</w:t>
      </w:r>
    </w:p>
    <w:p w14:paraId="79E4D9F2"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5D7E3A">
        <w:rPr>
          <w:rFonts w:ascii="Arial" w:hAnsi="Arial" w:cs="Arial"/>
          <w:b/>
          <w:bCs/>
        </w:rPr>
        <w:t>Hospital Regional do Litoral – HRL</w:t>
      </w:r>
      <w:r w:rsidRPr="005D7E3A">
        <w:rPr>
          <w:rFonts w:ascii="Arial" w:hAnsi="Arial" w:cs="Arial"/>
        </w:rPr>
        <w:t xml:space="preserve"> é o quarto maior Hospital Público do Governo do Estado do Paraná mantido pela SESA e gestão executada pela FUNEAS, voltado para atendimento dos usuários do Sistema Único de Saúde (SUS). Atualmente conta com 160 leitos regulados pelo sistema GSUS CARE PR através de contato telefônico para os municípios, e referência para atendimento de emergências do Corpo de Bombeiros e SAMU dos 7 municípios da região (Paranaguá, Antonina, Guaraqueçaba, Guaratuba, Matinhos, Morretes e Pontal do Paraná). </w:t>
      </w:r>
    </w:p>
    <w:p w14:paraId="5B8A148C"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5D7E3A">
        <w:rPr>
          <w:rFonts w:ascii="Arial" w:hAnsi="Arial" w:cs="Arial"/>
          <w:b/>
          <w:bCs/>
        </w:rPr>
        <w:t>Hospital Regional do Norte Pioneiro – HRNP</w:t>
      </w:r>
      <w:r w:rsidRPr="005D7E3A">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w:t>
      </w:r>
      <w:r w:rsidRPr="005D7E3A">
        <w:rPr>
          <w:rFonts w:ascii="Arial" w:hAnsi="Arial" w:cs="Arial"/>
        </w:rPr>
        <w:lastRenderedPageBreak/>
        <w:t xml:space="preserve">Pública do Paraná ESPP é uma unidade com prioridades no investimento na formação e qualificação dos profissionais para o SUS. </w:t>
      </w:r>
    </w:p>
    <w:p w14:paraId="5B4318FF" w14:textId="4F33D01E" w:rsidR="005D7E3A" w:rsidRPr="005D7E3A" w:rsidRDefault="005D7E3A" w:rsidP="005D7E3A">
      <w:pPr>
        <w:spacing w:after="0" w:line="360" w:lineRule="auto"/>
        <w:jc w:val="both"/>
        <w:rPr>
          <w:rFonts w:ascii="Arial" w:hAnsi="Arial" w:cs="Arial"/>
        </w:rPr>
      </w:pPr>
      <w:r w:rsidRPr="00E755FA">
        <w:rPr>
          <w:rFonts w:ascii="Arial" w:hAnsi="Arial" w:cs="Arial"/>
          <w:b/>
        </w:rPr>
        <w:t>O</w:t>
      </w:r>
      <w:r w:rsidR="00E755FA" w:rsidRPr="00E755FA">
        <w:rPr>
          <w:rFonts w:ascii="Arial" w:hAnsi="Arial" w:cs="Arial"/>
          <w:b/>
        </w:rPr>
        <w:t xml:space="preserve"> </w:t>
      </w:r>
      <w:r w:rsidRPr="00E755FA">
        <w:rPr>
          <w:rFonts w:ascii="Arial" w:hAnsi="Arial" w:cs="Arial"/>
          <w:b/>
          <w:bCs/>
        </w:rPr>
        <w:t>Hos</w:t>
      </w:r>
      <w:r w:rsidRPr="005D7E3A">
        <w:rPr>
          <w:rFonts w:ascii="Arial" w:hAnsi="Arial" w:cs="Arial"/>
          <w:b/>
          <w:bCs/>
        </w:rPr>
        <w:t xml:space="preserve">pital Regional do Sudoeste – HRS </w:t>
      </w:r>
      <w:r w:rsidRPr="005D7E3A">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5D7E3A">
        <w:rPr>
          <w:rFonts w:ascii="Arial" w:hAnsi="Arial" w:cs="Arial"/>
        </w:rPr>
        <w:t>Bucomaxilo</w:t>
      </w:r>
      <w:proofErr w:type="spellEnd"/>
      <w:r w:rsidRPr="005D7E3A">
        <w:rPr>
          <w:rFonts w:ascii="Arial" w:hAnsi="Arial" w:cs="Arial"/>
        </w:rPr>
        <w:t xml:space="preserve">, e ainda sendo referência incontestável para SAMU, SIATE e Complexo Regulador Estadual Macro Oeste, contemplando aproximadamente 600.000 habitantes. </w:t>
      </w:r>
    </w:p>
    <w:p w14:paraId="3822DC2F"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E755FA">
        <w:rPr>
          <w:rFonts w:ascii="Arial" w:hAnsi="Arial" w:cs="Arial"/>
          <w:b/>
          <w:bCs/>
        </w:rPr>
        <w:t>Hospital</w:t>
      </w:r>
      <w:r w:rsidRPr="005D7E3A">
        <w:rPr>
          <w:rFonts w:ascii="Arial" w:hAnsi="Arial" w:cs="Arial"/>
          <w:b/>
          <w:bCs/>
        </w:rPr>
        <w:t xml:space="preserve"> Dr. Anísio Figueiredo – Zona Norte de Londrina (HZN)</w:t>
      </w:r>
      <w:r w:rsidRPr="005D7E3A">
        <w:rPr>
          <w:rFonts w:ascii="Arial" w:hAnsi="Arial" w:cs="Arial"/>
        </w:rPr>
        <w:t xml:space="preserve">, com estrutura de Hospital contendo 101 leitos, o Setor de Almoxarifado tem a atribuição de viabilizar os materiais, como condição mínima de desenvolvimento dos trabalhos nesta unidade gerida., sendo assim está contratação visa atender as necessidades de todos funcionários e pacientes atendidos na unidade, de forma a garantir a eficiência e efetividade dos serviços oferecidos usuários do SUS – Sistema Único de Saúde – no estado do Paraná. </w:t>
      </w:r>
    </w:p>
    <w:p w14:paraId="2C65BFFB" w14:textId="77777777" w:rsidR="005D7E3A" w:rsidRPr="005D7E3A" w:rsidRDefault="005D7E3A" w:rsidP="005D7E3A">
      <w:pPr>
        <w:spacing w:after="0" w:line="360" w:lineRule="auto"/>
        <w:jc w:val="both"/>
        <w:rPr>
          <w:rFonts w:ascii="Arial" w:hAnsi="Arial" w:cs="Arial"/>
        </w:rPr>
      </w:pPr>
      <w:bookmarkStart w:id="7" w:name="_GoBack"/>
      <w:r w:rsidRPr="00E755FA">
        <w:rPr>
          <w:rFonts w:ascii="Arial" w:hAnsi="Arial" w:cs="Arial"/>
          <w:b/>
        </w:rPr>
        <w:t xml:space="preserve">O </w:t>
      </w:r>
      <w:bookmarkEnd w:id="7"/>
      <w:r w:rsidRPr="005D7E3A">
        <w:rPr>
          <w:rFonts w:ascii="Arial" w:hAnsi="Arial" w:cs="Arial"/>
          <w:b/>
          <w:bCs/>
        </w:rPr>
        <w:t>Hospital Eulalino Ignácio de Andrade – HZS</w:t>
      </w:r>
      <w:r w:rsidRPr="005D7E3A">
        <w:rPr>
          <w:rFonts w:ascii="Arial" w:hAnsi="Arial" w:cs="Arial"/>
        </w:rPr>
        <w:t xml:space="preserve"> é uma unidade que presta assistência direta aos pacientes, e assim, o Setor de Compras e Licitações tem a atribuição de viabilizar a aquisição de insumos indispensáveis, como condição mínima de desenvolvimento dos trabalhos nesta unidade gerida.</w:t>
      </w:r>
    </w:p>
    <w:p w14:paraId="5682CFE8"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E755FA">
        <w:rPr>
          <w:rFonts w:ascii="Arial" w:hAnsi="Arial" w:cs="Arial"/>
          <w:b/>
          <w:bCs/>
        </w:rPr>
        <w:t>H</w:t>
      </w:r>
      <w:r w:rsidRPr="005D7E3A">
        <w:rPr>
          <w:rFonts w:ascii="Arial" w:hAnsi="Arial" w:cs="Arial"/>
          <w:b/>
          <w:bCs/>
        </w:rPr>
        <w:t>ospital Regional do Centro Oeste - HRCO</w:t>
      </w:r>
      <w:r w:rsidRPr="005D7E3A">
        <w:rPr>
          <w:rFonts w:ascii="Arial" w:hAnsi="Arial" w:cs="Arial"/>
        </w:rPr>
        <w:t xml:space="preserve">, é uma unidade própria da Secretaria de Estado da Saúde, com atendimento exclusivo aos Usuários do SUS, com quadro compatível com a infecção por </w:t>
      </w:r>
      <w:proofErr w:type="spellStart"/>
      <w:r w:rsidRPr="005D7E3A">
        <w:rPr>
          <w:rFonts w:ascii="Arial" w:hAnsi="Arial" w:cs="Arial"/>
        </w:rPr>
        <w:t>coronavírus</w:t>
      </w:r>
      <w:proofErr w:type="spellEnd"/>
      <w:r w:rsidRPr="005D7E3A">
        <w:rPr>
          <w:rFonts w:ascii="Arial" w:hAnsi="Arial" w:cs="Arial"/>
        </w:rPr>
        <w:t xml:space="preserve"> – COVID -19, com capacidade operacional de 40 leitos de UTI Adulto, 80 leitos de enfermaria clínica e capacidade operacional máxima. A unidade passa assumir um perfil assistencial de média complexidade destinado ao atendimento como Hospital Geral referência a Ortopedia e Trauma, cirurgia geral e internações clínicas.</w:t>
      </w:r>
    </w:p>
    <w:p w14:paraId="736EDB4F"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E755FA">
        <w:rPr>
          <w:rFonts w:ascii="Arial" w:hAnsi="Arial" w:cs="Arial"/>
          <w:b/>
          <w:bCs/>
        </w:rPr>
        <w:t>H</w:t>
      </w:r>
      <w:r w:rsidRPr="005D7E3A">
        <w:rPr>
          <w:rFonts w:ascii="Arial" w:hAnsi="Arial" w:cs="Arial"/>
          <w:b/>
          <w:bCs/>
        </w:rPr>
        <w:t>ospital Regional de Ivaiporã - HRIV</w:t>
      </w:r>
      <w:r w:rsidRPr="005D7E3A">
        <w:rPr>
          <w:rFonts w:ascii="Arial" w:hAnsi="Arial" w:cs="Arial"/>
        </w:rPr>
        <w:t xml:space="preserve">, é uma unidade própria de Secretaria de Estado da Saúde, atualmente ativo como hospital campanha para COVID-19, como foco exclusivo ao Usuários do SUS, objetivando inicialmente manter o perfil descrito, dependendo do perfil epidemiológico, para assegurar o quantitativo de leitos a serem ativos, configurando 20 leitos de UTI adulto e 60 leitos de enfermaria clínica com capacidade operacional máxima. A unidade passará a assumir um perfil </w:t>
      </w:r>
      <w:r w:rsidRPr="005D7E3A">
        <w:rPr>
          <w:rFonts w:ascii="Arial" w:hAnsi="Arial" w:cs="Arial"/>
        </w:rPr>
        <w:lastRenderedPageBreak/>
        <w:t xml:space="preserve">assistencial de média complexidade ao qual se destina atendimento como Hospital Geral, sendo referência no foco na saúde do idoso, cuidados continuados, clínica médica e cirurgia eletiva. </w:t>
      </w:r>
    </w:p>
    <w:p w14:paraId="7EE05257"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5D7E3A">
        <w:rPr>
          <w:rFonts w:ascii="Arial" w:hAnsi="Arial" w:cs="Arial"/>
          <w:b/>
          <w:bCs/>
        </w:rPr>
        <w:t>Hospital Regional de Telêmaco Borba - HRTB</w:t>
      </w:r>
      <w:r w:rsidRPr="005D7E3A">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passará a assumir perfil assistencial de média complexidade ao qual se destina ao atendimento como Hospital Geral Materno Infantil de Alto Risco. </w:t>
      </w:r>
    </w:p>
    <w:p w14:paraId="7EC3E27D" w14:textId="77777777" w:rsidR="005D7E3A" w:rsidRPr="005D7E3A" w:rsidRDefault="005D7E3A" w:rsidP="005D7E3A">
      <w:pPr>
        <w:spacing w:after="0" w:line="360" w:lineRule="auto"/>
        <w:jc w:val="both"/>
        <w:rPr>
          <w:rFonts w:ascii="Arial" w:hAnsi="Arial" w:cs="Arial"/>
        </w:rPr>
      </w:pPr>
      <w:r w:rsidRPr="00E755FA">
        <w:rPr>
          <w:rFonts w:ascii="Arial" w:hAnsi="Arial" w:cs="Arial"/>
          <w:b/>
        </w:rPr>
        <w:t xml:space="preserve">O </w:t>
      </w:r>
      <w:r w:rsidRPr="00E755FA">
        <w:rPr>
          <w:rFonts w:ascii="Arial" w:hAnsi="Arial" w:cs="Arial"/>
          <w:b/>
          <w:bCs/>
        </w:rPr>
        <w:t>H</w:t>
      </w:r>
      <w:r w:rsidRPr="005D7E3A">
        <w:rPr>
          <w:rFonts w:ascii="Arial" w:hAnsi="Arial" w:cs="Arial"/>
          <w:b/>
          <w:bCs/>
        </w:rPr>
        <w:t>ospital Colônia Adauto Botelho</w:t>
      </w:r>
      <w:r w:rsidRPr="005D7E3A">
        <w:rPr>
          <w:rFonts w:ascii="Arial" w:hAnsi="Arial" w:cs="Arial"/>
        </w:rPr>
        <w:t xml:space="preserve"> </w:t>
      </w:r>
      <w:r w:rsidRPr="005D7E3A">
        <w:rPr>
          <w:rFonts w:ascii="Arial" w:hAnsi="Arial" w:cs="Arial"/>
          <w:b/>
          <w:bCs/>
        </w:rPr>
        <w:t>- HCAB</w:t>
      </w:r>
      <w:r w:rsidRPr="005D7E3A">
        <w:rPr>
          <w:rFonts w:ascii="Arial" w:hAnsi="Arial" w:cs="Arial"/>
        </w:rPr>
        <w:t xml:space="preserve"> é uma unidade própria de Secretaria de Estado da Saúde, localizado no município de Pinhais, atualmente ativo como Hospital Especializado com referência em psiquiatria, perfil assistencial de baixa complexidade, configurando com 160 leitos cadastrados no CNES, com 70 leitos ativos. </w:t>
      </w:r>
    </w:p>
    <w:p w14:paraId="3BD4E499" w14:textId="77777777" w:rsidR="005D7E3A" w:rsidRPr="005D7E3A" w:rsidRDefault="005D7E3A" w:rsidP="005D7E3A">
      <w:pPr>
        <w:spacing w:after="0" w:line="360" w:lineRule="auto"/>
        <w:jc w:val="both"/>
        <w:rPr>
          <w:rFonts w:ascii="Arial" w:hAnsi="Arial" w:cs="Arial"/>
        </w:rPr>
      </w:pPr>
      <w:r w:rsidRPr="005D7E3A">
        <w:rPr>
          <w:rFonts w:ascii="Arial" w:hAnsi="Arial" w:cs="Arial"/>
        </w:rPr>
        <w:t>Os quantitativos foram definidos por preenchimento da planilha onde o farmacêutico realizou o preenchimento com os quantitativos, extraídos de acordo com os relatórios de consumo médio mensal (C.M.M), sazonalidade e ponto de ressuprimento.</w:t>
      </w:r>
    </w:p>
    <w:p w14:paraId="0623309F" w14:textId="77777777" w:rsidR="005D7E3A" w:rsidRPr="005D7E3A" w:rsidRDefault="005D7E3A" w:rsidP="005D7E3A">
      <w:pPr>
        <w:spacing w:before="120" w:after="0" w:line="360" w:lineRule="auto"/>
        <w:jc w:val="both"/>
        <w:rPr>
          <w:rFonts w:ascii="Arial" w:hAnsi="Arial" w:cs="Arial"/>
          <w:b/>
          <w:bCs/>
        </w:rPr>
      </w:pPr>
      <w:r w:rsidRPr="005D7E3A">
        <w:rPr>
          <w:rFonts w:ascii="Arial" w:hAnsi="Arial" w:cs="Arial"/>
          <w:b/>
          <w:bCs/>
        </w:rPr>
        <w:t>DOS BENEFÍCIOS</w:t>
      </w:r>
    </w:p>
    <w:p w14:paraId="0F0CF3CB" w14:textId="77777777" w:rsidR="005D7E3A" w:rsidRPr="005D7E3A" w:rsidRDefault="005D7E3A" w:rsidP="005D7E3A">
      <w:pPr>
        <w:spacing w:after="0" w:line="360" w:lineRule="auto"/>
        <w:jc w:val="both"/>
        <w:rPr>
          <w:rFonts w:ascii="Arial" w:hAnsi="Arial" w:cs="Arial"/>
          <w:b/>
          <w:bCs/>
        </w:rPr>
      </w:pPr>
      <w:r w:rsidRPr="005D7E3A">
        <w:rPr>
          <w:rFonts w:ascii="Arial" w:hAnsi="Arial" w:cs="Arial"/>
        </w:rPr>
        <w:t>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7EF176C7" w14:textId="77777777" w:rsidR="005D7E3A" w:rsidRPr="005D7E3A" w:rsidRDefault="005D7E3A" w:rsidP="005D7E3A">
      <w:pPr>
        <w:spacing w:after="0" w:line="360" w:lineRule="auto"/>
        <w:jc w:val="both"/>
        <w:rPr>
          <w:rFonts w:ascii="Arial" w:hAnsi="Arial" w:cs="Arial"/>
          <w:b/>
          <w:bCs/>
        </w:rPr>
      </w:pPr>
      <w:r w:rsidRPr="005D7E3A">
        <w:rPr>
          <w:rFonts w:ascii="Arial" w:hAnsi="Arial" w:cs="Arial"/>
        </w:rPr>
        <w:t>Considerando que a assistência em saúde é garantida pelo Sistema Único de Saúde (SUS), e para isto os medicamentos padronizados nas Unidades devem estar disponíveis para os tratamentos farmacológicos.</w:t>
      </w:r>
    </w:p>
    <w:p w14:paraId="1066ADCD" w14:textId="77777777" w:rsidR="005D7E3A" w:rsidRPr="005D7E3A" w:rsidRDefault="005D7E3A" w:rsidP="005D7E3A">
      <w:pPr>
        <w:spacing w:after="0" w:line="360" w:lineRule="auto"/>
        <w:jc w:val="both"/>
        <w:rPr>
          <w:rFonts w:ascii="Arial" w:hAnsi="Arial" w:cs="Arial"/>
          <w:b/>
          <w:bCs/>
        </w:rPr>
      </w:pPr>
      <w:r w:rsidRPr="005D7E3A">
        <w:rPr>
          <w:rFonts w:ascii="Arial" w:hAnsi="Arial" w:cs="Arial"/>
        </w:rPr>
        <w:t>Considerando as classes farmacológicas presente neste processo, utilizadas para a execução dos procedimentos, ou seja, impactando diretamente na segurança e tratamento do paciente;</w:t>
      </w:r>
    </w:p>
    <w:p w14:paraId="4E264E8A" w14:textId="77777777" w:rsidR="005D7E3A" w:rsidRPr="005D7E3A" w:rsidRDefault="005D7E3A" w:rsidP="005D7E3A">
      <w:pPr>
        <w:spacing w:after="0" w:line="360" w:lineRule="auto"/>
        <w:jc w:val="both"/>
        <w:rPr>
          <w:rFonts w:ascii="Arial" w:hAnsi="Arial" w:cs="Arial"/>
        </w:rPr>
      </w:pPr>
      <w:r w:rsidRPr="005D7E3A">
        <w:rPr>
          <w:rFonts w:ascii="Arial" w:hAnsi="Arial" w:cs="Arial"/>
        </w:rPr>
        <w:t>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w:t>
      </w:r>
    </w:p>
    <w:p w14:paraId="2E9FDF66"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r w:rsidRPr="005D7E3A">
        <w:rPr>
          <w:rFonts w:ascii="Arial" w:hAnsi="Arial" w:cs="Arial"/>
          <w:b/>
          <w:color w:val="000000"/>
          <w:sz w:val="22"/>
          <w:szCs w:val="22"/>
          <w:shd w:val="clear" w:color="auto" w:fill="FFFFFF"/>
        </w:rPr>
        <w:t xml:space="preserve">Ácido Ascórbico (Vitamina C): </w:t>
      </w:r>
      <w:r w:rsidRPr="005D7E3A">
        <w:rPr>
          <w:rFonts w:ascii="Arial" w:hAnsi="Arial" w:cs="Arial"/>
          <w:sz w:val="22"/>
          <w:szCs w:val="22"/>
        </w:rPr>
        <w:t xml:space="preserve">indicado nos estados em que há aumento das necessidades de vitamina C no organismo, como exemplo, deficiência de Vitamina C, auxiliar do sistema imunológico (sistema de defesa contra infecções), nas fases de crescimento, nas dietas restritivas e inadequadas, auxiliar nas anemias </w:t>
      </w:r>
      <w:proofErr w:type="spellStart"/>
      <w:r w:rsidRPr="005D7E3A">
        <w:rPr>
          <w:rFonts w:ascii="Arial" w:hAnsi="Arial" w:cs="Arial"/>
          <w:sz w:val="22"/>
          <w:szCs w:val="22"/>
        </w:rPr>
        <w:t>carenciais</w:t>
      </w:r>
      <w:proofErr w:type="spellEnd"/>
      <w:r w:rsidRPr="005D7E3A">
        <w:rPr>
          <w:rFonts w:ascii="Arial" w:hAnsi="Arial" w:cs="Arial"/>
          <w:sz w:val="22"/>
          <w:szCs w:val="22"/>
        </w:rPr>
        <w:t>, como antioxidante, em processos de cicatrização e pós-cirúrgicos, doenças crônicas e convalescença.</w:t>
      </w:r>
    </w:p>
    <w:tbl>
      <w:tblPr>
        <w:tblStyle w:val="Tabelacomgrade"/>
        <w:tblW w:w="9645" w:type="dxa"/>
        <w:tblInd w:w="-5" w:type="dxa"/>
        <w:tblLayout w:type="fixed"/>
        <w:tblLook w:val="04A0" w:firstRow="1" w:lastRow="0" w:firstColumn="1" w:lastColumn="0" w:noHBand="0" w:noVBand="1"/>
      </w:tblPr>
      <w:tblGrid>
        <w:gridCol w:w="756"/>
        <w:gridCol w:w="757"/>
        <w:gridCol w:w="757"/>
        <w:gridCol w:w="2900"/>
        <w:gridCol w:w="1951"/>
        <w:gridCol w:w="1095"/>
        <w:gridCol w:w="1429"/>
      </w:tblGrid>
      <w:tr w:rsidR="005D7E3A" w:rsidRPr="005D7E3A" w14:paraId="45558441" w14:textId="77777777" w:rsidTr="005D7E3A">
        <w:trPr>
          <w:cantSplit/>
          <w:trHeight w:val="1134"/>
        </w:trPr>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464A08AC"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lastRenderedPageBreak/>
              <w:t>Lote 02</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213B864D"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039C0D52"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14B7B1F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63447B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EB1487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C.M.M.</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72370F5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44CBDEEA" w14:textId="77777777" w:rsidTr="005D7E3A">
        <w:trPr>
          <w:cantSplit/>
          <w:trHeight w:val="283"/>
        </w:trPr>
        <w:tc>
          <w:tcPr>
            <w:tcW w:w="506" w:type="dxa"/>
            <w:vMerge w:val="restart"/>
            <w:tcBorders>
              <w:top w:val="single" w:sz="4" w:space="0" w:color="000000"/>
              <w:left w:val="single" w:sz="4" w:space="0" w:color="000000"/>
              <w:bottom w:val="single" w:sz="4" w:space="0" w:color="000000"/>
              <w:right w:val="single" w:sz="4" w:space="0" w:color="000000"/>
            </w:tcBorders>
            <w:textDirection w:val="btLr"/>
            <w:hideMark/>
          </w:tcPr>
          <w:p w14:paraId="7CBF9C3C"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06" w:type="dxa"/>
            <w:vMerge w:val="restart"/>
            <w:tcBorders>
              <w:top w:val="single" w:sz="4" w:space="0" w:color="000000"/>
              <w:left w:val="single" w:sz="4" w:space="0" w:color="000000"/>
              <w:bottom w:val="single" w:sz="4" w:space="0" w:color="000000"/>
              <w:right w:val="single" w:sz="4" w:space="0" w:color="000000"/>
            </w:tcBorders>
            <w:textDirection w:val="btLr"/>
            <w:hideMark/>
          </w:tcPr>
          <w:p w14:paraId="5DD995D8"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6501-224</w:t>
            </w:r>
          </w:p>
        </w:tc>
        <w:tc>
          <w:tcPr>
            <w:tcW w:w="506" w:type="dxa"/>
            <w:vMerge w:val="restart"/>
            <w:tcBorders>
              <w:top w:val="single" w:sz="4" w:space="0" w:color="000000"/>
              <w:left w:val="single" w:sz="4" w:space="0" w:color="000000"/>
              <w:bottom w:val="single" w:sz="4" w:space="0" w:color="000000"/>
              <w:right w:val="single" w:sz="4" w:space="0" w:color="000000"/>
            </w:tcBorders>
            <w:textDirection w:val="btLr"/>
            <w:hideMark/>
          </w:tcPr>
          <w:p w14:paraId="7F56569B"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271689</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2E45820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shd w:val="clear" w:color="auto" w:fill="FFFFFF"/>
              </w:rPr>
              <w:t>Ácido Ascórbico (Vitamina C), 200 mg/ml, Solução gotas, Frasco gotejador de plástico opaco, 20 a 30 ml, VIA DE ADMINISTRAÇÃO: Oral, UNID. DE MEDIDA: Unitário</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B9A1AF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HIWN</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220A2A9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7B108BB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06</w:t>
            </w:r>
          </w:p>
        </w:tc>
      </w:tr>
      <w:tr w:rsidR="005D7E3A" w:rsidRPr="005D7E3A" w14:paraId="5CF5C8AC" w14:textId="77777777" w:rsidTr="005D7E3A">
        <w:trPr>
          <w:cantSplit/>
          <w:trHeight w:val="283"/>
        </w:trPr>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5C339A23"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42AD167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0543C6B3"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142A70FC"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B3D309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HRNP</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57ED24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5D56909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3BBB31D4" w14:textId="77777777" w:rsidTr="005D7E3A">
        <w:trPr>
          <w:cantSplit/>
          <w:trHeight w:val="283"/>
        </w:trPr>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5C2043D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5CD6F19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3CFECB9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15D5B10F"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1F6455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FCE2F7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43FF7F1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69F27630" w14:textId="77777777" w:rsidTr="005D7E3A">
        <w:trPr>
          <w:cantSplit/>
          <w:trHeight w:val="283"/>
        </w:trPr>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17736CC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422000A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60C6E18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48C6314F"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65E91E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2510C5A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0F7A82A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6FB1958B" w14:textId="77777777" w:rsidTr="005D7E3A">
        <w:trPr>
          <w:cantSplit/>
          <w:trHeight w:val="283"/>
        </w:trPr>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15ACFA83"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28133CB9"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050D437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68E2509F"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D3BD18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AE22C3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21C723B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0A2A3F75" w14:textId="77777777" w:rsidTr="005D7E3A">
        <w:trPr>
          <w:cantSplit/>
          <w:trHeight w:val="283"/>
        </w:trPr>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0AC2D79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6FD519C3"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5D4A353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02E9587B"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CF408B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HRTB</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8FEA6B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6C4E128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bl>
    <w:p w14:paraId="11D120C8"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lang w:eastAsia="pt-BR"/>
        </w:rPr>
      </w:pPr>
      <w:r w:rsidRPr="005D7E3A">
        <w:rPr>
          <w:rFonts w:ascii="Arial" w:hAnsi="Arial" w:cs="Arial"/>
          <w:b/>
          <w:sz w:val="22"/>
          <w:szCs w:val="22"/>
        </w:rPr>
        <w:t xml:space="preserve">Sulfato de </w:t>
      </w:r>
      <w:proofErr w:type="spellStart"/>
      <w:r w:rsidRPr="005D7E3A">
        <w:rPr>
          <w:rFonts w:ascii="Arial" w:hAnsi="Arial" w:cs="Arial"/>
          <w:b/>
          <w:sz w:val="22"/>
          <w:szCs w:val="22"/>
        </w:rPr>
        <w:t>amicacina</w:t>
      </w:r>
      <w:proofErr w:type="spellEnd"/>
      <w:r w:rsidRPr="005D7E3A">
        <w:rPr>
          <w:rFonts w:ascii="Arial" w:hAnsi="Arial" w:cs="Arial"/>
          <w:b/>
          <w:sz w:val="22"/>
          <w:szCs w:val="22"/>
        </w:rPr>
        <w:t xml:space="preserve">: </w:t>
      </w:r>
      <w:r w:rsidRPr="005D7E3A">
        <w:rPr>
          <w:rFonts w:ascii="Arial" w:hAnsi="Arial" w:cs="Arial"/>
          <w:sz w:val="22"/>
          <w:szCs w:val="22"/>
        </w:rPr>
        <w:t xml:space="preserve">indicado no tratamento a curto prazo de infecções graves causadas por espécies sensíveis de bactérias do tipo Gram-negativas. Indicada em bacteremia e septicemia (incluindo </w:t>
      </w:r>
      <w:proofErr w:type="spellStart"/>
      <w:r w:rsidRPr="005D7E3A">
        <w:rPr>
          <w:rFonts w:ascii="Arial" w:hAnsi="Arial" w:cs="Arial"/>
          <w:sz w:val="22"/>
          <w:szCs w:val="22"/>
        </w:rPr>
        <w:t>sepsis</w:t>
      </w:r>
      <w:proofErr w:type="spellEnd"/>
      <w:r w:rsidRPr="005D7E3A">
        <w:rPr>
          <w:rFonts w:ascii="Arial" w:hAnsi="Arial" w:cs="Arial"/>
          <w:sz w:val="22"/>
          <w:szCs w:val="22"/>
        </w:rPr>
        <w:t xml:space="preserve"> neonatal), em infecções graves do trato respiratório, ossos e articulações, sistema nervoso central (incluindo meningite), pele e tecidos moles, infecções intra-abdominais (incluindo peritonite), em queimaduras e infecções pós-operatórias (incluindo pós-cirurgia vascular). Os estudos revelaram também eficácia de sulfato de </w:t>
      </w:r>
      <w:proofErr w:type="spellStart"/>
      <w:r w:rsidRPr="005D7E3A">
        <w:rPr>
          <w:rFonts w:ascii="Arial" w:hAnsi="Arial" w:cs="Arial"/>
          <w:sz w:val="22"/>
          <w:szCs w:val="22"/>
        </w:rPr>
        <w:t>amicacina</w:t>
      </w:r>
      <w:proofErr w:type="spellEnd"/>
      <w:r w:rsidRPr="005D7E3A">
        <w:rPr>
          <w:rFonts w:ascii="Arial" w:hAnsi="Arial" w:cs="Arial"/>
          <w:sz w:val="22"/>
          <w:szCs w:val="22"/>
        </w:rPr>
        <w:t xml:space="preserve"> em infecções recorrentes complicadas e graves do trato urinário causadas por estas bactérias.</w:t>
      </w:r>
    </w:p>
    <w:tbl>
      <w:tblPr>
        <w:tblStyle w:val="Tabelacomgrade"/>
        <w:tblW w:w="9643" w:type="dxa"/>
        <w:tblInd w:w="-5" w:type="dxa"/>
        <w:tblLook w:val="04A0" w:firstRow="1" w:lastRow="0" w:firstColumn="1" w:lastColumn="0" w:noHBand="0" w:noVBand="1"/>
      </w:tblPr>
      <w:tblGrid>
        <w:gridCol w:w="747"/>
        <w:gridCol w:w="746"/>
        <w:gridCol w:w="746"/>
        <w:gridCol w:w="3238"/>
        <w:gridCol w:w="1623"/>
        <w:gridCol w:w="1098"/>
        <w:gridCol w:w="1445"/>
      </w:tblGrid>
      <w:tr w:rsidR="005D7E3A" w:rsidRPr="005D7E3A" w14:paraId="07ABAA82" w14:textId="77777777" w:rsidTr="005D7E3A">
        <w:trPr>
          <w:cantSplit/>
          <w:trHeight w:val="1134"/>
        </w:trPr>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1EE351C1"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03</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11C41C54"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524" w:type="dxa"/>
            <w:tcBorders>
              <w:top w:val="single" w:sz="4" w:space="0" w:color="000000"/>
              <w:left w:val="single" w:sz="4" w:space="0" w:color="000000"/>
              <w:bottom w:val="single" w:sz="4" w:space="0" w:color="000000"/>
              <w:right w:val="single" w:sz="4" w:space="0" w:color="000000"/>
            </w:tcBorders>
            <w:textDirection w:val="btLr"/>
            <w:vAlign w:val="center"/>
            <w:hideMark/>
          </w:tcPr>
          <w:p w14:paraId="2B7F735F"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5379C77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1E63D2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8C4027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C.M.M.</w:t>
            </w:r>
          </w:p>
        </w:tc>
        <w:tc>
          <w:tcPr>
            <w:tcW w:w="955" w:type="dxa"/>
            <w:tcBorders>
              <w:top w:val="single" w:sz="4" w:space="0" w:color="000000"/>
              <w:left w:val="single" w:sz="4" w:space="0" w:color="000000"/>
              <w:bottom w:val="single" w:sz="4" w:space="0" w:color="000000"/>
              <w:right w:val="single" w:sz="4" w:space="0" w:color="000000"/>
            </w:tcBorders>
            <w:vAlign w:val="center"/>
            <w:hideMark/>
          </w:tcPr>
          <w:p w14:paraId="129F632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7E8DB2A3" w14:textId="77777777" w:rsidTr="005D7E3A">
        <w:trPr>
          <w:cantSplit/>
          <w:trHeight w:val="227"/>
        </w:trPr>
        <w:tc>
          <w:tcPr>
            <w:tcW w:w="506" w:type="dxa"/>
            <w:vMerge w:val="restart"/>
            <w:tcBorders>
              <w:top w:val="single" w:sz="4" w:space="0" w:color="000000"/>
              <w:left w:val="single" w:sz="4" w:space="0" w:color="000000"/>
              <w:bottom w:val="single" w:sz="4" w:space="0" w:color="000000"/>
              <w:right w:val="single" w:sz="4" w:space="0" w:color="000000"/>
            </w:tcBorders>
            <w:textDirection w:val="btLr"/>
            <w:hideMark/>
          </w:tcPr>
          <w:p w14:paraId="5FB900CF"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06" w:type="dxa"/>
            <w:vMerge w:val="restart"/>
            <w:tcBorders>
              <w:top w:val="single" w:sz="4" w:space="0" w:color="000000"/>
              <w:left w:val="single" w:sz="4" w:space="0" w:color="000000"/>
              <w:bottom w:val="single" w:sz="4" w:space="0" w:color="000000"/>
              <w:right w:val="single" w:sz="4" w:space="0" w:color="000000"/>
            </w:tcBorders>
            <w:textDirection w:val="btLr"/>
            <w:hideMark/>
          </w:tcPr>
          <w:p w14:paraId="5760FF42"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6501-255</w:t>
            </w:r>
          </w:p>
        </w:tc>
        <w:tc>
          <w:tcPr>
            <w:tcW w:w="524" w:type="dxa"/>
            <w:vMerge w:val="restart"/>
            <w:tcBorders>
              <w:top w:val="single" w:sz="4" w:space="0" w:color="000000"/>
              <w:left w:val="single" w:sz="4" w:space="0" w:color="000000"/>
              <w:bottom w:val="single" w:sz="4" w:space="0" w:color="000000"/>
              <w:right w:val="single" w:sz="4" w:space="0" w:color="000000"/>
            </w:tcBorders>
            <w:textDirection w:val="btLr"/>
            <w:hideMark/>
          </w:tcPr>
          <w:p w14:paraId="3F2D5CB2"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268381</w:t>
            </w:r>
          </w:p>
        </w:tc>
        <w:tc>
          <w:tcPr>
            <w:tcW w:w="2111" w:type="dxa"/>
            <w:vMerge w:val="restart"/>
            <w:tcBorders>
              <w:top w:val="single" w:sz="4" w:space="0" w:color="000000"/>
              <w:left w:val="single" w:sz="4" w:space="0" w:color="000000"/>
              <w:bottom w:val="single" w:sz="4" w:space="0" w:color="000000"/>
              <w:right w:val="single" w:sz="4" w:space="0" w:color="000000"/>
            </w:tcBorders>
            <w:vAlign w:val="center"/>
            <w:hideMark/>
          </w:tcPr>
          <w:p w14:paraId="4A49EAB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proofErr w:type="spellStart"/>
            <w:r w:rsidRPr="005D7E3A">
              <w:rPr>
                <w:rFonts w:ascii="Arial" w:hAnsi="Arial" w:cs="Arial"/>
                <w:color w:val="000000"/>
                <w:sz w:val="18"/>
                <w:szCs w:val="18"/>
                <w:shd w:val="clear" w:color="auto" w:fill="FFFFFF"/>
              </w:rPr>
              <w:t>Amicacina</w:t>
            </w:r>
            <w:proofErr w:type="spellEnd"/>
            <w:r w:rsidRPr="005D7E3A">
              <w:rPr>
                <w:rFonts w:ascii="Arial" w:hAnsi="Arial" w:cs="Arial"/>
                <w:color w:val="000000"/>
                <w:sz w:val="18"/>
                <w:szCs w:val="18"/>
                <w:shd w:val="clear" w:color="auto" w:fill="FFFFFF"/>
              </w:rPr>
              <w:t xml:space="preserve">, Sulfato, 250 mg/ml (500 mg), Solução injetável, Ampola, 2 ml, VIA DE ADMINISTRAÇÃO: Intramuscular/Intravenosa, UNID. DE </w:t>
            </w:r>
            <w:proofErr w:type="spellStart"/>
            <w:r w:rsidRPr="005D7E3A">
              <w:rPr>
                <w:rFonts w:ascii="Arial" w:hAnsi="Arial" w:cs="Arial"/>
                <w:color w:val="000000"/>
                <w:sz w:val="18"/>
                <w:szCs w:val="18"/>
                <w:shd w:val="clear" w:color="auto" w:fill="FFFFFF"/>
              </w:rPr>
              <w:t>MEDIDA:Unitário</w:t>
            </w:r>
            <w:proofErr w:type="spellEnd"/>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10BE1DF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HIWM</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8912C8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40</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24662B0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120</w:t>
            </w:r>
          </w:p>
        </w:tc>
      </w:tr>
      <w:tr w:rsidR="005D7E3A" w:rsidRPr="005D7E3A" w14:paraId="1C000542"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0B042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B76E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FE60B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D1985C"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6CEE4A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HRL</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5A25BAD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363</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747DDFC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1089</w:t>
            </w:r>
          </w:p>
        </w:tc>
      </w:tr>
      <w:tr w:rsidR="005D7E3A" w:rsidRPr="005D7E3A" w14:paraId="41C7EEB1"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66E99"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DB136"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41EF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05967E"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26B3DA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HRNP</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772946B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100</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058B083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300</w:t>
            </w:r>
          </w:p>
        </w:tc>
      </w:tr>
      <w:tr w:rsidR="005D7E3A" w:rsidRPr="005D7E3A" w14:paraId="7A5D0344"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CD0AC"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E1E3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9111F"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2AB81"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32AA342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69F902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120</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726A7D7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360</w:t>
            </w:r>
          </w:p>
        </w:tc>
      </w:tr>
      <w:tr w:rsidR="005D7E3A" w:rsidRPr="005D7E3A" w14:paraId="6ED10021"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3466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C0E39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E8E41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8308F8"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2FBD7E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HZN</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1297840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85</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59B0CDB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255</w:t>
            </w:r>
          </w:p>
        </w:tc>
      </w:tr>
      <w:tr w:rsidR="005D7E3A" w:rsidRPr="005D7E3A" w14:paraId="7F3B7E44"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FEEE9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419C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2CE77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B89EB7"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41ADAE3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HZS</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3F00743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175</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0F77BA8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525</w:t>
            </w:r>
          </w:p>
        </w:tc>
      </w:tr>
      <w:tr w:rsidR="005D7E3A" w:rsidRPr="005D7E3A" w14:paraId="1543C202"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6803DF"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693D9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C401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E48135"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7D3DC4F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5B9209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100</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6A247FB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300</w:t>
            </w:r>
          </w:p>
        </w:tc>
      </w:tr>
      <w:tr w:rsidR="005D7E3A" w:rsidRPr="005D7E3A" w14:paraId="101FBE72"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76813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49226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B9C56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D7B1AD"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2EC813D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4CADD85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100</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4451C5D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300</w:t>
            </w:r>
          </w:p>
        </w:tc>
      </w:tr>
      <w:tr w:rsidR="005D7E3A" w:rsidRPr="005D7E3A" w14:paraId="24BBDE6D" w14:textId="77777777" w:rsidTr="005D7E3A">
        <w:trPr>
          <w:cantSplit/>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D9E020"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77F4C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F574B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C74B1"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36571B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HRTB</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5C80A9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100</w:t>
            </w:r>
          </w:p>
        </w:tc>
        <w:tc>
          <w:tcPr>
            <w:tcW w:w="955" w:type="dxa"/>
            <w:tcBorders>
              <w:top w:val="single" w:sz="4" w:space="0" w:color="000000"/>
              <w:left w:val="single" w:sz="4" w:space="0" w:color="000000"/>
              <w:bottom w:val="single" w:sz="4" w:space="0" w:color="000000"/>
              <w:right w:val="single" w:sz="4" w:space="0" w:color="000000"/>
            </w:tcBorders>
            <w:vAlign w:val="bottom"/>
            <w:hideMark/>
          </w:tcPr>
          <w:p w14:paraId="464A200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300</w:t>
            </w:r>
          </w:p>
        </w:tc>
      </w:tr>
    </w:tbl>
    <w:p w14:paraId="5650B751" w14:textId="77777777" w:rsidR="005D7E3A" w:rsidRPr="005D7E3A" w:rsidRDefault="005D7E3A" w:rsidP="005D7E3A">
      <w:pPr>
        <w:spacing w:line="360" w:lineRule="auto"/>
        <w:jc w:val="both"/>
        <w:rPr>
          <w:rFonts w:ascii="Arial" w:hAnsi="Arial" w:cs="Arial"/>
          <w:b/>
          <w:sz w:val="18"/>
          <w:szCs w:val="18"/>
        </w:rPr>
      </w:pPr>
    </w:p>
    <w:tbl>
      <w:tblPr>
        <w:tblStyle w:val="Tabelacomgrade"/>
        <w:tblW w:w="9645" w:type="dxa"/>
        <w:tblInd w:w="-5" w:type="dxa"/>
        <w:tblLayout w:type="fixed"/>
        <w:tblLook w:val="04A0" w:firstRow="1" w:lastRow="0" w:firstColumn="1" w:lastColumn="0" w:noHBand="0" w:noVBand="1"/>
      </w:tblPr>
      <w:tblGrid>
        <w:gridCol w:w="621"/>
        <w:gridCol w:w="830"/>
        <w:gridCol w:w="629"/>
        <w:gridCol w:w="2952"/>
        <w:gridCol w:w="2097"/>
        <w:gridCol w:w="1049"/>
        <w:gridCol w:w="1467"/>
      </w:tblGrid>
      <w:tr w:rsidR="005D7E3A" w:rsidRPr="005D7E3A" w14:paraId="356CE80B" w14:textId="77777777" w:rsidTr="005D7E3A">
        <w:trPr>
          <w:cantSplit/>
          <w:trHeight w:val="1829"/>
        </w:trPr>
        <w:tc>
          <w:tcPr>
            <w:tcW w:w="420" w:type="dxa"/>
            <w:tcBorders>
              <w:top w:val="single" w:sz="4" w:space="0" w:color="000000"/>
              <w:left w:val="single" w:sz="4" w:space="0" w:color="000000"/>
              <w:bottom w:val="single" w:sz="4" w:space="0" w:color="000000"/>
              <w:right w:val="single" w:sz="4" w:space="0" w:color="000000"/>
            </w:tcBorders>
            <w:textDirection w:val="btLr"/>
            <w:vAlign w:val="center"/>
            <w:hideMark/>
          </w:tcPr>
          <w:p w14:paraId="71956F58"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05</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hideMark/>
          </w:tcPr>
          <w:p w14:paraId="0CDD89C5"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14:paraId="29FAF55A"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96" w:type="dxa"/>
            <w:tcBorders>
              <w:top w:val="single" w:sz="4" w:space="0" w:color="000000"/>
              <w:left w:val="single" w:sz="4" w:space="0" w:color="000000"/>
              <w:bottom w:val="single" w:sz="4" w:space="0" w:color="000000"/>
              <w:right w:val="single" w:sz="4" w:space="0" w:color="000000"/>
            </w:tcBorders>
            <w:vAlign w:val="center"/>
            <w:hideMark/>
          </w:tcPr>
          <w:p w14:paraId="1BA34CA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2C1273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709724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C.M.M</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728BE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40C170F4" w14:textId="77777777" w:rsidTr="005D7E3A">
        <w:trPr>
          <w:cantSplit/>
          <w:trHeight w:val="227"/>
        </w:trPr>
        <w:tc>
          <w:tcPr>
            <w:tcW w:w="420" w:type="dxa"/>
            <w:vMerge w:val="restart"/>
            <w:tcBorders>
              <w:top w:val="single" w:sz="4" w:space="0" w:color="000000"/>
              <w:left w:val="single" w:sz="4" w:space="0" w:color="000000"/>
              <w:bottom w:val="single" w:sz="4" w:space="0" w:color="000000"/>
              <w:right w:val="single" w:sz="4" w:space="0" w:color="000000"/>
            </w:tcBorders>
            <w:textDirection w:val="btLr"/>
            <w:hideMark/>
          </w:tcPr>
          <w:p w14:paraId="2E0EB567"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1" w:type="dxa"/>
            <w:vMerge w:val="restart"/>
            <w:tcBorders>
              <w:top w:val="single" w:sz="4" w:space="0" w:color="000000"/>
              <w:left w:val="single" w:sz="4" w:space="0" w:color="000000"/>
              <w:bottom w:val="single" w:sz="4" w:space="0" w:color="000000"/>
              <w:right w:val="single" w:sz="4" w:space="0" w:color="000000"/>
            </w:tcBorders>
            <w:textDirection w:val="btLr"/>
            <w:hideMark/>
          </w:tcPr>
          <w:p w14:paraId="05520E3B"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6501-256</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14:paraId="37F8B0CC"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sz w:val="18"/>
                <w:szCs w:val="18"/>
              </w:rPr>
              <w:t>268383</w:t>
            </w:r>
          </w:p>
        </w:tc>
        <w:tc>
          <w:tcPr>
            <w:tcW w:w="1996" w:type="dxa"/>
            <w:vMerge w:val="restart"/>
            <w:tcBorders>
              <w:top w:val="single" w:sz="4" w:space="0" w:color="000000"/>
              <w:left w:val="single" w:sz="4" w:space="0" w:color="000000"/>
              <w:bottom w:val="single" w:sz="4" w:space="0" w:color="000000"/>
              <w:right w:val="single" w:sz="4" w:space="0" w:color="000000"/>
            </w:tcBorders>
            <w:vAlign w:val="center"/>
            <w:hideMark/>
          </w:tcPr>
          <w:p w14:paraId="5AA340E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proofErr w:type="spellStart"/>
            <w:r w:rsidRPr="005D7E3A">
              <w:rPr>
                <w:rFonts w:ascii="Arial" w:hAnsi="Arial" w:cs="Arial"/>
                <w:color w:val="000000"/>
                <w:sz w:val="18"/>
                <w:szCs w:val="18"/>
                <w:shd w:val="clear" w:color="auto" w:fill="FFFFFF"/>
              </w:rPr>
              <w:t>Amicacina</w:t>
            </w:r>
            <w:proofErr w:type="spellEnd"/>
            <w:r w:rsidRPr="005D7E3A">
              <w:rPr>
                <w:rFonts w:ascii="Arial" w:hAnsi="Arial" w:cs="Arial"/>
                <w:color w:val="000000"/>
                <w:sz w:val="18"/>
                <w:szCs w:val="18"/>
                <w:shd w:val="clear" w:color="auto" w:fill="FFFFFF"/>
              </w:rPr>
              <w:t xml:space="preserve">, Sulfato, 50 mg/ml (100 mg), Solução injetável, Ampola, 2 ml, VIA DE ADMINISTRAÇÃO: </w:t>
            </w:r>
            <w:r w:rsidRPr="005D7E3A">
              <w:rPr>
                <w:rFonts w:ascii="Arial" w:hAnsi="Arial" w:cs="Arial"/>
                <w:color w:val="000000"/>
                <w:sz w:val="18"/>
                <w:szCs w:val="18"/>
                <w:shd w:val="clear" w:color="auto" w:fill="FFFFFF"/>
              </w:rPr>
              <w:lastRenderedPageBreak/>
              <w:t>Intramuscular/Intravenosa, UNID. DE MEDIDA: Unitário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3FD99A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lastRenderedPageBreak/>
              <w:t>HRNP</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2FBD32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1DFC62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360</w:t>
            </w:r>
          </w:p>
        </w:tc>
      </w:tr>
      <w:tr w:rsidR="005D7E3A" w:rsidRPr="005D7E3A" w14:paraId="21A05CA6" w14:textId="77777777" w:rsidTr="005D7E3A">
        <w:trPr>
          <w:cantSplit/>
          <w:trHeight w:val="227"/>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14:paraId="58170F9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07BEE51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1682C4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14:paraId="54786A9A"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A9E6D9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HZN</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ADFE77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BEB7D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120</w:t>
            </w:r>
          </w:p>
        </w:tc>
      </w:tr>
      <w:tr w:rsidR="005D7E3A" w:rsidRPr="005D7E3A" w14:paraId="4E58E033" w14:textId="77777777" w:rsidTr="005D7E3A">
        <w:trPr>
          <w:cantSplit/>
          <w:trHeight w:val="227"/>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14:paraId="200F0B19"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7C2979CC"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E327E6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14:paraId="5227C920"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B5BA1B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557180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41DA1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360</w:t>
            </w:r>
          </w:p>
        </w:tc>
      </w:tr>
      <w:tr w:rsidR="005D7E3A" w:rsidRPr="005D7E3A" w14:paraId="4634716E" w14:textId="77777777" w:rsidTr="005D7E3A">
        <w:trPr>
          <w:cantSplit/>
          <w:trHeight w:val="227"/>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14:paraId="429DECA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3F8D951F"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59E8BCC"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14:paraId="1E65DA2B"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46F5AE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FFC52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3B7CE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360</w:t>
            </w:r>
          </w:p>
        </w:tc>
      </w:tr>
      <w:tr w:rsidR="005D7E3A" w:rsidRPr="005D7E3A" w14:paraId="758EA4A6" w14:textId="77777777" w:rsidTr="005D7E3A">
        <w:trPr>
          <w:cantSplit/>
          <w:trHeight w:val="227"/>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14:paraId="64F060ED" w14:textId="77777777" w:rsidR="005D7E3A" w:rsidRPr="005D7E3A" w:rsidRDefault="005D7E3A">
            <w:pPr>
              <w:rPr>
                <w:rFonts w:ascii="Arial" w:eastAsia="Arial Unicode MS" w:hAnsi="Arial" w:cs="Arial"/>
                <w:b/>
                <w:bCs/>
                <w:color w:val="000000" w:themeColor="text1"/>
                <w:kern w:val="3"/>
                <w:sz w:val="24"/>
                <w:szCs w:val="24"/>
                <w:lang w:eastAsia="zh-CN" w:bidi="hi-IN"/>
              </w:rPr>
            </w:pPr>
          </w:p>
        </w:tc>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74C34760" w14:textId="77777777" w:rsidR="005D7E3A" w:rsidRPr="005D7E3A" w:rsidRDefault="005D7E3A">
            <w:pPr>
              <w:rPr>
                <w:rFonts w:ascii="Arial" w:eastAsia="Arial Unicode MS" w:hAnsi="Arial" w:cs="Arial"/>
                <w:b/>
                <w:bCs/>
                <w:color w:val="000000" w:themeColor="text1"/>
                <w:kern w:val="3"/>
                <w:sz w:val="24"/>
                <w:szCs w:val="24"/>
                <w:lang w:eastAsia="zh-CN" w:bidi="hi-IN"/>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2962191" w14:textId="77777777" w:rsidR="005D7E3A" w:rsidRPr="005D7E3A" w:rsidRDefault="005D7E3A">
            <w:pPr>
              <w:rPr>
                <w:rFonts w:ascii="Arial" w:eastAsia="Arial Unicode MS" w:hAnsi="Arial" w:cs="Arial"/>
                <w:b/>
                <w:bCs/>
                <w:color w:val="000000" w:themeColor="text1"/>
                <w:kern w:val="3"/>
                <w:sz w:val="24"/>
                <w:szCs w:val="24"/>
                <w:lang w:eastAsia="zh-CN" w:bidi="hi-IN"/>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14:paraId="54927C89" w14:textId="77777777" w:rsidR="005D7E3A" w:rsidRPr="005D7E3A" w:rsidRDefault="005D7E3A">
            <w:pPr>
              <w:rPr>
                <w:rFonts w:ascii="Arial" w:eastAsia="Arial Unicode MS" w:hAnsi="Arial" w:cs="Arial"/>
                <w:bCs/>
                <w:color w:val="000000" w:themeColor="text1"/>
                <w:kern w:val="3"/>
                <w:sz w:val="24"/>
                <w:szCs w:val="24"/>
                <w:lang w:eastAsia="zh-CN" w:bidi="hi-IN"/>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2C06AD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rPr>
            </w:pPr>
            <w:r w:rsidRPr="005D7E3A">
              <w:rPr>
                <w:rFonts w:ascii="Arial" w:hAnsi="Arial" w:cs="Arial"/>
                <w:bCs/>
                <w:color w:val="000000" w:themeColor="text1"/>
              </w:rPr>
              <w:t>HRTB</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ACF872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rPr>
            </w:pPr>
            <w:r w:rsidRPr="005D7E3A">
              <w:rPr>
                <w:rFonts w:ascii="Arial" w:hAnsi="Arial" w:cs="Arial"/>
                <w:bCs/>
                <w:color w:val="000000" w:themeColor="text1"/>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7FF2B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rPr>
            </w:pPr>
            <w:r w:rsidRPr="005D7E3A">
              <w:rPr>
                <w:rFonts w:ascii="Arial" w:hAnsi="Arial" w:cs="Arial"/>
                <w:bCs/>
                <w:color w:val="000000" w:themeColor="text1"/>
              </w:rPr>
              <w:t>360</w:t>
            </w:r>
          </w:p>
        </w:tc>
      </w:tr>
    </w:tbl>
    <w:p w14:paraId="10690337"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r w:rsidRPr="005D7E3A">
        <w:rPr>
          <w:rFonts w:ascii="Arial" w:hAnsi="Arial" w:cs="Arial"/>
          <w:b/>
          <w:sz w:val="22"/>
          <w:szCs w:val="22"/>
        </w:rPr>
        <w:t xml:space="preserve">Ampicilina: </w:t>
      </w:r>
      <w:r w:rsidRPr="005D7E3A">
        <w:rPr>
          <w:rFonts w:ascii="Arial" w:hAnsi="Arial" w:cs="Arial"/>
          <w:sz w:val="22"/>
          <w:szCs w:val="22"/>
        </w:rPr>
        <w:t xml:space="preserve">Infecções do trato urinário, respiratório, digestivo e biliar, infecções localizadas ou sistêmicas especialmente causadas por germes do grupo dos </w:t>
      </w:r>
      <w:proofErr w:type="spellStart"/>
      <w:r w:rsidRPr="005D7E3A">
        <w:rPr>
          <w:rFonts w:ascii="Arial" w:hAnsi="Arial" w:cs="Arial"/>
          <w:sz w:val="22"/>
          <w:szCs w:val="22"/>
        </w:rPr>
        <w:t>enterococos</w:t>
      </w:r>
      <w:proofErr w:type="spellEnd"/>
      <w:r w:rsidRPr="005D7E3A">
        <w:rPr>
          <w:rFonts w:ascii="Arial" w:hAnsi="Arial" w:cs="Arial"/>
          <w:sz w:val="22"/>
          <w:szCs w:val="22"/>
        </w:rPr>
        <w:t xml:space="preserve">, </w:t>
      </w:r>
      <w:proofErr w:type="spellStart"/>
      <w:r w:rsidRPr="005D7E3A">
        <w:rPr>
          <w:rFonts w:ascii="Arial" w:hAnsi="Arial" w:cs="Arial"/>
          <w:sz w:val="22"/>
          <w:szCs w:val="22"/>
        </w:rPr>
        <w:t>Haemophilus</w:t>
      </w:r>
      <w:proofErr w:type="spellEnd"/>
      <w:r w:rsidRPr="005D7E3A">
        <w:rPr>
          <w:rFonts w:ascii="Arial" w:hAnsi="Arial" w:cs="Arial"/>
          <w:sz w:val="22"/>
          <w:szCs w:val="22"/>
        </w:rPr>
        <w:t xml:space="preserve">, </w:t>
      </w:r>
      <w:proofErr w:type="spellStart"/>
      <w:r w:rsidRPr="005D7E3A">
        <w:rPr>
          <w:rFonts w:ascii="Arial" w:hAnsi="Arial" w:cs="Arial"/>
          <w:sz w:val="22"/>
          <w:szCs w:val="22"/>
        </w:rPr>
        <w:t>Proteus</w:t>
      </w:r>
      <w:proofErr w:type="spellEnd"/>
      <w:r w:rsidRPr="005D7E3A">
        <w:rPr>
          <w:rFonts w:ascii="Arial" w:hAnsi="Arial" w:cs="Arial"/>
          <w:sz w:val="22"/>
          <w:szCs w:val="22"/>
        </w:rPr>
        <w:t xml:space="preserve">, Salmonella e </w:t>
      </w:r>
      <w:proofErr w:type="spellStart"/>
      <w:r w:rsidRPr="005D7E3A">
        <w:rPr>
          <w:rFonts w:ascii="Arial" w:hAnsi="Arial" w:cs="Arial"/>
          <w:sz w:val="22"/>
          <w:szCs w:val="22"/>
        </w:rPr>
        <w:t>E</w:t>
      </w:r>
      <w:proofErr w:type="spellEnd"/>
      <w:r w:rsidRPr="005D7E3A">
        <w:rPr>
          <w:rFonts w:ascii="Arial" w:hAnsi="Arial" w:cs="Arial"/>
          <w:sz w:val="22"/>
          <w:szCs w:val="22"/>
        </w:rPr>
        <w:t>. coli. Está indicado nas infecções bucais, extrações infectadas e outras intervenções cirúrgicas.</w:t>
      </w:r>
    </w:p>
    <w:tbl>
      <w:tblPr>
        <w:tblStyle w:val="Tabelacomgrade"/>
        <w:tblW w:w="9780" w:type="dxa"/>
        <w:tblInd w:w="-5" w:type="dxa"/>
        <w:tblLayout w:type="fixed"/>
        <w:tblLook w:val="04A0" w:firstRow="1" w:lastRow="0" w:firstColumn="1" w:lastColumn="0" w:noHBand="0" w:noVBand="1"/>
      </w:tblPr>
      <w:tblGrid>
        <w:gridCol w:w="742"/>
        <w:gridCol w:w="760"/>
        <w:gridCol w:w="770"/>
        <w:gridCol w:w="3080"/>
        <w:gridCol w:w="1938"/>
        <w:gridCol w:w="1076"/>
        <w:gridCol w:w="1414"/>
      </w:tblGrid>
      <w:tr w:rsidR="005D7E3A" w:rsidRPr="005D7E3A" w14:paraId="5BD5578A" w14:textId="77777777" w:rsidTr="005D7E3A">
        <w:trPr>
          <w:cantSplit/>
          <w:trHeight w:val="1134"/>
        </w:trPr>
        <w:tc>
          <w:tcPr>
            <w:tcW w:w="743" w:type="dxa"/>
            <w:tcBorders>
              <w:top w:val="single" w:sz="4" w:space="0" w:color="000000"/>
              <w:left w:val="single" w:sz="4" w:space="0" w:color="000000"/>
              <w:bottom w:val="single" w:sz="4" w:space="0" w:color="000000"/>
              <w:right w:val="single" w:sz="4" w:space="0" w:color="000000"/>
            </w:tcBorders>
            <w:textDirection w:val="btLr"/>
            <w:vAlign w:val="center"/>
            <w:hideMark/>
          </w:tcPr>
          <w:p w14:paraId="27AD0310"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07</w:t>
            </w:r>
          </w:p>
        </w:tc>
        <w:tc>
          <w:tcPr>
            <w:tcW w:w="760" w:type="dxa"/>
            <w:tcBorders>
              <w:top w:val="single" w:sz="4" w:space="0" w:color="000000"/>
              <w:left w:val="single" w:sz="4" w:space="0" w:color="000000"/>
              <w:bottom w:val="single" w:sz="4" w:space="0" w:color="000000"/>
              <w:right w:val="single" w:sz="4" w:space="0" w:color="000000"/>
            </w:tcBorders>
            <w:textDirection w:val="btLr"/>
            <w:hideMark/>
          </w:tcPr>
          <w:p w14:paraId="335B4B7D"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770" w:type="dxa"/>
            <w:tcBorders>
              <w:top w:val="single" w:sz="4" w:space="0" w:color="000000"/>
              <w:left w:val="single" w:sz="4" w:space="0" w:color="000000"/>
              <w:bottom w:val="single" w:sz="4" w:space="0" w:color="000000"/>
              <w:right w:val="single" w:sz="4" w:space="0" w:color="000000"/>
            </w:tcBorders>
            <w:textDirection w:val="btLr"/>
            <w:hideMark/>
          </w:tcPr>
          <w:p w14:paraId="506BC99C"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3081" w:type="dxa"/>
            <w:tcBorders>
              <w:top w:val="single" w:sz="4" w:space="0" w:color="000000"/>
              <w:left w:val="single" w:sz="4" w:space="0" w:color="000000"/>
              <w:bottom w:val="single" w:sz="4" w:space="0" w:color="000000"/>
              <w:right w:val="single" w:sz="4" w:space="0" w:color="000000"/>
            </w:tcBorders>
            <w:vAlign w:val="center"/>
            <w:hideMark/>
          </w:tcPr>
          <w:p w14:paraId="52223F4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938" w:type="dxa"/>
            <w:tcBorders>
              <w:top w:val="single" w:sz="4" w:space="0" w:color="000000"/>
              <w:left w:val="single" w:sz="4" w:space="0" w:color="000000"/>
              <w:bottom w:val="single" w:sz="4" w:space="0" w:color="000000"/>
              <w:right w:val="single" w:sz="4" w:space="0" w:color="000000"/>
            </w:tcBorders>
            <w:vAlign w:val="center"/>
            <w:hideMark/>
          </w:tcPr>
          <w:p w14:paraId="06E2B6A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4285E40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C.M.M.</w:t>
            </w:r>
          </w:p>
        </w:tc>
        <w:tc>
          <w:tcPr>
            <w:tcW w:w="1414" w:type="dxa"/>
            <w:tcBorders>
              <w:top w:val="single" w:sz="4" w:space="0" w:color="000000"/>
              <w:left w:val="single" w:sz="4" w:space="0" w:color="000000"/>
              <w:bottom w:val="single" w:sz="4" w:space="0" w:color="000000"/>
              <w:right w:val="single" w:sz="4" w:space="0" w:color="000000"/>
            </w:tcBorders>
            <w:vAlign w:val="center"/>
            <w:hideMark/>
          </w:tcPr>
          <w:p w14:paraId="258AE08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5A31305B" w14:textId="77777777" w:rsidTr="005D7E3A">
        <w:trPr>
          <w:cantSplit/>
          <w:trHeight w:val="313"/>
        </w:trPr>
        <w:tc>
          <w:tcPr>
            <w:tcW w:w="743" w:type="dxa"/>
            <w:vMerge w:val="restart"/>
            <w:tcBorders>
              <w:top w:val="single" w:sz="4" w:space="0" w:color="000000"/>
              <w:left w:val="single" w:sz="4" w:space="0" w:color="000000"/>
              <w:bottom w:val="single" w:sz="4" w:space="0" w:color="000000"/>
              <w:right w:val="single" w:sz="4" w:space="0" w:color="000000"/>
            </w:tcBorders>
            <w:textDirection w:val="btLr"/>
            <w:hideMark/>
          </w:tcPr>
          <w:p w14:paraId="228C2C91"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760" w:type="dxa"/>
            <w:vMerge w:val="restart"/>
            <w:tcBorders>
              <w:top w:val="single" w:sz="4" w:space="0" w:color="000000"/>
              <w:left w:val="single" w:sz="4" w:space="0" w:color="000000"/>
              <w:bottom w:val="single" w:sz="4" w:space="0" w:color="000000"/>
              <w:right w:val="single" w:sz="4" w:space="0" w:color="000000"/>
            </w:tcBorders>
            <w:textDirection w:val="btLr"/>
            <w:hideMark/>
          </w:tcPr>
          <w:p w14:paraId="76966B92"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rPr>
              <w:t>6501-1219</w:t>
            </w:r>
          </w:p>
        </w:tc>
        <w:tc>
          <w:tcPr>
            <w:tcW w:w="770" w:type="dxa"/>
            <w:vMerge w:val="restart"/>
            <w:tcBorders>
              <w:top w:val="single" w:sz="4" w:space="0" w:color="000000"/>
              <w:left w:val="single" w:sz="4" w:space="0" w:color="000000"/>
              <w:bottom w:val="single" w:sz="4" w:space="0" w:color="000000"/>
              <w:right w:val="single" w:sz="4" w:space="0" w:color="000000"/>
            </w:tcBorders>
            <w:textDirection w:val="btLr"/>
            <w:hideMark/>
          </w:tcPr>
          <w:p w14:paraId="03A9C963"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267515</w:t>
            </w:r>
          </w:p>
        </w:tc>
        <w:tc>
          <w:tcPr>
            <w:tcW w:w="3081" w:type="dxa"/>
            <w:vMerge w:val="restart"/>
            <w:tcBorders>
              <w:top w:val="single" w:sz="4" w:space="0" w:color="000000"/>
              <w:left w:val="single" w:sz="4" w:space="0" w:color="000000"/>
              <w:bottom w:val="single" w:sz="4" w:space="0" w:color="000000"/>
              <w:right w:val="single" w:sz="4" w:space="0" w:color="000000"/>
            </w:tcBorders>
            <w:vAlign w:val="center"/>
            <w:hideMark/>
          </w:tcPr>
          <w:p w14:paraId="239F8C7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shd w:val="clear" w:color="auto" w:fill="FFFFFF"/>
              </w:rPr>
              <w:t>Ampicilina, 500 mg, Cápsula/Comprimido, Blister, VIA DE ADMINISTRAÇÃO: Oral, UNID. DE MEDIDA: Unitário</w:t>
            </w:r>
          </w:p>
        </w:tc>
        <w:tc>
          <w:tcPr>
            <w:tcW w:w="1938" w:type="dxa"/>
            <w:tcBorders>
              <w:top w:val="single" w:sz="4" w:space="0" w:color="000000"/>
              <w:left w:val="single" w:sz="4" w:space="0" w:color="000000"/>
              <w:bottom w:val="single" w:sz="4" w:space="0" w:color="000000"/>
              <w:right w:val="single" w:sz="4" w:space="0" w:color="000000"/>
            </w:tcBorders>
            <w:vAlign w:val="center"/>
            <w:hideMark/>
          </w:tcPr>
          <w:p w14:paraId="3ADD9A1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HRNP</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626D0F7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1414" w:type="dxa"/>
            <w:tcBorders>
              <w:top w:val="single" w:sz="4" w:space="0" w:color="000000"/>
              <w:left w:val="single" w:sz="4" w:space="0" w:color="000000"/>
              <w:bottom w:val="single" w:sz="4" w:space="0" w:color="000000"/>
              <w:right w:val="single" w:sz="4" w:space="0" w:color="000000"/>
            </w:tcBorders>
            <w:vAlign w:val="center"/>
            <w:hideMark/>
          </w:tcPr>
          <w:p w14:paraId="0CF6268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r>
      <w:tr w:rsidR="005D7E3A" w:rsidRPr="005D7E3A" w14:paraId="0C024F84" w14:textId="77777777" w:rsidTr="005D7E3A">
        <w:trPr>
          <w:cantSplit/>
          <w:trHeight w:val="431"/>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C19040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56BD3D4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34E42BA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3081" w:type="dxa"/>
            <w:vMerge/>
            <w:tcBorders>
              <w:top w:val="single" w:sz="4" w:space="0" w:color="000000"/>
              <w:left w:val="single" w:sz="4" w:space="0" w:color="000000"/>
              <w:bottom w:val="single" w:sz="4" w:space="0" w:color="000000"/>
              <w:right w:val="single" w:sz="4" w:space="0" w:color="000000"/>
            </w:tcBorders>
            <w:vAlign w:val="center"/>
            <w:hideMark/>
          </w:tcPr>
          <w:p w14:paraId="306C5AC0"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hideMark/>
          </w:tcPr>
          <w:p w14:paraId="47E2357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4C2AF00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1414" w:type="dxa"/>
            <w:tcBorders>
              <w:top w:val="single" w:sz="4" w:space="0" w:color="000000"/>
              <w:left w:val="single" w:sz="4" w:space="0" w:color="000000"/>
              <w:bottom w:val="single" w:sz="4" w:space="0" w:color="000000"/>
              <w:right w:val="single" w:sz="4" w:space="0" w:color="000000"/>
            </w:tcBorders>
            <w:vAlign w:val="center"/>
            <w:hideMark/>
          </w:tcPr>
          <w:p w14:paraId="2646FA7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r>
      <w:tr w:rsidR="005D7E3A" w:rsidRPr="005D7E3A" w14:paraId="69DFD57A" w14:textId="77777777" w:rsidTr="005D7E3A">
        <w:trPr>
          <w:cantSplit/>
          <w:trHeight w:val="267"/>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4FB1309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5BA25FE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7F45361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3081" w:type="dxa"/>
            <w:vMerge/>
            <w:tcBorders>
              <w:top w:val="single" w:sz="4" w:space="0" w:color="000000"/>
              <w:left w:val="single" w:sz="4" w:space="0" w:color="000000"/>
              <w:bottom w:val="single" w:sz="4" w:space="0" w:color="000000"/>
              <w:right w:val="single" w:sz="4" w:space="0" w:color="000000"/>
            </w:tcBorders>
            <w:vAlign w:val="center"/>
            <w:hideMark/>
          </w:tcPr>
          <w:p w14:paraId="1D3829A2"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hideMark/>
          </w:tcPr>
          <w:p w14:paraId="0EA1DE4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72D92CF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1414" w:type="dxa"/>
            <w:tcBorders>
              <w:top w:val="single" w:sz="4" w:space="0" w:color="000000"/>
              <w:left w:val="single" w:sz="4" w:space="0" w:color="000000"/>
              <w:bottom w:val="single" w:sz="4" w:space="0" w:color="000000"/>
              <w:right w:val="single" w:sz="4" w:space="0" w:color="000000"/>
            </w:tcBorders>
            <w:vAlign w:val="center"/>
            <w:hideMark/>
          </w:tcPr>
          <w:p w14:paraId="10A01F5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r>
      <w:tr w:rsidR="005D7E3A" w:rsidRPr="005D7E3A" w14:paraId="4727E9B8" w14:textId="77777777" w:rsidTr="005D7E3A">
        <w:trPr>
          <w:cantSplit/>
          <w:trHeight w:val="440"/>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4B0D86FB"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14:paraId="610026F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5DE3E57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3081" w:type="dxa"/>
            <w:vMerge/>
            <w:tcBorders>
              <w:top w:val="single" w:sz="4" w:space="0" w:color="000000"/>
              <w:left w:val="single" w:sz="4" w:space="0" w:color="000000"/>
              <w:bottom w:val="single" w:sz="4" w:space="0" w:color="000000"/>
              <w:right w:val="single" w:sz="4" w:space="0" w:color="000000"/>
            </w:tcBorders>
            <w:vAlign w:val="center"/>
            <w:hideMark/>
          </w:tcPr>
          <w:p w14:paraId="0AE7CDBF"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938" w:type="dxa"/>
            <w:tcBorders>
              <w:top w:val="single" w:sz="4" w:space="0" w:color="000000"/>
              <w:left w:val="single" w:sz="4" w:space="0" w:color="000000"/>
              <w:bottom w:val="single" w:sz="4" w:space="0" w:color="000000"/>
              <w:right w:val="single" w:sz="4" w:space="0" w:color="000000"/>
            </w:tcBorders>
            <w:vAlign w:val="center"/>
            <w:hideMark/>
          </w:tcPr>
          <w:p w14:paraId="79CCC9F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HRTB</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406DD23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1414" w:type="dxa"/>
            <w:tcBorders>
              <w:top w:val="single" w:sz="4" w:space="0" w:color="000000"/>
              <w:left w:val="single" w:sz="4" w:space="0" w:color="000000"/>
              <w:bottom w:val="single" w:sz="4" w:space="0" w:color="000000"/>
              <w:right w:val="single" w:sz="4" w:space="0" w:color="000000"/>
            </w:tcBorders>
            <w:vAlign w:val="center"/>
            <w:hideMark/>
          </w:tcPr>
          <w:p w14:paraId="50256F3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r>
    </w:tbl>
    <w:p w14:paraId="2430C425"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r w:rsidRPr="005D7E3A">
        <w:rPr>
          <w:rFonts w:ascii="Arial" w:hAnsi="Arial" w:cs="Arial"/>
          <w:b/>
          <w:sz w:val="22"/>
          <w:szCs w:val="22"/>
        </w:rPr>
        <w:t xml:space="preserve">Cloridrato de </w:t>
      </w:r>
      <w:proofErr w:type="spellStart"/>
      <w:r w:rsidRPr="005D7E3A">
        <w:rPr>
          <w:rFonts w:ascii="Arial" w:hAnsi="Arial" w:cs="Arial"/>
          <w:b/>
          <w:sz w:val="22"/>
          <w:szCs w:val="22"/>
        </w:rPr>
        <w:t>benzidamina</w:t>
      </w:r>
      <w:proofErr w:type="spellEnd"/>
      <w:r w:rsidRPr="005D7E3A">
        <w:rPr>
          <w:rFonts w:ascii="Arial" w:hAnsi="Arial" w:cs="Arial"/>
          <w:b/>
          <w:sz w:val="22"/>
          <w:szCs w:val="22"/>
        </w:rPr>
        <w:t xml:space="preserve">: </w:t>
      </w:r>
      <w:r w:rsidRPr="005D7E3A">
        <w:rPr>
          <w:rFonts w:ascii="Arial" w:hAnsi="Arial" w:cs="Arial"/>
          <w:sz w:val="22"/>
          <w:szCs w:val="22"/>
        </w:rPr>
        <w:t xml:space="preserve">é destinado ao tratamento de aftas [estomatites, </w:t>
      </w:r>
      <w:proofErr w:type="spellStart"/>
      <w:r w:rsidRPr="005D7E3A">
        <w:rPr>
          <w:rFonts w:ascii="Arial" w:hAnsi="Arial" w:cs="Arial"/>
          <w:sz w:val="22"/>
          <w:szCs w:val="22"/>
        </w:rPr>
        <w:t>mucosites</w:t>
      </w:r>
      <w:proofErr w:type="spellEnd"/>
      <w:r w:rsidRPr="005D7E3A">
        <w:rPr>
          <w:rFonts w:ascii="Arial" w:hAnsi="Arial" w:cs="Arial"/>
          <w:sz w:val="22"/>
          <w:szCs w:val="22"/>
        </w:rPr>
        <w:t xml:space="preserve"> e outras manifestações inflamatórias da mucosa bucal e da língua], na dor de dente, na dor e inflamação da garganta e nos sintomas do resfriado e da gripe [amigdalites, faringites e laringites] e na dor pós-traumática [após procedimentos odontológicos, otorrinolaringológicos e </w:t>
      </w:r>
      <w:proofErr w:type="spellStart"/>
      <w:r w:rsidRPr="005D7E3A">
        <w:rPr>
          <w:rFonts w:ascii="Arial" w:hAnsi="Arial" w:cs="Arial"/>
          <w:sz w:val="22"/>
          <w:szCs w:val="22"/>
        </w:rPr>
        <w:t>bucomaxilofaciais</w:t>
      </w:r>
      <w:proofErr w:type="spellEnd"/>
      <w:r w:rsidRPr="005D7E3A">
        <w:rPr>
          <w:rFonts w:ascii="Arial" w:hAnsi="Arial" w:cs="Arial"/>
          <w:sz w:val="22"/>
          <w:szCs w:val="22"/>
        </w:rPr>
        <w:t xml:space="preserve"> como amigdalectomias, fraturas de mandíbula, cistos maxilares, calculoses salivares, extração dentária].</w:t>
      </w:r>
    </w:p>
    <w:tbl>
      <w:tblPr>
        <w:tblStyle w:val="Tabelacomgrade5"/>
        <w:tblW w:w="9780" w:type="dxa"/>
        <w:tblInd w:w="-5" w:type="dxa"/>
        <w:tblLayout w:type="fixed"/>
        <w:tblLook w:val="04A0" w:firstRow="1" w:lastRow="0" w:firstColumn="1" w:lastColumn="0" w:noHBand="0" w:noVBand="1"/>
      </w:tblPr>
      <w:tblGrid>
        <w:gridCol w:w="629"/>
        <w:gridCol w:w="839"/>
        <w:gridCol w:w="629"/>
        <w:gridCol w:w="2937"/>
        <w:gridCol w:w="2096"/>
        <w:gridCol w:w="1049"/>
        <w:gridCol w:w="1601"/>
      </w:tblGrid>
      <w:tr w:rsidR="005D7E3A" w:rsidRPr="005D7E3A" w14:paraId="1DB47A65" w14:textId="77777777" w:rsidTr="005D7E3A">
        <w:trPr>
          <w:cantSplit/>
          <w:trHeight w:val="1386"/>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DE19455"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09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204795D"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10B0C1A0"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00CC9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6E42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5A7CD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A73F61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116D9B10" w14:textId="77777777" w:rsidTr="005D7E3A">
        <w:trPr>
          <w:cantSplit/>
          <w:trHeight w:val="469"/>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2FC82459"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2C2731E4"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6501-285</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76B1BD35"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272176</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BB4A21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proofErr w:type="spellStart"/>
            <w:r w:rsidRPr="005D7E3A">
              <w:rPr>
                <w:rFonts w:ascii="Arial" w:hAnsi="Arial" w:cs="Arial"/>
                <w:color w:val="000000"/>
                <w:sz w:val="18"/>
                <w:szCs w:val="18"/>
                <w:shd w:val="clear" w:color="auto" w:fill="FFFFFF"/>
              </w:rPr>
              <w:t>Benzidamina</w:t>
            </w:r>
            <w:proofErr w:type="spellEnd"/>
            <w:r w:rsidRPr="005D7E3A">
              <w:rPr>
                <w:rFonts w:ascii="Arial" w:hAnsi="Arial" w:cs="Arial"/>
                <w:color w:val="000000"/>
                <w:sz w:val="18"/>
                <w:szCs w:val="18"/>
                <w:shd w:val="clear" w:color="auto" w:fill="FFFFFF"/>
              </w:rPr>
              <w:t xml:space="preserve">, Cloridrato, 1,5 mg/ml, </w:t>
            </w:r>
            <w:proofErr w:type="spellStart"/>
            <w:r w:rsidRPr="005D7E3A">
              <w:rPr>
                <w:rFonts w:ascii="Arial" w:hAnsi="Arial" w:cs="Arial"/>
                <w:color w:val="000000"/>
                <w:sz w:val="18"/>
                <w:szCs w:val="18"/>
                <w:shd w:val="clear" w:color="auto" w:fill="FFFFFF"/>
              </w:rPr>
              <w:t>Colutório</w:t>
            </w:r>
            <w:proofErr w:type="spellEnd"/>
            <w:r w:rsidRPr="005D7E3A">
              <w:rPr>
                <w:rFonts w:ascii="Arial" w:hAnsi="Arial" w:cs="Arial"/>
                <w:color w:val="000000"/>
                <w:sz w:val="18"/>
                <w:szCs w:val="18"/>
                <w:shd w:val="clear" w:color="auto" w:fill="FFFFFF"/>
              </w:rPr>
              <w:t>, Frasco, 150 ml, Copo dosador, VIA DE ADMINISTRAÇÃO: Bucal,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BB7F0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HDSPR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06447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27D067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06</w:t>
            </w:r>
          </w:p>
        </w:tc>
      </w:tr>
      <w:tr w:rsidR="005D7E3A" w:rsidRPr="005D7E3A" w14:paraId="6F5D4703" w14:textId="77777777" w:rsidTr="005D7E3A">
        <w:trPr>
          <w:cantSplit/>
          <w:trHeight w:val="43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E25F26"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69175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9B1129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923D8E4"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F44841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8C10F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14:paraId="2274A15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72958BC8" w14:textId="77777777" w:rsidTr="005D7E3A">
        <w:trPr>
          <w:cantSplit/>
          <w:trHeight w:val="5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87A2CD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16D33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0B133FB"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923DF9B"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045F25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HCAB</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6F7DF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14:paraId="5E40AF6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bl>
    <w:p w14:paraId="6CF0F81F"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r w:rsidRPr="005D7E3A">
        <w:rPr>
          <w:rFonts w:ascii="Arial" w:hAnsi="Arial" w:cs="Arial"/>
          <w:b/>
          <w:color w:val="000000"/>
          <w:sz w:val="22"/>
          <w:szCs w:val="22"/>
          <w:shd w:val="clear" w:color="auto" w:fill="FFFFFF"/>
        </w:rPr>
        <w:t xml:space="preserve">Benzilpenicilina </w:t>
      </w:r>
      <w:proofErr w:type="spellStart"/>
      <w:r w:rsidRPr="005D7E3A">
        <w:rPr>
          <w:rFonts w:ascii="Arial" w:hAnsi="Arial" w:cs="Arial"/>
          <w:b/>
          <w:color w:val="000000"/>
          <w:sz w:val="22"/>
          <w:szCs w:val="22"/>
          <w:shd w:val="clear" w:color="auto" w:fill="FFFFFF"/>
        </w:rPr>
        <w:t>Benzatina</w:t>
      </w:r>
      <w:proofErr w:type="spellEnd"/>
      <w:r w:rsidRPr="005D7E3A">
        <w:rPr>
          <w:rFonts w:ascii="Arial" w:hAnsi="Arial" w:cs="Arial"/>
          <w:b/>
          <w:color w:val="000000"/>
          <w:sz w:val="22"/>
          <w:szCs w:val="22"/>
          <w:shd w:val="clear" w:color="auto" w:fill="FFFFFF"/>
        </w:rPr>
        <w:t xml:space="preserve">: </w:t>
      </w:r>
      <w:r w:rsidRPr="005D7E3A">
        <w:rPr>
          <w:rFonts w:ascii="Arial" w:hAnsi="Arial" w:cs="Arial"/>
          <w:sz w:val="22"/>
          <w:szCs w:val="22"/>
        </w:rPr>
        <w:t xml:space="preserve">está indicado no tratamento de infecções causadas por microrganismos sensíveis à penicilina G, que sejam suscetíveis aos níveis séricos baixos, porém muito prolongados, característicos desta forma de </w:t>
      </w:r>
      <w:proofErr w:type="spellStart"/>
      <w:r w:rsidRPr="005D7E3A">
        <w:rPr>
          <w:rFonts w:ascii="Arial" w:hAnsi="Arial" w:cs="Arial"/>
          <w:sz w:val="22"/>
          <w:szCs w:val="22"/>
        </w:rPr>
        <w:t>dosificação</w:t>
      </w:r>
      <w:proofErr w:type="spellEnd"/>
      <w:r w:rsidRPr="005D7E3A">
        <w:rPr>
          <w:rFonts w:ascii="Arial" w:hAnsi="Arial" w:cs="Arial"/>
          <w:sz w:val="22"/>
          <w:szCs w:val="22"/>
        </w:rPr>
        <w:t xml:space="preserve">.  Infecções estreptocócicas (grupo A, sem bacteremia).  Infecções leves e moderadas do trato respiratório superior e da pele.  Infecções venéreas: sífilis, bouba, </w:t>
      </w:r>
      <w:proofErr w:type="spellStart"/>
      <w:r w:rsidRPr="005D7E3A">
        <w:rPr>
          <w:rFonts w:ascii="Arial" w:hAnsi="Arial" w:cs="Arial"/>
          <w:sz w:val="22"/>
          <w:szCs w:val="22"/>
        </w:rPr>
        <w:t>bejel</w:t>
      </w:r>
      <w:proofErr w:type="spellEnd"/>
      <w:r w:rsidRPr="005D7E3A">
        <w:rPr>
          <w:rFonts w:ascii="Arial" w:hAnsi="Arial" w:cs="Arial"/>
          <w:sz w:val="22"/>
          <w:szCs w:val="22"/>
        </w:rPr>
        <w:t xml:space="preserve"> (sífilis endêmica) e pinta. Profilaxia da glomerulonefrite aguda e doença reumática.  Profilaxia de recorrências da febre reumática e/ou coreia de </w:t>
      </w:r>
      <w:proofErr w:type="spellStart"/>
      <w:r w:rsidRPr="005D7E3A">
        <w:rPr>
          <w:rFonts w:ascii="Arial" w:hAnsi="Arial" w:cs="Arial"/>
          <w:sz w:val="22"/>
          <w:szCs w:val="22"/>
        </w:rPr>
        <w:t>Sydenham</w:t>
      </w:r>
      <w:proofErr w:type="spellEnd"/>
      <w:r w:rsidRPr="005D7E3A">
        <w:rPr>
          <w:rFonts w:ascii="Arial" w:hAnsi="Arial" w:cs="Arial"/>
          <w:sz w:val="22"/>
          <w:szCs w:val="22"/>
        </w:rPr>
        <w:t>.</w:t>
      </w:r>
    </w:p>
    <w:tbl>
      <w:tblPr>
        <w:tblStyle w:val="Tabelacomgrade5"/>
        <w:tblW w:w="9780" w:type="dxa"/>
        <w:tblInd w:w="-5" w:type="dxa"/>
        <w:tblLayout w:type="fixed"/>
        <w:tblLook w:val="04A0" w:firstRow="1" w:lastRow="0" w:firstColumn="1" w:lastColumn="0" w:noHBand="0" w:noVBand="1"/>
      </w:tblPr>
      <w:tblGrid>
        <w:gridCol w:w="629"/>
        <w:gridCol w:w="839"/>
        <w:gridCol w:w="629"/>
        <w:gridCol w:w="2937"/>
        <w:gridCol w:w="2096"/>
        <w:gridCol w:w="1049"/>
        <w:gridCol w:w="1601"/>
      </w:tblGrid>
      <w:tr w:rsidR="005D7E3A" w:rsidRPr="005D7E3A" w14:paraId="1F00BD8C" w14:textId="77777777" w:rsidTr="005D7E3A">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6B9F31"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10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C7043B"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7F9EE6D"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3C9EC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A3CDD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1DC9D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ED5112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6D12245B" w14:textId="77777777" w:rsidTr="005D7E3A">
        <w:trPr>
          <w:cantSplit/>
          <w:trHeight w:val="57"/>
        </w:trPr>
        <w:tc>
          <w:tcPr>
            <w:tcW w:w="426" w:type="dxa"/>
            <w:tcBorders>
              <w:top w:val="single" w:sz="4" w:space="0" w:color="auto"/>
              <w:left w:val="single" w:sz="4" w:space="0" w:color="auto"/>
              <w:bottom w:val="single" w:sz="4" w:space="0" w:color="auto"/>
              <w:right w:val="single" w:sz="4" w:space="0" w:color="auto"/>
            </w:tcBorders>
            <w:textDirection w:val="btLr"/>
            <w:hideMark/>
          </w:tcPr>
          <w:p w14:paraId="7A74614C"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lastRenderedPageBreak/>
              <w:t>ITEM 01</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DC59EB6"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6501-1390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166A0EF"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270613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38AB1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shd w:val="clear" w:color="auto" w:fill="FFFFFF"/>
              </w:rPr>
              <w:t xml:space="preserve">Benzilpenicilina </w:t>
            </w:r>
            <w:proofErr w:type="spellStart"/>
            <w:r w:rsidRPr="005D7E3A">
              <w:rPr>
                <w:rFonts w:ascii="Arial" w:hAnsi="Arial" w:cs="Arial"/>
                <w:color w:val="000000"/>
                <w:sz w:val="18"/>
                <w:szCs w:val="18"/>
                <w:shd w:val="clear" w:color="auto" w:fill="FFFFFF"/>
              </w:rPr>
              <w:t>Benzatina</w:t>
            </w:r>
            <w:proofErr w:type="spellEnd"/>
            <w:r w:rsidRPr="005D7E3A">
              <w:rPr>
                <w:rFonts w:ascii="Arial" w:hAnsi="Arial" w:cs="Arial"/>
                <w:color w:val="000000"/>
                <w:sz w:val="18"/>
                <w:szCs w:val="18"/>
                <w:shd w:val="clear" w:color="auto" w:fill="FFFFFF"/>
              </w:rPr>
              <w:t>, 600.000 UI, Pó para suspensão injetável, Frasco-ampola, diluente, 4 ml, VIA DE ADMINISTRAÇÃO: Intramuscular,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0983E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1515D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9F3E7D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180</w:t>
            </w:r>
          </w:p>
        </w:tc>
      </w:tr>
    </w:tbl>
    <w:p w14:paraId="1F67070F"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proofErr w:type="spellStart"/>
      <w:r w:rsidRPr="005D7E3A">
        <w:rPr>
          <w:rFonts w:ascii="Arial" w:hAnsi="Arial" w:cs="Arial"/>
          <w:b/>
          <w:color w:val="000000"/>
          <w:sz w:val="22"/>
          <w:szCs w:val="22"/>
          <w:shd w:val="clear" w:color="auto" w:fill="FFFFFF"/>
        </w:rPr>
        <w:t>Betametasona</w:t>
      </w:r>
      <w:proofErr w:type="spellEnd"/>
      <w:r w:rsidRPr="005D7E3A">
        <w:rPr>
          <w:rFonts w:ascii="Arial" w:hAnsi="Arial" w:cs="Arial"/>
          <w:b/>
          <w:color w:val="000000"/>
          <w:sz w:val="22"/>
          <w:szCs w:val="22"/>
          <w:shd w:val="clear" w:color="auto" w:fill="FFFFFF"/>
        </w:rPr>
        <w:t xml:space="preserve">, Acetato + </w:t>
      </w:r>
      <w:proofErr w:type="spellStart"/>
      <w:r w:rsidRPr="005D7E3A">
        <w:rPr>
          <w:rFonts w:ascii="Arial" w:hAnsi="Arial" w:cs="Arial"/>
          <w:b/>
          <w:color w:val="000000"/>
          <w:sz w:val="22"/>
          <w:szCs w:val="22"/>
          <w:shd w:val="clear" w:color="auto" w:fill="FFFFFF"/>
        </w:rPr>
        <w:t>Betametasona</w:t>
      </w:r>
      <w:proofErr w:type="spellEnd"/>
      <w:r w:rsidRPr="005D7E3A">
        <w:rPr>
          <w:rFonts w:ascii="Arial" w:hAnsi="Arial" w:cs="Arial"/>
          <w:b/>
          <w:color w:val="000000"/>
          <w:sz w:val="22"/>
          <w:szCs w:val="22"/>
          <w:shd w:val="clear" w:color="auto" w:fill="FFFFFF"/>
        </w:rPr>
        <w:t xml:space="preserve">, Fosfato </w:t>
      </w:r>
      <w:proofErr w:type="spellStart"/>
      <w:r w:rsidRPr="005D7E3A">
        <w:rPr>
          <w:rFonts w:ascii="Arial" w:hAnsi="Arial" w:cs="Arial"/>
          <w:b/>
          <w:color w:val="000000"/>
          <w:sz w:val="22"/>
          <w:szCs w:val="22"/>
          <w:shd w:val="clear" w:color="auto" w:fill="FFFFFF"/>
        </w:rPr>
        <w:t>Dissódico</w:t>
      </w:r>
      <w:proofErr w:type="spellEnd"/>
      <w:r w:rsidRPr="005D7E3A">
        <w:rPr>
          <w:rFonts w:ascii="Arial" w:hAnsi="Arial" w:cs="Arial"/>
          <w:b/>
          <w:color w:val="000000"/>
          <w:sz w:val="22"/>
          <w:szCs w:val="22"/>
          <w:shd w:val="clear" w:color="auto" w:fill="FFFFFF"/>
        </w:rPr>
        <w:t xml:space="preserve">: </w:t>
      </w:r>
      <w:r w:rsidRPr="005D7E3A">
        <w:rPr>
          <w:rFonts w:ascii="Arial" w:hAnsi="Arial" w:cs="Arial"/>
          <w:sz w:val="22"/>
          <w:szCs w:val="22"/>
        </w:rPr>
        <w:t>é indicado para a tratamento de doenças de intensidade moderada a grave, doenças agudas e crônicas autolimitadas, que respondem aos corticosteroides de uso interno, sendo especialmente útil em pacientes que não podem usar este tipo de medicamento por via oral.</w:t>
      </w:r>
    </w:p>
    <w:tbl>
      <w:tblPr>
        <w:tblStyle w:val="Tabelacomgrade7"/>
        <w:tblW w:w="9780" w:type="dxa"/>
        <w:tblInd w:w="-5" w:type="dxa"/>
        <w:tblLayout w:type="fixed"/>
        <w:tblLook w:val="04A0" w:firstRow="1" w:lastRow="0" w:firstColumn="1" w:lastColumn="0" w:noHBand="0" w:noVBand="1"/>
      </w:tblPr>
      <w:tblGrid>
        <w:gridCol w:w="629"/>
        <w:gridCol w:w="839"/>
        <w:gridCol w:w="629"/>
        <w:gridCol w:w="2937"/>
        <w:gridCol w:w="2096"/>
        <w:gridCol w:w="1049"/>
        <w:gridCol w:w="1601"/>
      </w:tblGrid>
      <w:tr w:rsidR="005D7E3A" w:rsidRPr="005D7E3A" w14:paraId="2CECB302" w14:textId="77777777" w:rsidTr="005D7E3A">
        <w:trPr>
          <w:cantSplit/>
          <w:trHeight w:val="1614"/>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4E86923B"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13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BA4BBBA"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19C27D54"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4EC02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2F752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AF691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1082" w:type="dxa"/>
            <w:tcBorders>
              <w:top w:val="single" w:sz="4" w:space="0" w:color="auto"/>
              <w:left w:val="single" w:sz="4" w:space="0" w:color="auto"/>
              <w:bottom w:val="single" w:sz="4" w:space="0" w:color="auto"/>
              <w:right w:val="single" w:sz="4" w:space="0" w:color="auto"/>
            </w:tcBorders>
            <w:vAlign w:val="center"/>
            <w:hideMark/>
          </w:tcPr>
          <w:p w14:paraId="305E4E4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75ADD011" w14:textId="77777777" w:rsidTr="005D7E3A">
        <w:trPr>
          <w:cantSplit/>
          <w:trHeight w:val="353"/>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0F9C31B1"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762AFE3B"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6501-288</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6A6820B5"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270597</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7BBA29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proofErr w:type="spellStart"/>
            <w:r w:rsidRPr="005D7E3A">
              <w:rPr>
                <w:rFonts w:ascii="Arial" w:hAnsi="Arial" w:cs="Arial"/>
                <w:color w:val="000000"/>
                <w:sz w:val="18"/>
                <w:szCs w:val="18"/>
                <w:shd w:val="clear" w:color="auto" w:fill="FFFFFF"/>
              </w:rPr>
              <w:t>Betametasona</w:t>
            </w:r>
            <w:proofErr w:type="spellEnd"/>
            <w:r w:rsidRPr="005D7E3A">
              <w:rPr>
                <w:rFonts w:ascii="Arial" w:hAnsi="Arial" w:cs="Arial"/>
                <w:color w:val="000000"/>
                <w:sz w:val="18"/>
                <w:szCs w:val="18"/>
                <w:shd w:val="clear" w:color="auto" w:fill="FFFFFF"/>
              </w:rPr>
              <w:t xml:space="preserve">, Acetato + </w:t>
            </w:r>
            <w:proofErr w:type="spellStart"/>
            <w:r w:rsidRPr="005D7E3A">
              <w:rPr>
                <w:rFonts w:ascii="Arial" w:hAnsi="Arial" w:cs="Arial"/>
                <w:color w:val="000000"/>
                <w:sz w:val="18"/>
                <w:szCs w:val="18"/>
                <w:shd w:val="clear" w:color="auto" w:fill="FFFFFF"/>
              </w:rPr>
              <w:t>Betametasona</w:t>
            </w:r>
            <w:proofErr w:type="spellEnd"/>
            <w:r w:rsidRPr="005D7E3A">
              <w:rPr>
                <w:rFonts w:ascii="Arial" w:hAnsi="Arial" w:cs="Arial"/>
                <w:color w:val="000000"/>
                <w:sz w:val="18"/>
                <w:szCs w:val="18"/>
                <w:shd w:val="clear" w:color="auto" w:fill="FFFFFF"/>
              </w:rPr>
              <w:t xml:space="preserve">, Fosfato </w:t>
            </w:r>
            <w:proofErr w:type="spellStart"/>
            <w:r w:rsidRPr="005D7E3A">
              <w:rPr>
                <w:rFonts w:ascii="Arial" w:hAnsi="Arial" w:cs="Arial"/>
                <w:color w:val="000000"/>
                <w:sz w:val="18"/>
                <w:szCs w:val="18"/>
                <w:shd w:val="clear" w:color="auto" w:fill="FFFFFF"/>
              </w:rPr>
              <w:t>Dissódico</w:t>
            </w:r>
            <w:proofErr w:type="spellEnd"/>
            <w:r w:rsidRPr="005D7E3A">
              <w:rPr>
                <w:rFonts w:ascii="Arial" w:hAnsi="Arial" w:cs="Arial"/>
                <w:color w:val="000000"/>
                <w:sz w:val="18"/>
                <w:szCs w:val="18"/>
                <w:shd w:val="clear" w:color="auto" w:fill="FFFFFF"/>
              </w:rPr>
              <w:t xml:space="preserve">, 3 + 3 mg/ml, Suspensão injetável, Ampola, 1 ml, VIA DE ADMINISTRAÇÃO: Intramuscular / Intra-articular / </w:t>
            </w:r>
            <w:proofErr w:type="spellStart"/>
            <w:r w:rsidRPr="005D7E3A">
              <w:rPr>
                <w:rFonts w:ascii="Arial" w:hAnsi="Arial" w:cs="Arial"/>
                <w:color w:val="000000"/>
                <w:sz w:val="18"/>
                <w:szCs w:val="18"/>
                <w:shd w:val="clear" w:color="auto" w:fill="FFFFFF"/>
              </w:rPr>
              <w:t>Intralesional</w:t>
            </w:r>
            <w:proofErr w:type="spellEnd"/>
            <w:r w:rsidRPr="005D7E3A">
              <w:rPr>
                <w:rFonts w:ascii="Arial" w:hAnsi="Arial" w:cs="Arial"/>
                <w:color w:val="000000"/>
                <w:sz w:val="18"/>
                <w:szCs w:val="18"/>
                <w:shd w:val="clear" w:color="auto" w:fill="FFFFFF"/>
              </w:rPr>
              <w:t xml:space="preserve"> / Tecido Moles,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591E5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CPPI</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EF001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40E393E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120</w:t>
            </w:r>
          </w:p>
        </w:tc>
      </w:tr>
      <w:tr w:rsidR="005D7E3A" w:rsidRPr="005D7E3A" w14:paraId="62D31C5D" w14:textId="77777777" w:rsidTr="005D7E3A">
        <w:trPr>
          <w:cantSplit/>
          <w:trHeight w:val="3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8142380"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A29AC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4187D6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A8F288A"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130D5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F3F9A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14:paraId="34BD723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3F432F63" w14:textId="77777777" w:rsidTr="005D7E3A">
        <w:trPr>
          <w:cantSplit/>
          <w:trHeight w:val="27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7F4161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FF74CC"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30A22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C9AF86"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05F7D1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4F049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14:paraId="447107C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72</w:t>
            </w:r>
          </w:p>
        </w:tc>
      </w:tr>
      <w:tr w:rsidR="005D7E3A" w:rsidRPr="005D7E3A" w14:paraId="11F06874" w14:textId="77777777" w:rsidTr="005D7E3A">
        <w:trPr>
          <w:cantSplit/>
          <w:trHeight w:val="36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7DAC4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45F16F"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D4C158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E2AC97"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50400D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HRNP</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9FEAE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3027FE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480</w:t>
            </w:r>
          </w:p>
        </w:tc>
      </w:tr>
      <w:tr w:rsidR="005D7E3A" w:rsidRPr="005D7E3A" w14:paraId="720842BB" w14:textId="77777777" w:rsidTr="005D7E3A">
        <w:trPr>
          <w:cantSplit/>
          <w:trHeight w:val="3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EE3E6D6"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1B6F2B"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F848CC6"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B19850F"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D12777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7E53C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61616FB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720</w:t>
            </w:r>
          </w:p>
        </w:tc>
      </w:tr>
      <w:tr w:rsidR="005D7E3A" w:rsidRPr="005D7E3A" w14:paraId="7E8444B8" w14:textId="77777777" w:rsidTr="005D7E3A">
        <w:trPr>
          <w:cantSplit/>
          <w:trHeight w:val="39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1F4EC0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10B31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7B4848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4D07FC"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D38195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3069A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25</w:t>
            </w:r>
          </w:p>
        </w:tc>
        <w:tc>
          <w:tcPr>
            <w:tcW w:w="1082" w:type="dxa"/>
            <w:tcBorders>
              <w:top w:val="single" w:sz="4" w:space="0" w:color="auto"/>
              <w:left w:val="single" w:sz="4" w:space="0" w:color="auto"/>
              <w:bottom w:val="single" w:sz="4" w:space="0" w:color="auto"/>
              <w:right w:val="single" w:sz="4" w:space="0" w:color="auto"/>
            </w:tcBorders>
            <w:vAlign w:val="center"/>
            <w:hideMark/>
          </w:tcPr>
          <w:p w14:paraId="185135A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300</w:t>
            </w:r>
          </w:p>
        </w:tc>
      </w:tr>
      <w:tr w:rsidR="005D7E3A" w:rsidRPr="005D7E3A" w14:paraId="1A296C2A" w14:textId="77777777" w:rsidTr="005D7E3A">
        <w:trPr>
          <w:cantSplit/>
          <w:trHeight w:val="34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34D4D1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943E8F"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D30B270"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03A5F42"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A65486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96B68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62E584E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480</w:t>
            </w:r>
          </w:p>
        </w:tc>
      </w:tr>
      <w:tr w:rsidR="005D7E3A" w:rsidRPr="005D7E3A" w14:paraId="2B29F88B" w14:textId="77777777" w:rsidTr="005D7E3A">
        <w:trPr>
          <w:cantSplit/>
          <w:trHeight w:val="359"/>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227489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18D80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C24FC4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EE36EF"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ABE494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0D726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3BEA6B7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480</w:t>
            </w:r>
          </w:p>
        </w:tc>
      </w:tr>
      <w:tr w:rsidR="005D7E3A" w:rsidRPr="005D7E3A" w14:paraId="70F5DC88" w14:textId="77777777" w:rsidTr="005D7E3A">
        <w:trPr>
          <w:cantSplit/>
          <w:trHeight w:val="4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430C27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A029A3"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46A421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7600BC"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90715B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HRTB</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D9237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14:paraId="48333E9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480</w:t>
            </w:r>
          </w:p>
        </w:tc>
      </w:tr>
    </w:tbl>
    <w:p w14:paraId="41851DD6"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r w:rsidRPr="005D7E3A">
        <w:rPr>
          <w:rFonts w:ascii="Arial" w:hAnsi="Arial" w:cs="Arial"/>
          <w:b/>
          <w:color w:val="000000"/>
          <w:sz w:val="22"/>
          <w:szCs w:val="22"/>
          <w:shd w:val="clear" w:color="auto" w:fill="FFFFFF"/>
        </w:rPr>
        <w:t xml:space="preserve">Bismuto, </w:t>
      </w:r>
      <w:proofErr w:type="spellStart"/>
      <w:r w:rsidRPr="005D7E3A">
        <w:rPr>
          <w:rFonts w:ascii="Arial" w:hAnsi="Arial" w:cs="Arial"/>
          <w:b/>
          <w:color w:val="000000"/>
          <w:sz w:val="22"/>
          <w:szCs w:val="22"/>
          <w:shd w:val="clear" w:color="auto" w:fill="FFFFFF"/>
        </w:rPr>
        <w:t>Galato</w:t>
      </w:r>
      <w:proofErr w:type="spellEnd"/>
      <w:r w:rsidRPr="005D7E3A">
        <w:rPr>
          <w:rFonts w:ascii="Arial" w:hAnsi="Arial" w:cs="Arial"/>
          <w:b/>
          <w:color w:val="000000"/>
          <w:sz w:val="22"/>
          <w:szCs w:val="22"/>
          <w:shd w:val="clear" w:color="auto" w:fill="FFFFFF"/>
        </w:rPr>
        <w:t xml:space="preserve"> Básico + Óxido de Zinco: </w:t>
      </w:r>
      <w:r w:rsidRPr="005D7E3A">
        <w:rPr>
          <w:rFonts w:ascii="Arial" w:hAnsi="Arial" w:cs="Arial"/>
          <w:color w:val="000000"/>
          <w:sz w:val="22"/>
          <w:szCs w:val="22"/>
          <w:shd w:val="clear" w:color="auto" w:fill="FFFFFF"/>
        </w:rPr>
        <w:t xml:space="preserve">indicado </w:t>
      </w:r>
      <w:r w:rsidRPr="005D7E3A">
        <w:rPr>
          <w:rFonts w:ascii="Arial" w:hAnsi="Arial" w:cs="Arial"/>
          <w:sz w:val="22"/>
          <w:szCs w:val="22"/>
        </w:rPr>
        <w:t xml:space="preserve">nas complicações e distúrbios anorretais como </w:t>
      </w:r>
      <w:proofErr w:type="spellStart"/>
      <w:r w:rsidRPr="005D7E3A">
        <w:rPr>
          <w:rFonts w:ascii="Arial" w:hAnsi="Arial" w:cs="Arial"/>
          <w:sz w:val="22"/>
          <w:szCs w:val="22"/>
        </w:rPr>
        <w:t>hemorróidas</w:t>
      </w:r>
      <w:proofErr w:type="spellEnd"/>
      <w:r w:rsidRPr="005D7E3A">
        <w:rPr>
          <w:rFonts w:ascii="Arial" w:hAnsi="Arial" w:cs="Arial"/>
          <w:sz w:val="22"/>
          <w:szCs w:val="22"/>
        </w:rPr>
        <w:t xml:space="preserve"> internas e externas, </w:t>
      </w:r>
      <w:proofErr w:type="spellStart"/>
      <w:r w:rsidRPr="005D7E3A">
        <w:rPr>
          <w:rFonts w:ascii="Arial" w:hAnsi="Arial" w:cs="Arial"/>
          <w:sz w:val="22"/>
          <w:szCs w:val="22"/>
        </w:rPr>
        <w:t>proctites</w:t>
      </w:r>
      <w:proofErr w:type="spellEnd"/>
      <w:r w:rsidRPr="005D7E3A">
        <w:rPr>
          <w:rFonts w:ascii="Arial" w:hAnsi="Arial" w:cs="Arial"/>
          <w:sz w:val="22"/>
          <w:szCs w:val="22"/>
        </w:rPr>
        <w:t xml:space="preserve">, </w:t>
      </w:r>
      <w:proofErr w:type="spellStart"/>
      <w:r w:rsidRPr="005D7E3A">
        <w:rPr>
          <w:rFonts w:ascii="Arial" w:hAnsi="Arial" w:cs="Arial"/>
          <w:sz w:val="22"/>
          <w:szCs w:val="22"/>
        </w:rPr>
        <w:t>palpilites</w:t>
      </w:r>
      <w:proofErr w:type="spellEnd"/>
      <w:r w:rsidRPr="005D7E3A">
        <w:rPr>
          <w:rFonts w:ascii="Arial" w:hAnsi="Arial" w:cs="Arial"/>
          <w:sz w:val="22"/>
          <w:szCs w:val="22"/>
        </w:rPr>
        <w:t xml:space="preserve">, </w:t>
      </w:r>
      <w:proofErr w:type="spellStart"/>
      <w:r w:rsidRPr="005D7E3A">
        <w:rPr>
          <w:rFonts w:ascii="Arial" w:hAnsi="Arial" w:cs="Arial"/>
          <w:sz w:val="22"/>
          <w:szCs w:val="22"/>
        </w:rPr>
        <w:t>criptites</w:t>
      </w:r>
      <w:proofErr w:type="spellEnd"/>
      <w:r w:rsidRPr="005D7E3A">
        <w:rPr>
          <w:rFonts w:ascii="Arial" w:hAnsi="Arial" w:cs="Arial"/>
          <w:sz w:val="22"/>
          <w:szCs w:val="22"/>
        </w:rPr>
        <w:t>, fissuras anais, fístulas incompletas e após a cirurgia anorretal, para alivio imediato das dores.</w:t>
      </w:r>
    </w:p>
    <w:tbl>
      <w:tblPr>
        <w:tblStyle w:val="Tabelacomgrade10"/>
        <w:tblW w:w="9780" w:type="dxa"/>
        <w:tblInd w:w="-5" w:type="dxa"/>
        <w:tblLayout w:type="fixed"/>
        <w:tblLook w:val="04A0" w:firstRow="1" w:lastRow="0" w:firstColumn="1" w:lastColumn="0" w:noHBand="0" w:noVBand="1"/>
      </w:tblPr>
      <w:tblGrid>
        <w:gridCol w:w="632"/>
        <w:gridCol w:w="839"/>
        <w:gridCol w:w="629"/>
        <w:gridCol w:w="2936"/>
        <w:gridCol w:w="2095"/>
        <w:gridCol w:w="1049"/>
        <w:gridCol w:w="1600"/>
      </w:tblGrid>
      <w:tr w:rsidR="005D7E3A" w:rsidRPr="005D7E3A" w14:paraId="237BD01E" w14:textId="77777777" w:rsidTr="005D7E3A">
        <w:trPr>
          <w:cantSplit/>
          <w:trHeight w:val="1134"/>
        </w:trPr>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14:paraId="2AD681FF"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45D2A8"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4BAF214A"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9CFED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9E81D6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C8F7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4D9D2E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79C43CCD" w14:textId="77777777" w:rsidTr="005D7E3A">
        <w:trPr>
          <w:cantSplit/>
          <w:trHeight w:val="737"/>
        </w:trPr>
        <w:tc>
          <w:tcPr>
            <w:tcW w:w="427" w:type="dxa"/>
            <w:tcBorders>
              <w:top w:val="single" w:sz="4" w:space="0" w:color="auto"/>
              <w:left w:val="single" w:sz="4" w:space="0" w:color="auto"/>
              <w:bottom w:val="single" w:sz="4" w:space="0" w:color="auto"/>
              <w:right w:val="single" w:sz="4" w:space="0" w:color="auto"/>
            </w:tcBorders>
            <w:textDirection w:val="btLr"/>
            <w:hideMark/>
          </w:tcPr>
          <w:p w14:paraId="5FEBC239"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286EECD"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6501.4274</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D843678"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433514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2A672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shd w:val="clear" w:color="auto" w:fill="FFFFFF"/>
              </w:rPr>
              <w:t xml:space="preserve">Bismuto, </w:t>
            </w:r>
            <w:proofErr w:type="spellStart"/>
            <w:r w:rsidRPr="005D7E3A">
              <w:rPr>
                <w:rFonts w:ascii="Arial" w:hAnsi="Arial" w:cs="Arial"/>
                <w:color w:val="000000"/>
                <w:sz w:val="18"/>
                <w:szCs w:val="18"/>
                <w:shd w:val="clear" w:color="auto" w:fill="FFFFFF"/>
              </w:rPr>
              <w:t>Galato</w:t>
            </w:r>
            <w:proofErr w:type="spellEnd"/>
            <w:r w:rsidRPr="005D7E3A">
              <w:rPr>
                <w:rFonts w:ascii="Arial" w:hAnsi="Arial" w:cs="Arial"/>
                <w:color w:val="000000"/>
                <w:sz w:val="18"/>
                <w:szCs w:val="18"/>
                <w:shd w:val="clear" w:color="auto" w:fill="FFFFFF"/>
              </w:rPr>
              <w:t xml:space="preserve"> Básico + Óxido de Zinco, 1,5 + 45 mg/g, Gel, Frasco, 100 g, VIA DE ADMINISTRAÇÃO: Tópica, UNID. DE MEDIDA: Unitário</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9C3D03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HIWN</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174BF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C9D38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r>
    </w:tbl>
    <w:p w14:paraId="352264E8"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proofErr w:type="spellStart"/>
      <w:r w:rsidRPr="005D7E3A">
        <w:rPr>
          <w:rFonts w:ascii="Arial" w:hAnsi="Arial" w:cs="Arial"/>
          <w:b/>
          <w:sz w:val="22"/>
          <w:szCs w:val="22"/>
        </w:rPr>
        <w:t>Budesonida</w:t>
      </w:r>
      <w:proofErr w:type="spellEnd"/>
      <w:r w:rsidRPr="005D7E3A">
        <w:rPr>
          <w:rFonts w:ascii="Arial" w:hAnsi="Arial" w:cs="Arial"/>
          <w:b/>
          <w:sz w:val="22"/>
          <w:szCs w:val="22"/>
        </w:rPr>
        <w:t xml:space="preserve">: </w:t>
      </w:r>
      <w:r w:rsidRPr="005D7E3A">
        <w:rPr>
          <w:rFonts w:ascii="Arial" w:hAnsi="Arial" w:cs="Arial"/>
          <w:sz w:val="22"/>
          <w:szCs w:val="22"/>
        </w:rPr>
        <w:t xml:space="preserve">destinado ao tratamento de rinites não-alérgica e alérgica perenes e alérgica sazonal, tratamento de pólipo nasal e prevenção de pólipo nasal após </w:t>
      </w:r>
      <w:proofErr w:type="spellStart"/>
      <w:r w:rsidRPr="005D7E3A">
        <w:rPr>
          <w:rFonts w:ascii="Arial" w:hAnsi="Arial" w:cs="Arial"/>
          <w:sz w:val="22"/>
          <w:szCs w:val="22"/>
        </w:rPr>
        <w:t>polipectomia</w:t>
      </w:r>
      <w:proofErr w:type="spellEnd"/>
      <w:r w:rsidRPr="005D7E3A">
        <w:rPr>
          <w:rFonts w:ascii="Arial" w:hAnsi="Arial" w:cs="Arial"/>
          <w:sz w:val="22"/>
          <w:szCs w:val="22"/>
        </w:rPr>
        <w:t xml:space="preserve"> (extração do pólipo).</w:t>
      </w:r>
    </w:p>
    <w:tbl>
      <w:tblPr>
        <w:tblStyle w:val="Tabelacomgrade11"/>
        <w:tblW w:w="9780" w:type="dxa"/>
        <w:tblInd w:w="-5" w:type="dxa"/>
        <w:tblLayout w:type="fixed"/>
        <w:tblLook w:val="04A0" w:firstRow="1" w:lastRow="0" w:firstColumn="1" w:lastColumn="0" w:noHBand="0" w:noVBand="1"/>
      </w:tblPr>
      <w:tblGrid>
        <w:gridCol w:w="629"/>
        <w:gridCol w:w="839"/>
        <w:gridCol w:w="629"/>
        <w:gridCol w:w="2937"/>
        <w:gridCol w:w="2096"/>
        <w:gridCol w:w="1049"/>
        <w:gridCol w:w="1601"/>
      </w:tblGrid>
      <w:tr w:rsidR="005D7E3A" w:rsidRPr="005D7E3A" w14:paraId="707D6E60" w14:textId="77777777" w:rsidTr="005D7E3A">
        <w:trPr>
          <w:cantSplit/>
          <w:trHeight w:val="2396"/>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0385DEF1"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lastRenderedPageBreak/>
              <w:t>Lote 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1C6820B"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777A633"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2FFA4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A2148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FAF7A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1082" w:type="dxa"/>
            <w:tcBorders>
              <w:top w:val="single" w:sz="4" w:space="0" w:color="auto"/>
              <w:left w:val="single" w:sz="4" w:space="0" w:color="auto"/>
              <w:bottom w:val="single" w:sz="4" w:space="0" w:color="auto"/>
              <w:right w:val="single" w:sz="4" w:space="0" w:color="auto"/>
            </w:tcBorders>
            <w:vAlign w:val="center"/>
            <w:hideMark/>
          </w:tcPr>
          <w:p w14:paraId="41FBB5E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55B25AA6" w14:textId="77777777" w:rsidTr="005D7E3A">
        <w:trPr>
          <w:cantSplit/>
          <w:trHeight w:val="510"/>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17003976"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7EA91C96"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6501-300</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38BA9397"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273893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8BCCD5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proofErr w:type="spellStart"/>
            <w:r w:rsidRPr="005D7E3A">
              <w:rPr>
                <w:rFonts w:ascii="Arial" w:hAnsi="Arial" w:cs="Arial"/>
                <w:color w:val="000000"/>
                <w:sz w:val="18"/>
                <w:szCs w:val="18"/>
                <w:shd w:val="clear" w:color="auto" w:fill="FFFFFF"/>
              </w:rPr>
              <w:t>Budesonida</w:t>
            </w:r>
            <w:proofErr w:type="spellEnd"/>
            <w:r w:rsidRPr="005D7E3A">
              <w:rPr>
                <w:rFonts w:ascii="Arial" w:hAnsi="Arial" w:cs="Arial"/>
                <w:color w:val="000000"/>
                <w:sz w:val="18"/>
                <w:szCs w:val="18"/>
                <w:shd w:val="clear" w:color="auto" w:fill="FFFFFF"/>
              </w:rPr>
              <w:t>, 0,25 mg/ml, Suspensão para nebulização, Frasco, 2 ml, VIA DE ADMINISTRAÇÃO: Inalatória,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1D5E8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HIWM</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BFA95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125</w:t>
            </w:r>
          </w:p>
        </w:tc>
        <w:tc>
          <w:tcPr>
            <w:tcW w:w="1082" w:type="dxa"/>
            <w:tcBorders>
              <w:top w:val="single" w:sz="4" w:space="0" w:color="auto"/>
              <w:left w:val="single" w:sz="4" w:space="0" w:color="auto"/>
              <w:bottom w:val="single" w:sz="4" w:space="0" w:color="auto"/>
              <w:right w:val="single" w:sz="4" w:space="0" w:color="auto"/>
            </w:tcBorders>
            <w:vAlign w:val="center"/>
            <w:hideMark/>
          </w:tcPr>
          <w:p w14:paraId="4ED17CE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1.500</w:t>
            </w:r>
          </w:p>
        </w:tc>
      </w:tr>
      <w:tr w:rsidR="005D7E3A" w:rsidRPr="005D7E3A" w14:paraId="570DA579" w14:textId="77777777" w:rsidTr="005D7E3A">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4C883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13889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56CE3EC"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70BC5C"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8F6F74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79412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39</w:t>
            </w:r>
          </w:p>
        </w:tc>
        <w:tc>
          <w:tcPr>
            <w:tcW w:w="1082" w:type="dxa"/>
            <w:tcBorders>
              <w:top w:val="single" w:sz="4" w:space="0" w:color="auto"/>
              <w:left w:val="single" w:sz="4" w:space="0" w:color="auto"/>
              <w:bottom w:val="single" w:sz="4" w:space="0" w:color="auto"/>
              <w:right w:val="single" w:sz="4" w:space="0" w:color="auto"/>
            </w:tcBorders>
            <w:vAlign w:val="center"/>
            <w:hideMark/>
          </w:tcPr>
          <w:p w14:paraId="07C621D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468</w:t>
            </w:r>
          </w:p>
        </w:tc>
      </w:tr>
    </w:tbl>
    <w:p w14:paraId="1A40F13A"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proofErr w:type="spellStart"/>
      <w:r w:rsidRPr="005D7E3A">
        <w:rPr>
          <w:rFonts w:ascii="Arial" w:hAnsi="Arial" w:cs="Arial"/>
          <w:b/>
          <w:sz w:val="22"/>
          <w:szCs w:val="22"/>
        </w:rPr>
        <w:t>Besilato</w:t>
      </w:r>
      <w:proofErr w:type="spellEnd"/>
      <w:r w:rsidRPr="005D7E3A">
        <w:rPr>
          <w:rFonts w:ascii="Arial" w:hAnsi="Arial" w:cs="Arial"/>
          <w:b/>
          <w:sz w:val="22"/>
          <w:szCs w:val="22"/>
        </w:rPr>
        <w:t xml:space="preserve"> de </w:t>
      </w:r>
      <w:proofErr w:type="spellStart"/>
      <w:r w:rsidRPr="005D7E3A">
        <w:rPr>
          <w:rFonts w:ascii="Arial" w:hAnsi="Arial" w:cs="Arial"/>
          <w:b/>
          <w:sz w:val="22"/>
          <w:szCs w:val="22"/>
        </w:rPr>
        <w:t>cisatracurio</w:t>
      </w:r>
      <w:proofErr w:type="spellEnd"/>
      <w:r w:rsidRPr="005D7E3A">
        <w:rPr>
          <w:rFonts w:ascii="Arial" w:hAnsi="Arial" w:cs="Arial"/>
          <w:b/>
          <w:sz w:val="22"/>
          <w:szCs w:val="22"/>
        </w:rPr>
        <w:t xml:space="preserve">: </w:t>
      </w:r>
      <w:r w:rsidRPr="005D7E3A">
        <w:rPr>
          <w:rFonts w:ascii="Arial" w:hAnsi="Arial" w:cs="Arial"/>
          <w:sz w:val="22"/>
          <w:szCs w:val="22"/>
        </w:rPr>
        <w:t xml:space="preserve">é indicado para provocar o relaxamento muscular durante vários tipos de intervenções cirúrgicas, incluindo cirurgias cardíacas e em </w:t>
      </w:r>
      <w:r w:rsidRPr="005D7E3A">
        <w:rPr>
          <w:rStyle w:val="posttip"/>
          <w:rFonts w:ascii="Arial" w:hAnsi="Arial" w:cs="Arial"/>
          <w:sz w:val="22"/>
          <w:szCs w:val="22"/>
        </w:rPr>
        <w:t>terapia intensiva</w:t>
      </w:r>
      <w:r w:rsidRPr="005D7E3A">
        <w:rPr>
          <w:rFonts w:ascii="Arial" w:hAnsi="Arial" w:cs="Arial"/>
          <w:sz w:val="22"/>
          <w:szCs w:val="22"/>
        </w:rPr>
        <w:t>.</w:t>
      </w:r>
    </w:p>
    <w:tbl>
      <w:tblPr>
        <w:tblStyle w:val="Tabelacomgrade14"/>
        <w:tblW w:w="9780" w:type="dxa"/>
        <w:tblInd w:w="-5" w:type="dxa"/>
        <w:tblLayout w:type="fixed"/>
        <w:tblLook w:val="04A0" w:firstRow="1" w:lastRow="0" w:firstColumn="1" w:lastColumn="0" w:noHBand="0" w:noVBand="1"/>
      </w:tblPr>
      <w:tblGrid>
        <w:gridCol w:w="640"/>
        <w:gridCol w:w="850"/>
        <w:gridCol w:w="637"/>
        <w:gridCol w:w="2977"/>
        <w:gridCol w:w="2125"/>
        <w:gridCol w:w="1063"/>
        <w:gridCol w:w="1488"/>
      </w:tblGrid>
      <w:tr w:rsidR="005D7E3A" w:rsidRPr="005D7E3A" w14:paraId="7C7476CC" w14:textId="77777777" w:rsidTr="005D7E3A">
        <w:trPr>
          <w:cantSplit/>
          <w:trHeight w:val="1322"/>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4872FDAF"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E7B0494"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506B9215"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D0144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A5FFA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4D245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78482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49E093AA" w14:textId="77777777" w:rsidTr="005D7E3A">
        <w:trPr>
          <w:cantSplit/>
          <w:trHeight w:val="1552"/>
        </w:trPr>
        <w:tc>
          <w:tcPr>
            <w:tcW w:w="426" w:type="dxa"/>
            <w:tcBorders>
              <w:top w:val="single" w:sz="4" w:space="0" w:color="auto"/>
              <w:left w:val="single" w:sz="4" w:space="0" w:color="auto"/>
              <w:bottom w:val="single" w:sz="4" w:space="0" w:color="auto"/>
              <w:right w:val="single" w:sz="4" w:space="0" w:color="auto"/>
            </w:tcBorders>
            <w:textDirection w:val="btLr"/>
            <w:hideMark/>
          </w:tcPr>
          <w:p w14:paraId="1AFE7BA1"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FD98B5B"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6501-66327</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7C400EB"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340178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640F9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proofErr w:type="spellStart"/>
            <w:r w:rsidRPr="005D7E3A">
              <w:rPr>
                <w:rFonts w:ascii="Arial" w:hAnsi="Arial" w:cs="Arial"/>
                <w:color w:val="000000"/>
                <w:sz w:val="18"/>
                <w:szCs w:val="18"/>
                <w:shd w:val="clear" w:color="auto" w:fill="FFFFFF"/>
              </w:rPr>
              <w:t>Cisatracúrio</w:t>
            </w:r>
            <w:proofErr w:type="spellEnd"/>
            <w:r w:rsidRPr="005D7E3A">
              <w:rPr>
                <w:rFonts w:ascii="Arial" w:hAnsi="Arial" w:cs="Arial"/>
                <w:color w:val="000000"/>
                <w:sz w:val="18"/>
                <w:szCs w:val="18"/>
                <w:shd w:val="clear" w:color="auto" w:fill="FFFFFF"/>
              </w:rPr>
              <w:t xml:space="preserve">, </w:t>
            </w:r>
            <w:proofErr w:type="spellStart"/>
            <w:r w:rsidRPr="005D7E3A">
              <w:rPr>
                <w:rFonts w:ascii="Arial" w:hAnsi="Arial" w:cs="Arial"/>
                <w:color w:val="000000"/>
                <w:sz w:val="18"/>
                <w:szCs w:val="18"/>
                <w:shd w:val="clear" w:color="auto" w:fill="FFFFFF"/>
              </w:rPr>
              <w:t>Besilato</w:t>
            </w:r>
            <w:proofErr w:type="spellEnd"/>
            <w:r w:rsidRPr="005D7E3A">
              <w:rPr>
                <w:rFonts w:ascii="Arial" w:hAnsi="Arial" w:cs="Arial"/>
                <w:color w:val="000000"/>
                <w:sz w:val="18"/>
                <w:szCs w:val="18"/>
                <w:shd w:val="clear" w:color="auto" w:fill="FFFFFF"/>
              </w:rPr>
              <w:t>, 2 mg/ml (20 mg), Solução injetável, Ampola/Frasco- ampola, 10 ml, VIA DE ADMINISTRAÇÃO: Intravenosa,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B5D92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57D4A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86DD3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r>
    </w:tbl>
    <w:p w14:paraId="25DA131F"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r w:rsidRPr="005D7E3A">
        <w:rPr>
          <w:rFonts w:ascii="Arial" w:hAnsi="Arial" w:cs="Arial"/>
          <w:b/>
          <w:sz w:val="22"/>
          <w:szCs w:val="22"/>
        </w:rPr>
        <w:t xml:space="preserve">Cloreto de potássio: </w:t>
      </w:r>
      <w:r w:rsidRPr="005D7E3A">
        <w:rPr>
          <w:rFonts w:ascii="Arial" w:hAnsi="Arial" w:cs="Arial"/>
          <w:sz w:val="22"/>
          <w:szCs w:val="22"/>
        </w:rPr>
        <w:t>é utilizado para o tratamento e prevenção da hipocalemia e para a reposição de potássio no organismo. O potássio é importante para a manutenção da função renal, para o balanço ácido-base e para processos metabólicos celulares.</w:t>
      </w:r>
    </w:p>
    <w:tbl>
      <w:tblPr>
        <w:tblStyle w:val="Tabelacomgrade16"/>
        <w:tblW w:w="9780" w:type="dxa"/>
        <w:tblInd w:w="-5" w:type="dxa"/>
        <w:tblLayout w:type="fixed"/>
        <w:tblLook w:val="04A0" w:firstRow="1" w:lastRow="0" w:firstColumn="1" w:lastColumn="0" w:noHBand="0" w:noVBand="1"/>
      </w:tblPr>
      <w:tblGrid>
        <w:gridCol w:w="640"/>
        <w:gridCol w:w="850"/>
        <w:gridCol w:w="637"/>
        <w:gridCol w:w="2977"/>
        <w:gridCol w:w="2125"/>
        <w:gridCol w:w="1063"/>
        <w:gridCol w:w="1488"/>
      </w:tblGrid>
      <w:tr w:rsidR="005D7E3A" w:rsidRPr="005D7E3A" w14:paraId="707D6427" w14:textId="77777777" w:rsidTr="005D7E3A">
        <w:trPr>
          <w:cantSplit/>
          <w:trHeight w:val="1369"/>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3A1C6487"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E4967D5"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11213996"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AAF5D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A6752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EA160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5C5D8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09CD1594" w14:textId="77777777" w:rsidTr="005D7E3A">
        <w:trPr>
          <w:cantSplit/>
          <w:trHeight w:val="227"/>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15781106"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3A31D98A"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6501-520</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25734C1D"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shd w:val="clear" w:color="auto" w:fill="FFFFFF"/>
              </w:rPr>
              <w:t>267164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33BCB3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shd w:val="clear" w:color="auto" w:fill="FFFFFF"/>
              </w:rPr>
              <w:t xml:space="preserve">Cloreto de Potássio, 60 mg/ml (6%), Solução oral, Frasco, </w:t>
            </w:r>
            <w:proofErr w:type="spellStart"/>
            <w:r w:rsidRPr="005D7E3A">
              <w:rPr>
                <w:rFonts w:ascii="Arial" w:hAnsi="Arial" w:cs="Arial"/>
                <w:color w:val="000000"/>
                <w:sz w:val="18"/>
                <w:szCs w:val="18"/>
                <w:shd w:val="clear" w:color="auto" w:fill="FFFFFF"/>
              </w:rPr>
              <w:t>mín</w:t>
            </w:r>
            <w:proofErr w:type="spellEnd"/>
            <w:r w:rsidRPr="005D7E3A">
              <w:rPr>
                <w:rFonts w:ascii="Arial" w:hAnsi="Arial" w:cs="Arial"/>
                <w:color w:val="000000"/>
                <w:sz w:val="18"/>
                <w:szCs w:val="18"/>
                <w:shd w:val="clear" w:color="auto" w:fill="FFFFFF"/>
              </w:rPr>
              <w:t xml:space="preserve"> 150 ml, Copo/Seringa Dosadora, VIA DE ADMINISTRAÇÃO: Oral,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F04FF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HIWN</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3916D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2E1AF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w:t>
            </w:r>
          </w:p>
        </w:tc>
      </w:tr>
      <w:tr w:rsidR="005D7E3A" w:rsidRPr="005D7E3A" w14:paraId="0F74C656"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BC189D0"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D0A92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1F55C8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CEADB71"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8F14D5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3049B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89906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636</w:t>
            </w:r>
          </w:p>
        </w:tc>
      </w:tr>
      <w:tr w:rsidR="005D7E3A" w:rsidRPr="005D7E3A" w14:paraId="40BEF60B"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DE996B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47397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874DF1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69FC3DC"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A29997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HRNP</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F1ACE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82A34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w:t>
            </w:r>
          </w:p>
        </w:tc>
      </w:tr>
      <w:tr w:rsidR="005D7E3A" w:rsidRPr="005D7E3A" w14:paraId="24EE10FF"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8F1EB9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E9149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FC8D3E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67725E7"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3F603F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029D3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55AD8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420</w:t>
            </w:r>
          </w:p>
        </w:tc>
      </w:tr>
      <w:tr w:rsidR="005D7E3A" w:rsidRPr="005D7E3A" w14:paraId="215D9F57"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C0EC606"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DCFC7A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72ADB4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2A5667"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41AF0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51C2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74DD6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120</w:t>
            </w:r>
          </w:p>
        </w:tc>
      </w:tr>
      <w:tr w:rsidR="005D7E3A" w:rsidRPr="005D7E3A" w14:paraId="04684EE1"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FB6A2E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951B2A"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F3FF58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3BAD24D"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122856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657BF1"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50A21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300</w:t>
            </w:r>
          </w:p>
        </w:tc>
      </w:tr>
      <w:tr w:rsidR="005D7E3A" w:rsidRPr="005D7E3A" w14:paraId="46E20CD5"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0A6ADCF"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66AE2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F33BA60"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81D529"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5DB490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8D882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D2E9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w:t>
            </w:r>
          </w:p>
        </w:tc>
      </w:tr>
      <w:tr w:rsidR="005D7E3A" w:rsidRPr="005D7E3A" w14:paraId="1C142E98"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133260"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80756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B24B2C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EC6021"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C309CF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038F4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9D13F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w:t>
            </w:r>
          </w:p>
        </w:tc>
      </w:tr>
      <w:tr w:rsidR="005D7E3A" w:rsidRPr="005D7E3A" w14:paraId="79296093"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D4C4FB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9AF8C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B47715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ED4F306"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A7BF8E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HRTB</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09B4CD"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69FD5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36</w:t>
            </w:r>
          </w:p>
        </w:tc>
      </w:tr>
    </w:tbl>
    <w:p w14:paraId="436AE369" w14:textId="77777777" w:rsidR="005D7E3A" w:rsidRPr="005D7E3A" w:rsidRDefault="005D7E3A" w:rsidP="005D7E3A">
      <w:pPr>
        <w:spacing w:line="360" w:lineRule="auto"/>
        <w:jc w:val="both"/>
        <w:rPr>
          <w:rFonts w:ascii="Arial" w:hAnsi="Arial" w:cs="Arial"/>
          <w:b/>
          <w:sz w:val="18"/>
          <w:szCs w:val="18"/>
        </w:rPr>
      </w:pPr>
    </w:p>
    <w:tbl>
      <w:tblPr>
        <w:tblStyle w:val="Tabelacomgrade16"/>
        <w:tblW w:w="9780" w:type="dxa"/>
        <w:tblInd w:w="-5" w:type="dxa"/>
        <w:tblLayout w:type="fixed"/>
        <w:tblLook w:val="04A0" w:firstRow="1" w:lastRow="0" w:firstColumn="1" w:lastColumn="0" w:noHBand="0" w:noVBand="1"/>
      </w:tblPr>
      <w:tblGrid>
        <w:gridCol w:w="640"/>
        <w:gridCol w:w="850"/>
        <w:gridCol w:w="637"/>
        <w:gridCol w:w="2977"/>
        <w:gridCol w:w="2125"/>
        <w:gridCol w:w="1063"/>
        <w:gridCol w:w="1488"/>
      </w:tblGrid>
      <w:tr w:rsidR="005D7E3A" w:rsidRPr="005D7E3A" w14:paraId="591E22F6" w14:textId="77777777" w:rsidTr="005D7E3A">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6A2FE4B"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lastRenderedPageBreak/>
              <w:t>Lote 21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6028A91"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0A8AB851"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CDB48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933BE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6D710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969D5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3276B921" w14:textId="77777777" w:rsidTr="005D7E3A">
        <w:trPr>
          <w:cantSplit/>
          <w:trHeight w:val="227"/>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74301ED7"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751C1863"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6501-2505</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51E07896"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rPr>
              <w:t>267158</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B7EFE9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color w:val="000000"/>
                <w:sz w:val="18"/>
                <w:szCs w:val="18"/>
              </w:rPr>
              <w:t>Cloreto de Potássio, 600 mg, Comprimido revestido, Blister, VIA DE ADMINISTRAÇÃO: Oral,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AAAF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HRNP</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7EC9E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15B2B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600</w:t>
            </w:r>
          </w:p>
        </w:tc>
      </w:tr>
      <w:tr w:rsidR="005D7E3A" w:rsidRPr="005D7E3A" w14:paraId="3403CA2D"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A8F0DF"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2D523B"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B89C9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D5D248E"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950162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6FBE3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E07C0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300</w:t>
            </w:r>
          </w:p>
        </w:tc>
      </w:tr>
      <w:tr w:rsidR="005D7E3A" w:rsidRPr="005D7E3A" w14:paraId="22A2CABB"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06FF6E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5F5AC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F2B3960"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844D59F"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3C3DBA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CE539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68702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600</w:t>
            </w:r>
          </w:p>
        </w:tc>
      </w:tr>
      <w:tr w:rsidR="005D7E3A" w:rsidRPr="005D7E3A" w14:paraId="3D86BDDE"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A481D8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A0D933"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4B92C4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E39254"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717CC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CBC29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F509D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600</w:t>
            </w:r>
          </w:p>
        </w:tc>
      </w:tr>
      <w:tr w:rsidR="005D7E3A" w:rsidRPr="005D7E3A" w14:paraId="71F44DE9" w14:textId="77777777" w:rsidTr="005D7E3A">
        <w:trPr>
          <w:cantSplit/>
          <w:trHeigh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52EBBCC"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E76C4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530F039"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17CA926"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6720D1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HRTB</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6E0A8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975DB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600</w:t>
            </w:r>
          </w:p>
        </w:tc>
      </w:tr>
    </w:tbl>
    <w:p w14:paraId="61AFE581" w14:textId="77777777" w:rsidR="005D7E3A" w:rsidRPr="005D7E3A" w:rsidRDefault="005D7E3A" w:rsidP="005D7E3A">
      <w:pPr>
        <w:pStyle w:val="PargrafodaLista"/>
        <w:numPr>
          <w:ilvl w:val="0"/>
          <w:numId w:val="28"/>
        </w:numPr>
        <w:suppressAutoHyphens w:val="0"/>
        <w:spacing w:line="360" w:lineRule="auto"/>
        <w:ind w:left="0" w:firstLine="0"/>
        <w:jc w:val="both"/>
        <w:rPr>
          <w:rFonts w:ascii="Arial" w:hAnsi="Arial" w:cs="Arial"/>
          <w:b/>
          <w:sz w:val="22"/>
          <w:szCs w:val="22"/>
        </w:rPr>
      </w:pPr>
      <w:proofErr w:type="spellStart"/>
      <w:r w:rsidRPr="005D7E3A">
        <w:rPr>
          <w:rFonts w:ascii="Arial" w:hAnsi="Arial" w:cs="Arial"/>
          <w:b/>
          <w:sz w:val="22"/>
          <w:szCs w:val="22"/>
        </w:rPr>
        <w:t>Dexametasona</w:t>
      </w:r>
      <w:proofErr w:type="spellEnd"/>
      <w:r w:rsidRPr="005D7E3A">
        <w:rPr>
          <w:rFonts w:ascii="Arial" w:hAnsi="Arial" w:cs="Arial"/>
          <w:b/>
          <w:sz w:val="22"/>
          <w:szCs w:val="22"/>
        </w:rPr>
        <w:t xml:space="preserve">: </w:t>
      </w:r>
      <w:r w:rsidRPr="005D7E3A">
        <w:rPr>
          <w:rFonts w:ascii="Arial" w:hAnsi="Arial" w:cs="Arial"/>
          <w:sz w:val="22"/>
          <w:szCs w:val="22"/>
        </w:rPr>
        <w:t xml:space="preserve">é indicada para </w:t>
      </w:r>
      <w:proofErr w:type="spellStart"/>
      <w:r w:rsidRPr="005D7E3A">
        <w:rPr>
          <w:rFonts w:ascii="Arial" w:hAnsi="Arial" w:cs="Arial"/>
          <w:sz w:val="22"/>
          <w:szCs w:val="22"/>
        </w:rPr>
        <w:t>alergopatias</w:t>
      </w:r>
      <w:proofErr w:type="spellEnd"/>
      <w:r w:rsidRPr="005D7E3A">
        <w:rPr>
          <w:rFonts w:ascii="Arial" w:hAnsi="Arial" w:cs="Arial"/>
          <w:sz w:val="22"/>
          <w:szCs w:val="22"/>
        </w:rPr>
        <w:t xml:space="preserve">, doenças reumáticas, </w:t>
      </w:r>
      <w:proofErr w:type="spellStart"/>
      <w:r w:rsidRPr="005D7E3A">
        <w:rPr>
          <w:rFonts w:ascii="Arial" w:hAnsi="Arial" w:cs="Arial"/>
          <w:sz w:val="22"/>
          <w:szCs w:val="22"/>
        </w:rPr>
        <w:t>dermatopatias</w:t>
      </w:r>
      <w:proofErr w:type="spellEnd"/>
      <w:r w:rsidRPr="005D7E3A">
        <w:rPr>
          <w:rFonts w:ascii="Arial" w:hAnsi="Arial" w:cs="Arial"/>
          <w:sz w:val="22"/>
          <w:szCs w:val="22"/>
        </w:rPr>
        <w:t xml:space="preserve">, </w:t>
      </w:r>
      <w:proofErr w:type="spellStart"/>
      <w:r w:rsidRPr="005D7E3A">
        <w:rPr>
          <w:rFonts w:ascii="Arial" w:hAnsi="Arial" w:cs="Arial"/>
          <w:sz w:val="22"/>
          <w:szCs w:val="22"/>
        </w:rPr>
        <w:t>oftalmopatias</w:t>
      </w:r>
      <w:proofErr w:type="spellEnd"/>
      <w:r w:rsidRPr="005D7E3A">
        <w:rPr>
          <w:rFonts w:ascii="Arial" w:hAnsi="Arial" w:cs="Arial"/>
          <w:sz w:val="22"/>
          <w:szCs w:val="22"/>
        </w:rPr>
        <w:t xml:space="preserve">, endocrinopatias, </w:t>
      </w:r>
      <w:proofErr w:type="spellStart"/>
      <w:r w:rsidRPr="005D7E3A">
        <w:rPr>
          <w:rFonts w:ascii="Arial" w:hAnsi="Arial" w:cs="Arial"/>
          <w:sz w:val="22"/>
          <w:szCs w:val="22"/>
        </w:rPr>
        <w:t>pneumopatias</w:t>
      </w:r>
      <w:proofErr w:type="spellEnd"/>
      <w:r w:rsidRPr="005D7E3A">
        <w:rPr>
          <w:rFonts w:ascii="Arial" w:hAnsi="Arial" w:cs="Arial"/>
          <w:sz w:val="22"/>
          <w:szCs w:val="22"/>
        </w:rPr>
        <w:t xml:space="preserve">, </w:t>
      </w:r>
      <w:proofErr w:type="spellStart"/>
      <w:r w:rsidRPr="005D7E3A">
        <w:rPr>
          <w:rFonts w:ascii="Arial" w:hAnsi="Arial" w:cs="Arial"/>
          <w:sz w:val="22"/>
          <w:szCs w:val="22"/>
        </w:rPr>
        <w:t>hemopatias</w:t>
      </w:r>
      <w:proofErr w:type="spellEnd"/>
      <w:r w:rsidRPr="005D7E3A">
        <w:rPr>
          <w:rFonts w:ascii="Arial" w:hAnsi="Arial" w:cs="Arial"/>
          <w:sz w:val="22"/>
          <w:szCs w:val="22"/>
        </w:rPr>
        <w:t xml:space="preserve">, doenças neoplásicas, estados edematosos, edema cerebral, doenças gastrointestinais, prova diagnóstica da hiperfunção reumática, meningite tuberculosa ou com bloqueio </w:t>
      </w:r>
      <w:proofErr w:type="spellStart"/>
      <w:r w:rsidRPr="005D7E3A">
        <w:rPr>
          <w:rFonts w:ascii="Arial" w:hAnsi="Arial" w:cs="Arial"/>
          <w:sz w:val="22"/>
          <w:szCs w:val="22"/>
        </w:rPr>
        <w:t>subaracnoide</w:t>
      </w:r>
      <w:proofErr w:type="spellEnd"/>
      <w:r w:rsidRPr="005D7E3A">
        <w:rPr>
          <w:rFonts w:ascii="Arial" w:hAnsi="Arial" w:cs="Arial"/>
          <w:sz w:val="22"/>
          <w:szCs w:val="22"/>
        </w:rPr>
        <w:t xml:space="preserve"> ou bloqueio de drenagem, triquinose com comprometimento neurológico ou miocárdico, durante a exacerbação ou como tratamento de manutenção em determinados casos de lúpus eritematoso e </w:t>
      </w:r>
      <w:proofErr w:type="spellStart"/>
      <w:r w:rsidRPr="005D7E3A">
        <w:rPr>
          <w:rFonts w:ascii="Arial" w:hAnsi="Arial" w:cs="Arial"/>
          <w:sz w:val="22"/>
          <w:szCs w:val="22"/>
        </w:rPr>
        <w:t>cardite</w:t>
      </w:r>
      <w:proofErr w:type="spellEnd"/>
      <w:r w:rsidRPr="005D7E3A">
        <w:rPr>
          <w:rFonts w:ascii="Arial" w:hAnsi="Arial" w:cs="Arial"/>
          <w:sz w:val="22"/>
          <w:szCs w:val="22"/>
        </w:rPr>
        <w:t xml:space="preserve"> aguda reumática.</w:t>
      </w:r>
    </w:p>
    <w:tbl>
      <w:tblPr>
        <w:tblStyle w:val="Tabelacomgrade18"/>
        <w:tblW w:w="9780" w:type="dxa"/>
        <w:tblInd w:w="-5" w:type="dxa"/>
        <w:tblLayout w:type="fixed"/>
        <w:tblLook w:val="04A0" w:firstRow="1" w:lastRow="0" w:firstColumn="1" w:lastColumn="0" w:noHBand="0" w:noVBand="1"/>
      </w:tblPr>
      <w:tblGrid>
        <w:gridCol w:w="638"/>
        <w:gridCol w:w="849"/>
        <w:gridCol w:w="638"/>
        <w:gridCol w:w="2977"/>
        <w:gridCol w:w="2126"/>
        <w:gridCol w:w="1064"/>
        <w:gridCol w:w="1488"/>
      </w:tblGrid>
      <w:tr w:rsidR="005D7E3A" w:rsidRPr="005D7E3A" w14:paraId="2DB05EF6" w14:textId="77777777" w:rsidTr="005D7E3A">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3404761B"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Lote 24</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2A33C765"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GMS</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1F754283" w14:textId="77777777" w:rsidR="005D7E3A" w:rsidRPr="005D7E3A" w:rsidRDefault="005D7E3A">
            <w:pPr>
              <w:pStyle w:val="Standard"/>
              <w:widowControl/>
              <w:tabs>
                <w:tab w:val="left" w:pos="-3186"/>
              </w:tabs>
              <w:spacing w:line="360" w:lineRule="auto"/>
              <w:jc w:val="center"/>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Código BR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8566B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Descrição do medicamento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C367F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Unidade Hospitalar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78E3D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
                <w:bCs/>
                <w:color w:val="000000" w:themeColor="text1"/>
                <w:sz w:val="18"/>
                <w:szCs w:val="18"/>
              </w:rPr>
              <w:t>C.M.M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C8CEC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eastAsia="Times New Roman" w:hAnsi="Arial" w:cs="Arial"/>
                <w:b/>
                <w:bCs/>
                <w:color w:val="000000"/>
                <w:sz w:val="18"/>
                <w:szCs w:val="18"/>
                <w:lang w:eastAsia="pt-BR"/>
              </w:rPr>
              <w:t>Previsão de aquisição para 12 (doze) meses</w:t>
            </w:r>
          </w:p>
        </w:tc>
      </w:tr>
      <w:tr w:rsidR="005D7E3A" w:rsidRPr="005D7E3A" w14:paraId="7A240971" w14:textId="77777777" w:rsidTr="005D7E3A">
        <w:trPr>
          <w:cantSplit/>
          <w:trHeight w:val="57"/>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6237DA95"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ITEM 01</w:t>
            </w:r>
          </w:p>
        </w:tc>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14:paraId="13C97075"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themeColor="text1"/>
                <w:sz w:val="18"/>
                <w:szCs w:val="18"/>
              </w:rPr>
              <w:t>6501-543</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31EBE251" w14:textId="77777777" w:rsidR="005D7E3A" w:rsidRPr="005D7E3A" w:rsidRDefault="005D7E3A">
            <w:pPr>
              <w:pStyle w:val="Standard"/>
              <w:widowControl/>
              <w:tabs>
                <w:tab w:val="left" w:pos="-3186"/>
              </w:tabs>
              <w:spacing w:line="360" w:lineRule="auto"/>
              <w:jc w:val="center"/>
              <w:rPr>
                <w:rFonts w:ascii="Arial" w:hAnsi="Arial" w:cs="Arial"/>
                <w:b/>
                <w:bCs/>
                <w:color w:val="000000" w:themeColor="text1"/>
                <w:sz w:val="18"/>
                <w:szCs w:val="18"/>
              </w:rPr>
            </w:pPr>
            <w:r w:rsidRPr="005D7E3A">
              <w:rPr>
                <w:rFonts w:ascii="Arial" w:hAnsi="Arial" w:cs="Arial"/>
                <w:b/>
                <w:bCs/>
                <w:color w:val="000000"/>
                <w:sz w:val="18"/>
                <w:szCs w:val="18"/>
              </w:rPr>
              <w:t>268243</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155FE8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proofErr w:type="spellStart"/>
            <w:r w:rsidRPr="005D7E3A">
              <w:rPr>
                <w:rFonts w:ascii="Arial" w:hAnsi="Arial" w:cs="Arial"/>
                <w:color w:val="000000"/>
                <w:sz w:val="18"/>
                <w:szCs w:val="18"/>
              </w:rPr>
              <w:t>Dexametasona</w:t>
            </w:r>
            <w:proofErr w:type="spellEnd"/>
            <w:r w:rsidRPr="005D7E3A">
              <w:rPr>
                <w:rFonts w:ascii="Arial" w:hAnsi="Arial" w:cs="Arial"/>
                <w:color w:val="000000"/>
                <w:sz w:val="18"/>
                <w:szCs w:val="18"/>
              </w:rPr>
              <w:t>, 0,1 mg/ml, Elixir, Frasco, 100 ml, % DE VARIAÇÃO ACEITO (PARA CIMA) NA UNIDADE DE MEDIDA DA EMBALAGEM PRIMÁRIA: 20, VIA DE ADMINISTRAÇÃO: Oral, UNID. DE MEDIDA: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2C80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HIWM</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91855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B56D03"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18</w:t>
            </w:r>
          </w:p>
        </w:tc>
      </w:tr>
      <w:tr w:rsidR="005D7E3A" w:rsidRPr="005D7E3A" w14:paraId="2FCF688E"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38B2FE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1DB9BAD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942731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5474701"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A7BA3A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419FD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9E166F"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06</w:t>
            </w:r>
          </w:p>
        </w:tc>
      </w:tr>
      <w:tr w:rsidR="005D7E3A" w:rsidRPr="005D7E3A" w14:paraId="3FED1659"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2EAED5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499F458B"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E3BCEC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783D46"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AD37AE0"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HRNP</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1DB20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46BE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10DA04B9"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57F3777"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7C7F8F9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4B593DD"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4F65BAE"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27E63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HRSWAP</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B8D60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F7ADF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60B3E1AF"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6F3E9D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65E1B78"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3509FF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7148FC1"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DBC996"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D1749B"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73348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48</w:t>
            </w:r>
          </w:p>
        </w:tc>
      </w:tr>
      <w:tr w:rsidR="005D7E3A" w:rsidRPr="005D7E3A" w14:paraId="54A2F869"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FE5D5F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5F4DFA9C"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D940E0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3EA4CAD"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E8C5C8C"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HZS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C7163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AC0E0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120</w:t>
            </w:r>
          </w:p>
        </w:tc>
      </w:tr>
      <w:tr w:rsidR="005D7E3A" w:rsidRPr="005D7E3A" w14:paraId="36F089CC"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B20B42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00AB239E"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0821EC5"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AE33226"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907C527"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HRGUA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351D8"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079BCA"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6CF73709"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4E322C9"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58BA6464"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1AA3556"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CCD205"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A20959"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HRI</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4D6032"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00ED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r w:rsidR="005D7E3A" w:rsidRPr="005D7E3A" w14:paraId="74597566" w14:textId="77777777" w:rsidTr="005D7E3A">
        <w:trPr>
          <w:cantSplit/>
          <w:trHeight w:val="5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3073B12"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7720379"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BFBFBF1" w14:textId="77777777" w:rsidR="005D7E3A" w:rsidRPr="005D7E3A" w:rsidRDefault="005D7E3A">
            <w:pPr>
              <w:rPr>
                <w:rFonts w:ascii="Arial" w:eastAsia="Arial Unicode MS" w:hAnsi="Arial" w:cs="Arial"/>
                <w:b/>
                <w:bCs/>
                <w:color w:val="000000" w:themeColor="text1"/>
                <w:kern w:val="3"/>
                <w:sz w:val="18"/>
                <w:szCs w:val="18"/>
                <w:lang w:eastAsia="zh-C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CFD3539" w14:textId="77777777" w:rsidR="005D7E3A" w:rsidRPr="005D7E3A" w:rsidRDefault="005D7E3A">
            <w:pPr>
              <w:rPr>
                <w:rFonts w:ascii="Arial" w:eastAsia="Arial Unicode MS" w:hAnsi="Arial" w:cs="Arial"/>
                <w:bCs/>
                <w:color w:val="000000" w:themeColor="text1"/>
                <w:kern w:val="3"/>
                <w:sz w:val="18"/>
                <w:szCs w:val="18"/>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8EFC265"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HRTB</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016BBE"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8F23B4" w14:textId="77777777" w:rsidR="005D7E3A" w:rsidRPr="005D7E3A" w:rsidRDefault="005D7E3A">
            <w:pPr>
              <w:pStyle w:val="Standard"/>
              <w:widowControl/>
              <w:tabs>
                <w:tab w:val="left" w:pos="-3186"/>
              </w:tabs>
              <w:spacing w:line="360" w:lineRule="auto"/>
              <w:jc w:val="both"/>
              <w:rPr>
                <w:rFonts w:ascii="Arial" w:hAnsi="Arial" w:cs="Arial"/>
                <w:bCs/>
                <w:color w:val="000000" w:themeColor="text1"/>
                <w:sz w:val="18"/>
                <w:szCs w:val="18"/>
              </w:rPr>
            </w:pPr>
            <w:r w:rsidRPr="005D7E3A">
              <w:rPr>
                <w:rFonts w:ascii="Arial" w:hAnsi="Arial" w:cs="Arial"/>
                <w:bCs/>
                <w:color w:val="000000" w:themeColor="text1"/>
                <w:sz w:val="18"/>
                <w:szCs w:val="18"/>
              </w:rPr>
              <w:t>12</w:t>
            </w:r>
          </w:p>
        </w:tc>
      </w:tr>
    </w:tbl>
    <w:p w14:paraId="26F9AF0F" w14:textId="77777777" w:rsidR="005D7E3A" w:rsidRPr="005D7E3A" w:rsidRDefault="005D7E3A" w:rsidP="005D7E3A">
      <w:pPr>
        <w:spacing w:after="0" w:line="360" w:lineRule="auto"/>
        <w:jc w:val="both"/>
        <w:rPr>
          <w:rFonts w:ascii="Arial" w:hAnsi="Arial" w:cs="Arial"/>
          <w:b/>
        </w:rPr>
      </w:pPr>
    </w:p>
    <w:p w14:paraId="53BDA698" w14:textId="77777777" w:rsidR="005D7E3A" w:rsidRPr="005D7E3A" w:rsidRDefault="005D7E3A" w:rsidP="005D7E3A">
      <w:pPr>
        <w:spacing w:after="0" w:line="360" w:lineRule="auto"/>
        <w:jc w:val="both"/>
        <w:rPr>
          <w:rFonts w:ascii="Arial" w:hAnsi="Arial" w:cs="Arial"/>
        </w:rPr>
      </w:pPr>
      <w:r w:rsidRPr="005D7E3A">
        <w:rPr>
          <w:rFonts w:ascii="Arial" w:hAnsi="Arial" w:cs="Arial"/>
        </w:rPr>
        <w:t>Considerando os objetivos principais da gestão da farmácia hospitalar: garantir o abastecimento, dispensação, acesso, controle, rastreabilidade e uso racional de medicamentos; assegurar o desenvolvimento de práticas clínico-assistenciais que permitam monitorar a utilização de medicamentos e outras tecnologias em saúde; otimizar a relação entre custo, benefício dos processos assistenciais; desenvolver ações de assistência farmacêutica, articuladas e sincronizadas com as diretrizes institucionais.</w:t>
      </w:r>
    </w:p>
    <w:p w14:paraId="2DACEE63" w14:textId="77777777" w:rsidR="005D7E3A" w:rsidRPr="005D7E3A" w:rsidRDefault="005D7E3A" w:rsidP="005D7E3A">
      <w:pPr>
        <w:spacing w:after="0" w:line="360" w:lineRule="auto"/>
        <w:jc w:val="both"/>
        <w:rPr>
          <w:rFonts w:ascii="Arial" w:hAnsi="Arial" w:cs="Arial"/>
        </w:rPr>
      </w:pPr>
      <w:r w:rsidRPr="005D7E3A">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5E420549" w14:textId="77777777" w:rsidR="005D7E3A" w:rsidRPr="005D7E3A" w:rsidRDefault="005D7E3A" w:rsidP="005D7E3A">
      <w:pPr>
        <w:spacing w:after="0" w:line="360" w:lineRule="auto"/>
        <w:jc w:val="both"/>
        <w:rPr>
          <w:rFonts w:ascii="Arial" w:hAnsi="Arial" w:cs="Arial"/>
        </w:rPr>
      </w:pPr>
      <w:r w:rsidRPr="005D7E3A">
        <w:rPr>
          <w:rFonts w:ascii="Arial" w:hAnsi="Arial" w:cs="Arial"/>
        </w:rPr>
        <w:lastRenderedPageBreak/>
        <w:t>Devido a inclusão das novas Unidades na Gestão Funeas, aumento de cirurgias e realização de procedimento nas Unidades, os quantitativos foram revisados pelos farmacêuticos, através da quantificação em planilha.</w:t>
      </w:r>
    </w:p>
    <w:p w14:paraId="74FFCD11" w14:textId="1747ED66" w:rsidR="005D7E3A" w:rsidRPr="005D7E3A" w:rsidRDefault="005D7E3A" w:rsidP="005D7E3A">
      <w:pPr>
        <w:spacing w:after="0" w:line="360" w:lineRule="auto"/>
        <w:jc w:val="both"/>
        <w:rPr>
          <w:rFonts w:ascii="Arial" w:hAnsi="Arial" w:cs="Arial"/>
        </w:rPr>
      </w:pPr>
      <w:r w:rsidRPr="005D7E3A">
        <w:rPr>
          <w:rFonts w:ascii="Arial" w:hAnsi="Arial" w:cs="Arial"/>
        </w:rPr>
        <w:t xml:space="preserve">Por fim, esta contratação visa atender as </w:t>
      </w:r>
      <w:r w:rsidRPr="005D7E3A">
        <w:rPr>
          <w:rStyle w:val="hgkelc"/>
          <w:rFonts w:ascii="Arial" w:hAnsi="Arial" w:cs="Arial"/>
        </w:rPr>
        <w:t>necessidades dos pacientes, buscando a manutenção da integridade e segurança destes</w:t>
      </w:r>
      <w:r w:rsidRPr="005D7E3A">
        <w:rPr>
          <w:rFonts w:ascii="Arial" w:hAnsi="Arial" w:cs="Arial"/>
        </w:rPr>
        <w:t>, de forma a garantir a eficiência e efetividade dos serviços oferecidos usuários do SUS – Sistema Único de Saúde – no estado do Paraná.</w:t>
      </w:r>
    </w:p>
    <w:p w14:paraId="146AF0A0" w14:textId="77777777" w:rsidR="005D7E3A" w:rsidRPr="005D7E3A" w:rsidRDefault="005D7E3A" w:rsidP="005D7E3A">
      <w:pPr>
        <w:spacing w:before="120" w:after="0" w:line="360" w:lineRule="auto"/>
        <w:jc w:val="both"/>
        <w:rPr>
          <w:rFonts w:ascii="Arial" w:hAnsi="Arial" w:cs="Arial"/>
          <w:b/>
          <w:bCs/>
        </w:rPr>
      </w:pPr>
      <w:r w:rsidRPr="005D7E3A">
        <w:rPr>
          <w:rFonts w:ascii="Arial" w:hAnsi="Arial" w:cs="Arial"/>
          <w:b/>
          <w:bCs/>
        </w:rPr>
        <w:t>DOS PRODUTOS GERADOS</w:t>
      </w:r>
    </w:p>
    <w:p w14:paraId="77088F0F" w14:textId="3D6B2F28" w:rsidR="005D7E3A" w:rsidRPr="005D7E3A" w:rsidRDefault="005D7E3A" w:rsidP="005D7E3A">
      <w:pPr>
        <w:spacing w:after="0" w:line="360" w:lineRule="auto"/>
        <w:jc w:val="both"/>
        <w:rPr>
          <w:rFonts w:ascii="Arial" w:hAnsi="Arial" w:cs="Arial"/>
          <w:b/>
          <w:bCs/>
        </w:rPr>
      </w:pPr>
      <w:r w:rsidRPr="005D7E3A">
        <w:rPr>
          <w:rFonts w:ascii="Arial" w:hAnsi="Arial" w:cs="Arial"/>
        </w:rPr>
        <w:t>A vantajosidade e conveniência na aquisição dos medicamentos listados no Termo de Referência, é propiciar um atendimento com garantia na natureza contínua dos serviços prestados, trazendo os seguintes benefícios:</w:t>
      </w:r>
    </w:p>
    <w:tbl>
      <w:tblPr>
        <w:tblStyle w:val="Tabelacomgrade"/>
        <w:tblW w:w="0" w:type="auto"/>
        <w:tblLook w:val="04A0" w:firstRow="1" w:lastRow="0" w:firstColumn="1" w:lastColumn="0" w:noHBand="0" w:noVBand="1"/>
      </w:tblPr>
      <w:tblGrid>
        <w:gridCol w:w="3121"/>
        <w:gridCol w:w="3151"/>
        <w:gridCol w:w="3355"/>
      </w:tblGrid>
      <w:tr w:rsidR="005D7E3A" w:rsidRPr="005D7E3A" w14:paraId="07A963A4" w14:textId="77777777" w:rsidTr="005D7E3A">
        <w:tc>
          <w:tcPr>
            <w:tcW w:w="3229" w:type="dxa"/>
            <w:tcBorders>
              <w:top w:val="single" w:sz="4" w:space="0" w:color="000000"/>
              <w:left w:val="single" w:sz="4" w:space="0" w:color="000000"/>
              <w:bottom w:val="single" w:sz="4" w:space="0" w:color="000000"/>
              <w:right w:val="single" w:sz="4" w:space="0" w:color="000000"/>
            </w:tcBorders>
            <w:hideMark/>
          </w:tcPr>
          <w:p w14:paraId="1E652A1D"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Diretoria/ Área</w:t>
            </w:r>
          </w:p>
        </w:tc>
        <w:tc>
          <w:tcPr>
            <w:tcW w:w="3254" w:type="dxa"/>
            <w:tcBorders>
              <w:top w:val="single" w:sz="4" w:space="0" w:color="000000"/>
              <w:left w:val="single" w:sz="4" w:space="0" w:color="000000"/>
              <w:bottom w:val="single" w:sz="4" w:space="0" w:color="000000"/>
              <w:right w:val="single" w:sz="4" w:space="0" w:color="000000"/>
            </w:tcBorders>
            <w:hideMark/>
          </w:tcPr>
          <w:p w14:paraId="2A0D5129"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Unidade Administrativa</w:t>
            </w:r>
          </w:p>
        </w:tc>
        <w:tc>
          <w:tcPr>
            <w:tcW w:w="3430" w:type="dxa"/>
            <w:tcBorders>
              <w:top w:val="single" w:sz="4" w:space="0" w:color="000000"/>
              <w:left w:val="single" w:sz="4" w:space="0" w:color="000000"/>
              <w:bottom w:val="single" w:sz="4" w:space="0" w:color="000000"/>
              <w:right w:val="single" w:sz="4" w:space="0" w:color="000000"/>
            </w:tcBorders>
            <w:hideMark/>
          </w:tcPr>
          <w:p w14:paraId="5BEF5554"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Produtos Gerados</w:t>
            </w:r>
          </w:p>
        </w:tc>
      </w:tr>
      <w:tr w:rsidR="005D7E3A" w:rsidRPr="005D7E3A" w14:paraId="1961F005" w14:textId="77777777" w:rsidTr="005D7E3A">
        <w:tc>
          <w:tcPr>
            <w:tcW w:w="3229" w:type="dxa"/>
            <w:tcBorders>
              <w:top w:val="single" w:sz="4" w:space="0" w:color="000000"/>
              <w:left w:val="single" w:sz="4" w:space="0" w:color="000000"/>
              <w:bottom w:val="single" w:sz="4" w:space="0" w:color="000000"/>
              <w:right w:val="single" w:sz="4" w:space="0" w:color="000000"/>
            </w:tcBorders>
            <w:hideMark/>
          </w:tcPr>
          <w:p w14:paraId="0860422E"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Diretoria de Enfermagem</w:t>
            </w:r>
          </w:p>
        </w:tc>
        <w:tc>
          <w:tcPr>
            <w:tcW w:w="3254" w:type="dxa"/>
            <w:tcBorders>
              <w:top w:val="single" w:sz="4" w:space="0" w:color="000000"/>
              <w:left w:val="single" w:sz="4" w:space="0" w:color="000000"/>
              <w:bottom w:val="single" w:sz="4" w:space="0" w:color="000000"/>
              <w:right w:val="single" w:sz="4" w:space="0" w:color="000000"/>
            </w:tcBorders>
          </w:tcPr>
          <w:p w14:paraId="6FD789A4"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Emergência</w:t>
            </w:r>
          </w:p>
          <w:p w14:paraId="3AC85BDA"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Centro Cirúrgico</w:t>
            </w:r>
          </w:p>
          <w:p w14:paraId="33789D07"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Clínica Médica</w:t>
            </w:r>
          </w:p>
          <w:p w14:paraId="352CDF6C"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Clínica Cirúrgica</w:t>
            </w:r>
          </w:p>
          <w:p w14:paraId="15840FD3"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UTI Adulto</w:t>
            </w:r>
          </w:p>
          <w:p w14:paraId="065FC01D"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UTI Respiratória</w:t>
            </w:r>
          </w:p>
          <w:p w14:paraId="2259BD54"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UTI Neonatal</w:t>
            </w:r>
          </w:p>
          <w:p w14:paraId="67C0FA1C"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Pediatria</w:t>
            </w:r>
          </w:p>
          <w:p w14:paraId="7147DFA8" w14:textId="77777777" w:rsidR="005D7E3A" w:rsidRPr="005D7E3A" w:rsidRDefault="005D7E3A" w:rsidP="005D7E3A">
            <w:pPr>
              <w:spacing w:after="0" w:line="240" w:lineRule="auto"/>
              <w:jc w:val="both"/>
              <w:rPr>
                <w:rFonts w:ascii="Arial" w:hAnsi="Arial" w:cs="Arial"/>
                <w:color w:val="000000"/>
                <w:sz w:val="22"/>
                <w:szCs w:val="22"/>
                <w:lang w:eastAsia="pt-BR"/>
              </w:rPr>
            </w:pPr>
            <w:r w:rsidRPr="005D7E3A">
              <w:rPr>
                <w:rFonts w:ascii="Arial" w:hAnsi="Arial" w:cs="Arial"/>
                <w:color w:val="000000"/>
                <w:sz w:val="22"/>
                <w:szCs w:val="22"/>
                <w:lang w:eastAsia="pt-BR"/>
              </w:rPr>
              <w:t>Maternidade</w:t>
            </w:r>
          </w:p>
          <w:p w14:paraId="6D5C27EA" w14:textId="77777777" w:rsidR="005D7E3A" w:rsidRPr="005D7E3A" w:rsidRDefault="005D7E3A" w:rsidP="005D7E3A">
            <w:pPr>
              <w:spacing w:after="0" w:line="240" w:lineRule="auto"/>
              <w:jc w:val="both"/>
              <w:rPr>
                <w:rFonts w:ascii="Arial" w:hAnsi="Arial" w:cs="Arial"/>
                <w:color w:val="000000"/>
                <w:sz w:val="22"/>
                <w:szCs w:val="22"/>
                <w:lang w:eastAsia="pt-BR"/>
              </w:rPr>
            </w:pPr>
          </w:p>
          <w:p w14:paraId="03742DD4" w14:textId="77777777" w:rsidR="005D7E3A" w:rsidRPr="005D7E3A" w:rsidRDefault="005D7E3A" w:rsidP="005D7E3A">
            <w:pPr>
              <w:spacing w:after="0" w:line="240" w:lineRule="auto"/>
              <w:jc w:val="both"/>
              <w:rPr>
                <w:rFonts w:ascii="Arial" w:hAnsi="Arial" w:cs="Arial"/>
                <w:color w:val="000000"/>
                <w:sz w:val="22"/>
                <w:szCs w:val="22"/>
                <w:lang w:eastAsia="pt-BR"/>
              </w:rPr>
            </w:pPr>
          </w:p>
          <w:p w14:paraId="1B0ECE32" w14:textId="77777777" w:rsidR="005D7E3A" w:rsidRPr="005D7E3A" w:rsidRDefault="005D7E3A" w:rsidP="005D7E3A">
            <w:pPr>
              <w:spacing w:after="0" w:line="240" w:lineRule="auto"/>
              <w:jc w:val="both"/>
              <w:rPr>
                <w:rFonts w:ascii="Arial" w:hAnsi="Arial" w:cs="Arial"/>
                <w:color w:val="000000"/>
                <w:sz w:val="22"/>
                <w:szCs w:val="22"/>
                <w:lang w:eastAsia="pt-BR"/>
              </w:rPr>
            </w:pPr>
          </w:p>
        </w:tc>
        <w:tc>
          <w:tcPr>
            <w:tcW w:w="3430" w:type="dxa"/>
            <w:tcBorders>
              <w:top w:val="single" w:sz="4" w:space="0" w:color="000000"/>
              <w:left w:val="single" w:sz="4" w:space="0" w:color="000000"/>
              <w:bottom w:val="single" w:sz="4" w:space="0" w:color="000000"/>
              <w:right w:val="single" w:sz="4" w:space="0" w:color="000000"/>
            </w:tcBorders>
            <w:hideMark/>
          </w:tcPr>
          <w:p w14:paraId="22092623" w14:textId="77777777" w:rsidR="005D7E3A" w:rsidRPr="005D7E3A" w:rsidRDefault="005D7E3A" w:rsidP="005D7E3A">
            <w:pPr>
              <w:pStyle w:val="PargrafodaLista"/>
              <w:numPr>
                <w:ilvl w:val="0"/>
                <w:numId w:val="29"/>
              </w:numPr>
              <w:suppressAutoHyphens w:val="0"/>
              <w:ind w:left="0" w:firstLine="0"/>
              <w:jc w:val="both"/>
              <w:rPr>
                <w:rFonts w:ascii="Arial" w:hAnsi="Arial" w:cs="Arial"/>
                <w:color w:val="000000"/>
                <w:sz w:val="22"/>
                <w:szCs w:val="22"/>
                <w:lang w:eastAsia="pt-BR"/>
              </w:rPr>
            </w:pPr>
            <w:r w:rsidRPr="005D7E3A">
              <w:rPr>
                <w:rFonts w:ascii="Arial" w:hAnsi="Arial" w:cs="Arial"/>
                <w:color w:val="000000"/>
                <w:sz w:val="22"/>
                <w:szCs w:val="22"/>
              </w:rPr>
              <w:t>Possibilidade de alta hospitalar;</w:t>
            </w:r>
          </w:p>
          <w:p w14:paraId="5408DB9D" w14:textId="77777777" w:rsidR="005D7E3A" w:rsidRPr="005D7E3A" w:rsidRDefault="005D7E3A" w:rsidP="005D7E3A">
            <w:pPr>
              <w:pStyle w:val="PargrafodaLista"/>
              <w:numPr>
                <w:ilvl w:val="0"/>
                <w:numId w:val="29"/>
              </w:numPr>
              <w:suppressAutoHyphens w:val="0"/>
              <w:ind w:left="0" w:firstLine="0"/>
              <w:jc w:val="both"/>
              <w:rPr>
                <w:rFonts w:ascii="Arial" w:hAnsi="Arial" w:cs="Arial"/>
                <w:color w:val="000000"/>
                <w:sz w:val="22"/>
                <w:szCs w:val="22"/>
              </w:rPr>
            </w:pPr>
            <w:r w:rsidRPr="005D7E3A">
              <w:rPr>
                <w:rFonts w:ascii="Arial" w:hAnsi="Arial" w:cs="Arial"/>
                <w:color w:val="000000"/>
                <w:sz w:val="22"/>
                <w:szCs w:val="22"/>
              </w:rPr>
              <w:t>Promoção, proteção e recuperação dos pacientes;</w:t>
            </w:r>
          </w:p>
          <w:p w14:paraId="72DDFA23" w14:textId="77777777" w:rsidR="005D7E3A" w:rsidRPr="005D7E3A" w:rsidRDefault="005D7E3A" w:rsidP="005D7E3A">
            <w:pPr>
              <w:pStyle w:val="PargrafodaLista"/>
              <w:numPr>
                <w:ilvl w:val="0"/>
                <w:numId w:val="29"/>
              </w:numPr>
              <w:suppressAutoHyphens w:val="0"/>
              <w:ind w:left="0" w:firstLine="0"/>
              <w:jc w:val="both"/>
              <w:rPr>
                <w:rFonts w:ascii="Arial" w:hAnsi="Arial" w:cs="Arial"/>
                <w:color w:val="000000"/>
                <w:sz w:val="22"/>
                <w:szCs w:val="22"/>
              </w:rPr>
            </w:pPr>
            <w:r w:rsidRPr="005D7E3A">
              <w:rPr>
                <w:rFonts w:ascii="Arial" w:hAnsi="Arial" w:cs="Arial"/>
                <w:color w:val="000000"/>
                <w:sz w:val="22"/>
                <w:szCs w:val="22"/>
              </w:rPr>
              <w:t>Qualidade dos serviços prestados pelas Unidades Hospitalares;</w:t>
            </w:r>
          </w:p>
          <w:p w14:paraId="48D20454" w14:textId="77777777" w:rsidR="005D7E3A" w:rsidRPr="005D7E3A" w:rsidRDefault="005D7E3A" w:rsidP="005D7E3A">
            <w:pPr>
              <w:pStyle w:val="PargrafodaLista"/>
              <w:numPr>
                <w:ilvl w:val="0"/>
                <w:numId w:val="29"/>
              </w:numPr>
              <w:suppressAutoHyphens w:val="0"/>
              <w:ind w:left="0" w:firstLine="0"/>
              <w:jc w:val="both"/>
              <w:rPr>
                <w:rFonts w:ascii="Arial" w:hAnsi="Arial" w:cs="Arial"/>
                <w:color w:val="000000"/>
                <w:sz w:val="22"/>
                <w:szCs w:val="22"/>
              </w:rPr>
            </w:pPr>
            <w:r w:rsidRPr="005D7E3A">
              <w:rPr>
                <w:rFonts w:ascii="Arial" w:hAnsi="Arial" w:cs="Arial"/>
                <w:color w:val="000000"/>
                <w:sz w:val="22"/>
                <w:szCs w:val="22"/>
              </w:rPr>
              <w:t>Garantir o provisionamento dos estoques;</w:t>
            </w:r>
          </w:p>
          <w:p w14:paraId="3BFCEED8" w14:textId="77777777" w:rsidR="005D7E3A" w:rsidRPr="005D7E3A" w:rsidRDefault="005D7E3A" w:rsidP="005D7E3A">
            <w:pPr>
              <w:pStyle w:val="PargrafodaLista"/>
              <w:numPr>
                <w:ilvl w:val="0"/>
                <w:numId w:val="29"/>
              </w:numPr>
              <w:suppressAutoHyphens w:val="0"/>
              <w:ind w:left="0" w:firstLine="0"/>
              <w:jc w:val="both"/>
              <w:rPr>
                <w:rFonts w:ascii="Arial" w:hAnsi="Arial" w:cs="Arial"/>
                <w:color w:val="000000"/>
                <w:sz w:val="22"/>
                <w:szCs w:val="22"/>
              </w:rPr>
            </w:pPr>
            <w:r w:rsidRPr="005D7E3A">
              <w:rPr>
                <w:rFonts w:ascii="Arial" w:hAnsi="Arial" w:cs="Arial"/>
                <w:color w:val="000000"/>
                <w:sz w:val="22"/>
                <w:szCs w:val="22"/>
              </w:rPr>
              <w:t>Prover a garantia de início e termino dos tratamentos farmacológicos;</w:t>
            </w:r>
          </w:p>
          <w:p w14:paraId="7163B69F" w14:textId="77777777" w:rsidR="005D7E3A" w:rsidRPr="005D7E3A" w:rsidRDefault="005D7E3A" w:rsidP="005D7E3A">
            <w:pPr>
              <w:pStyle w:val="PargrafodaLista"/>
              <w:numPr>
                <w:ilvl w:val="0"/>
                <w:numId w:val="29"/>
              </w:numPr>
              <w:suppressAutoHyphens w:val="0"/>
              <w:ind w:left="0" w:firstLine="0"/>
              <w:jc w:val="both"/>
              <w:rPr>
                <w:rFonts w:ascii="Arial" w:hAnsi="Arial" w:cs="Arial"/>
                <w:color w:val="000000"/>
                <w:sz w:val="22"/>
                <w:szCs w:val="22"/>
              </w:rPr>
            </w:pPr>
            <w:r w:rsidRPr="005D7E3A">
              <w:rPr>
                <w:rFonts w:ascii="Arial" w:hAnsi="Arial" w:cs="Arial"/>
                <w:color w:val="000000"/>
                <w:sz w:val="22"/>
                <w:szCs w:val="22"/>
              </w:rPr>
              <w:t>Execução dos protocolos clínicos.</w:t>
            </w:r>
            <w:r w:rsidRPr="005D7E3A">
              <w:rPr>
                <w:rFonts w:ascii="Arial" w:hAnsi="Arial" w:cs="Arial"/>
                <w:sz w:val="22"/>
                <w:szCs w:val="22"/>
              </w:rPr>
              <w:t xml:space="preserve"> </w:t>
            </w:r>
          </w:p>
        </w:tc>
      </w:tr>
    </w:tbl>
    <w:p w14:paraId="5D41A5D7" w14:textId="77777777" w:rsidR="005D7E3A" w:rsidRPr="005D7E3A" w:rsidRDefault="005D7E3A" w:rsidP="005D7E3A">
      <w:pPr>
        <w:pStyle w:val="PargrafodaLista"/>
        <w:spacing w:line="360" w:lineRule="auto"/>
        <w:ind w:left="0"/>
        <w:contextualSpacing/>
        <w:jc w:val="both"/>
        <w:rPr>
          <w:rFonts w:ascii="Arial" w:hAnsi="Arial" w:cs="Arial"/>
          <w:sz w:val="24"/>
          <w:szCs w:val="24"/>
          <w:lang w:eastAsia="pt-BR"/>
        </w:rPr>
      </w:pPr>
    </w:p>
    <w:p w14:paraId="3A840186" w14:textId="77777777" w:rsidR="005D7E3A" w:rsidRPr="005D7E3A" w:rsidRDefault="005D7E3A" w:rsidP="005D7E3A">
      <w:pPr>
        <w:spacing w:after="0" w:line="360" w:lineRule="auto"/>
        <w:jc w:val="both"/>
        <w:rPr>
          <w:rFonts w:ascii="Arial" w:hAnsi="Arial" w:cs="Arial"/>
          <w:b/>
          <w:bCs/>
        </w:rPr>
      </w:pPr>
      <w:r w:rsidRPr="005D7E3A">
        <w:rPr>
          <w:rFonts w:ascii="Arial" w:hAnsi="Arial" w:cs="Arial"/>
          <w:b/>
          <w:bCs/>
        </w:rPr>
        <w:t>DA VIABILIDADE DA CONTRATAÇÃO</w:t>
      </w:r>
    </w:p>
    <w:p w14:paraId="753B320A" w14:textId="77777777" w:rsidR="005D7E3A" w:rsidRPr="005D7E3A" w:rsidRDefault="005D7E3A" w:rsidP="005D7E3A">
      <w:pPr>
        <w:spacing w:after="0" w:line="360" w:lineRule="auto"/>
        <w:jc w:val="both"/>
        <w:rPr>
          <w:rFonts w:ascii="Arial" w:hAnsi="Arial" w:cs="Arial"/>
        </w:rPr>
      </w:pPr>
      <w:r w:rsidRPr="005D7E3A">
        <w:rPr>
          <w:rFonts w:ascii="Arial" w:hAnsi="Arial" w:cs="Arial"/>
        </w:rPr>
        <w:t>A presente aquisição busca executar atividades com o fim de atingir as metas estabelecidas para as Unidades geridas no Plano Operativo do Contrato de Gestão nº1/2021.</w:t>
      </w:r>
    </w:p>
    <w:p w14:paraId="7AFBAAF5" w14:textId="77777777" w:rsidR="005D7E3A" w:rsidRPr="005D7E3A" w:rsidRDefault="005D7E3A" w:rsidP="005D7E3A">
      <w:pPr>
        <w:spacing w:after="0" w:line="360" w:lineRule="auto"/>
        <w:jc w:val="both"/>
        <w:rPr>
          <w:rFonts w:ascii="Arial" w:hAnsi="Arial" w:cs="Arial"/>
        </w:rPr>
      </w:pPr>
      <w:r w:rsidRPr="005D7E3A">
        <w:rPr>
          <w:rFonts w:ascii="Arial" w:hAnsi="Arial" w:cs="Arial"/>
        </w:rPr>
        <w:t xml:space="preserve">Outrossim, urge frisar que os </w:t>
      </w:r>
      <w:r w:rsidRPr="005D7E3A">
        <w:rPr>
          <w:rFonts w:ascii="Arial" w:hAnsi="Arial" w:cs="Arial"/>
          <w:b/>
        </w:rPr>
        <w:t xml:space="preserve">medicamentos </w:t>
      </w:r>
      <w:r w:rsidRPr="005D7E3A">
        <w:rPr>
          <w:rFonts w:ascii="Arial" w:hAnsi="Arial" w:cs="Arial"/>
        </w:rPr>
        <w:t xml:space="preserve">supracitados, </w:t>
      </w:r>
      <w:r w:rsidRPr="005D7E3A">
        <w:rPr>
          <w:rFonts w:ascii="Arial" w:hAnsi="Arial" w:cs="Arial"/>
          <w:b/>
        </w:rPr>
        <w:t>estão presentes no protocolo 18.909.020-0</w:t>
      </w:r>
      <w:r w:rsidRPr="005D7E3A">
        <w:rPr>
          <w:rFonts w:ascii="Arial" w:hAnsi="Arial" w:cs="Arial"/>
        </w:rPr>
        <w:t>, resultando em deserto.</w:t>
      </w:r>
    </w:p>
    <w:p w14:paraId="137C520D" w14:textId="701B38E9" w:rsidR="00EF63FB" w:rsidRPr="005D7E3A" w:rsidRDefault="005D7E3A" w:rsidP="005D7E3A">
      <w:pPr>
        <w:spacing w:after="0" w:line="360" w:lineRule="auto"/>
        <w:jc w:val="both"/>
        <w:rPr>
          <w:rFonts w:ascii="Arial" w:eastAsia="Arial" w:hAnsi="Arial" w:cs="Arial"/>
          <w:b/>
          <w:bCs/>
          <w:color w:val="000000" w:themeColor="text1"/>
        </w:rPr>
      </w:pPr>
      <w:r w:rsidRPr="005D7E3A">
        <w:rPr>
          <w:rFonts w:ascii="Arial" w:hAnsi="Arial" w:cs="Arial"/>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w:t>
      </w:r>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23C229C9"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13C1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77777777"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0C072896" w14:textId="40E832C1" w:rsidR="00171153" w:rsidRDefault="00171153" w:rsidP="0084772B">
      <w:pPr>
        <w:pStyle w:val="PargrafodaLista"/>
        <w:spacing w:line="360" w:lineRule="auto"/>
        <w:ind w:left="0"/>
        <w:jc w:val="both"/>
        <w:rPr>
          <w:rFonts w:ascii="Arial" w:hAnsi="Arial" w:cs="Arial"/>
          <w:color w:val="000000" w:themeColor="text1"/>
          <w:sz w:val="22"/>
          <w:szCs w:val="22"/>
        </w:rPr>
      </w:pPr>
    </w:p>
    <w:p w14:paraId="26EFEB15" w14:textId="5D1A5DB8" w:rsidR="00DD6341" w:rsidRDefault="00DD6341" w:rsidP="0084772B">
      <w:pPr>
        <w:pStyle w:val="PargrafodaLista"/>
        <w:spacing w:line="360" w:lineRule="auto"/>
        <w:ind w:left="0"/>
        <w:jc w:val="both"/>
        <w:rPr>
          <w:rFonts w:ascii="Arial" w:hAnsi="Arial" w:cs="Arial"/>
          <w:color w:val="000000" w:themeColor="text1"/>
          <w:sz w:val="22"/>
          <w:szCs w:val="22"/>
        </w:rPr>
      </w:pPr>
    </w:p>
    <w:p w14:paraId="578A348F" w14:textId="6C0F2E2F" w:rsidR="00DD6341" w:rsidRDefault="00DD6341" w:rsidP="0084772B">
      <w:pPr>
        <w:pStyle w:val="PargrafodaLista"/>
        <w:spacing w:line="360" w:lineRule="auto"/>
        <w:ind w:left="0"/>
        <w:jc w:val="both"/>
        <w:rPr>
          <w:rFonts w:ascii="Arial" w:hAnsi="Arial" w:cs="Arial"/>
          <w:color w:val="000000" w:themeColor="text1"/>
          <w:sz w:val="22"/>
          <w:szCs w:val="22"/>
        </w:rPr>
      </w:pPr>
    </w:p>
    <w:p w14:paraId="1D6BB1EB" w14:textId="77777777" w:rsidR="00DD6341" w:rsidRPr="0084772B" w:rsidRDefault="00DD6341"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lastRenderedPageBreak/>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lastRenderedPageBreak/>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lastRenderedPageBreak/>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84772B"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58D2E2E5" w14:textId="06B7D430" w:rsidR="00A440E7" w:rsidRDefault="00A222CF" w:rsidP="00A440E7">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bookmarkStart w:id="8" w:name="_Hlk110323478"/>
      <w:r w:rsidRPr="0084772B">
        <w:rPr>
          <w:rFonts w:ascii="Arial" w:hAnsi="Arial" w:cs="Arial"/>
          <w:b/>
          <w:bCs/>
          <w:sz w:val="22"/>
          <w:szCs w:val="22"/>
        </w:rPr>
        <w:t>12.7 Gestor e fiscal do contrato:</w:t>
      </w:r>
    </w:p>
    <w:p w14:paraId="202D5275" w14:textId="77777777" w:rsidR="005D7E3A" w:rsidRPr="00C47D35" w:rsidRDefault="005D7E3A" w:rsidP="005D7E3A">
      <w:pPr>
        <w:pStyle w:val="Ttulo2"/>
        <w:numPr>
          <w:ilvl w:val="1"/>
          <w:numId w:val="7"/>
        </w:numPr>
        <w:tabs>
          <w:tab w:val="num" w:pos="0"/>
          <w:tab w:val="left" w:pos="567"/>
          <w:tab w:val="left" w:pos="2835"/>
          <w:tab w:val="left" w:pos="3969"/>
          <w:tab w:val="right" w:pos="8222"/>
        </w:tabs>
        <w:spacing w:before="120" w:line="360" w:lineRule="auto"/>
        <w:ind w:left="0" w:right="425" w:hanging="11"/>
        <w:jc w:val="both"/>
        <w:rPr>
          <w:rFonts w:ascii="Arial" w:hAnsi="Arial" w:cs="Arial"/>
          <w:b/>
          <w:bCs/>
          <w:color w:val="000000" w:themeColor="text1"/>
          <w:sz w:val="22"/>
          <w:szCs w:val="22"/>
        </w:rPr>
      </w:pPr>
      <w:r w:rsidRPr="00C47D35">
        <w:rPr>
          <w:rFonts w:ascii="Arial" w:hAnsi="Arial" w:cs="Arial"/>
          <w:b/>
          <w:bCs/>
          <w:color w:val="000000" w:themeColor="text1"/>
          <w:sz w:val="22"/>
          <w:szCs w:val="22"/>
        </w:rPr>
        <w:t>Centro de Produção e Pesqui</w:t>
      </w:r>
      <w:r>
        <w:rPr>
          <w:rFonts w:ascii="Arial" w:hAnsi="Arial" w:cs="Arial"/>
          <w:b/>
          <w:bCs/>
          <w:color w:val="000000" w:themeColor="text1"/>
          <w:sz w:val="22"/>
          <w:szCs w:val="22"/>
        </w:rPr>
        <w:t>s</w:t>
      </w:r>
      <w:r w:rsidRPr="00C47D35">
        <w:rPr>
          <w:rFonts w:ascii="Arial" w:hAnsi="Arial" w:cs="Arial"/>
          <w:b/>
          <w:bCs/>
          <w:color w:val="000000" w:themeColor="text1"/>
          <w:sz w:val="22"/>
          <w:szCs w:val="22"/>
        </w:rPr>
        <w:t>a de Imunobiológi</w:t>
      </w:r>
      <w:r>
        <w:rPr>
          <w:rFonts w:ascii="Arial" w:hAnsi="Arial" w:cs="Arial"/>
          <w:b/>
          <w:bCs/>
          <w:color w:val="000000" w:themeColor="text1"/>
          <w:sz w:val="22"/>
          <w:szCs w:val="22"/>
        </w:rPr>
        <w:t>cos</w:t>
      </w:r>
      <w:r w:rsidRPr="00C47D35">
        <w:rPr>
          <w:rFonts w:ascii="Arial" w:hAnsi="Arial" w:cs="Arial"/>
          <w:b/>
          <w:bCs/>
          <w:color w:val="000000" w:themeColor="text1"/>
          <w:sz w:val="22"/>
          <w:szCs w:val="22"/>
        </w:rPr>
        <w:t xml:space="preserve"> (CPPI)</w:t>
      </w:r>
    </w:p>
    <w:p w14:paraId="05C10502" w14:textId="77777777" w:rsidR="005D7E3A" w:rsidRPr="00C47D35" w:rsidRDefault="005D7E3A" w:rsidP="005D7E3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5A166E">
        <w:rPr>
          <w:rFonts w:ascii="Arial" w:hAnsi="Arial" w:cs="Arial"/>
          <w:b/>
          <w:sz w:val="22"/>
          <w:szCs w:val="22"/>
        </w:rPr>
        <w:t>Gestor:</w:t>
      </w:r>
      <w:r w:rsidRPr="00C47D35">
        <w:rPr>
          <w:rFonts w:ascii="Arial" w:hAnsi="Arial" w:cs="Arial"/>
          <w:sz w:val="22"/>
          <w:szCs w:val="22"/>
        </w:rPr>
        <w:t xml:space="preserve"> Rubens Luiz Ferreira </w:t>
      </w:r>
      <w:proofErr w:type="spellStart"/>
      <w:r w:rsidRPr="00C47D35">
        <w:rPr>
          <w:rFonts w:ascii="Arial" w:hAnsi="Arial" w:cs="Arial"/>
          <w:sz w:val="22"/>
          <w:szCs w:val="22"/>
        </w:rPr>
        <w:t>Gusso</w:t>
      </w:r>
      <w:proofErr w:type="spellEnd"/>
      <w:r w:rsidRPr="00C47D35">
        <w:rPr>
          <w:rFonts w:ascii="Arial" w:hAnsi="Arial" w:cs="Arial"/>
          <w:sz w:val="22"/>
          <w:szCs w:val="22"/>
        </w:rPr>
        <w:t xml:space="preserve"> </w:t>
      </w:r>
      <w:r>
        <w:rPr>
          <w:rFonts w:ascii="Arial" w:hAnsi="Arial" w:cs="Arial"/>
          <w:sz w:val="22"/>
          <w:szCs w:val="22"/>
        </w:rPr>
        <w:t>– Diretor Geral</w:t>
      </w:r>
    </w:p>
    <w:p w14:paraId="58E9E189" w14:textId="77777777" w:rsidR="005D7E3A" w:rsidRDefault="005D7E3A" w:rsidP="005D7E3A">
      <w:pPr>
        <w:pStyle w:val="Ttulo2"/>
        <w:numPr>
          <w:ilvl w:val="1"/>
          <w:numId w:val="7"/>
        </w:numPr>
        <w:tabs>
          <w:tab w:val="left" w:pos="567"/>
          <w:tab w:val="left" w:pos="2835"/>
          <w:tab w:val="left" w:pos="3969"/>
          <w:tab w:val="right" w:pos="8222"/>
        </w:tabs>
        <w:spacing w:line="360" w:lineRule="auto"/>
        <w:ind w:left="0" w:right="425" w:firstLine="0"/>
        <w:jc w:val="both"/>
        <w:rPr>
          <w:rFonts w:ascii="Arial" w:hAnsi="Arial" w:cs="Arial"/>
          <w:sz w:val="22"/>
          <w:szCs w:val="22"/>
        </w:rPr>
      </w:pPr>
      <w:r w:rsidRPr="00716C66">
        <w:rPr>
          <w:rFonts w:ascii="Arial" w:hAnsi="Arial" w:cs="Arial"/>
          <w:sz w:val="22"/>
          <w:szCs w:val="22"/>
        </w:rPr>
        <w:t xml:space="preserve">CPF: 457.006.139-72 </w:t>
      </w:r>
    </w:p>
    <w:p w14:paraId="1F7E2D5F" w14:textId="77777777" w:rsidR="005D7E3A" w:rsidRPr="00C47D35" w:rsidRDefault="005D7E3A" w:rsidP="005D7E3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5A166E">
        <w:rPr>
          <w:rFonts w:ascii="Arial" w:hAnsi="Arial" w:cs="Arial"/>
          <w:b/>
        </w:rPr>
        <w:t>Fiscal:</w:t>
      </w:r>
      <w:r w:rsidRPr="00C47D35">
        <w:rPr>
          <w:rFonts w:ascii="Arial" w:hAnsi="Arial" w:cs="Arial"/>
        </w:rPr>
        <w:t xml:space="preserve"> </w:t>
      </w:r>
      <w:r w:rsidRPr="00C47D35">
        <w:rPr>
          <w:rFonts w:ascii="Arial" w:hAnsi="Arial" w:cs="Arial"/>
          <w:sz w:val="22"/>
          <w:szCs w:val="22"/>
        </w:rPr>
        <w:t xml:space="preserve">Jairo Fernandes de Queiroz </w:t>
      </w:r>
      <w:r>
        <w:rPr>
          <w:rFonts w:ascii="Arial" w:hAnsi="Arial" w:cs="Arial"/>
          <w:sz w:val="22"/>
          <w:szCs w:val="22"/>
        </w:rPr>
        <w:t>-</w:t>
      </w:r>
      <w:r w:rsidRPr="00C47D35">
        <w:rPr>
          <w:rFonts w:ascii="Arial" w:hAnsi="Arial" w:cs="Arial"/>
          <w:color w:val="000000" w:themeColor="text1"/>
          <w:sz w:val="22"/>
          <w:szCs w:val="22"/>
        </w:rPr>
        <w:t xml:space="preserve"> Diretor(a) Administrativo(a)</w:t>
      </w:r>
    </w:p>
    <w:p w14:paraId="469F5EDE" w14:textId="77777777" w:rsidR="005D7E3A" w:rsidRDefault="005D7E3A" w:rsidP="005D7E3A">
      <w:pPr>
        <w:spacing w:after="0" w:line="360" w:lineRule="auto"/>
        <w:ind w:right="425" w:hanging="11"/>
        <w:jc w:val="both"/>
        <w:rPr>
          <w:rFonts w:ascii="Arial" w:hAnsi="Arial" w:cs="Arial"/>
        </w:rPr>
      </w:pPr>
      <w:r w:rsidRPr="00C47D35">
        <w:rPr>
          <w:rFonts w:ascii="Arial" w:hAnsi="Arial" w:cs="Arial"/>
        </w:rPr>
        <w:t>CPF: 664.493.164-20</w:t>
      </w:r>
      <w:r>
        <w:rPr>
          <w:rFonts w:ascii="Arial" w:hAnsi="Arial" w:cs="Arial"/>
        </w:rPr>
        <w:t xml:space="preserve"> </w:t>
      </w:r>
    </w:p>
    <w:p w14:paraId="4F951504" w14:textId="49E35AC4" w:rsidR="006479DA" w:rsidRPr="00C07BD2" w:rsidRDefault="006479DA" w:rsidP="005D7E3A">
      <w:pPr>
        <w:pStyle w:val="Ttulo2"/>
        <w:numPr>
          <w:ilvl w:val="1"/>
          <w:numId w:val="7"/>
        </w:numPr>
        <w:tabs>
          <w:tab w:val="num" w:pos="0"/>
          <w:tab w:val="left" w:pos="567"/>
          <w:tab w:val="left" w:pos="2835"/>
          <w:tab w:val="left" w:pos="3969"/>
          <w:tab w:val="right" w:pos="8222"/>
        </w:tabs>
        <w:spacing w:before="120" w:line="360" w:lineRule="auto"/>
        <w:ind w:left="0" w:right="425" w:hanging="11"/>
        <w:jc w:val="both"/>
        <w:rPr>
          <w:rFonts w:ascii="Arial" w:hAnsi="Arial" w:cs="Arial"/>
          <w:b/>
          <w:bCs/>
          <w:sz w:val="22"/>
          <w:szCs w:val="22"/>
        </w:rPr>
      </w:pPr>
      <w:bookmarkStart w:id="9" w:name="_Hlk94876545"/>
      <w:r w:rsidRPr="00C07BD2">
        <w:rPr>
          <w:rFonts w:ascii="Arial" w:hAnsi="Arial" w:cs="Arial"/>
          <w:b/>
          <w:bCs/>
          <w:sz w:val="22"/>
          <w:szCs w:val="22"/>
        </w:rPr>
        <w:t>Hospital Dermatologia Sanitária do Paraná (HDSPR)</w:t>
      </w:r>
    </w:p>
    <w:p w14:paraId="5CB3571B" w14:textId="77777777" w:rsidR="00093906" w:rsidRPr="00C47D35" w:rsidRDefault="00093906" w:rsidP="00093906">
      <w:pPr>
        <w:spacing w:after="0" w:line="360" w:lineRule="auto"/>
        <w:ind w:right="425" w:hanging="11"/>
        <w:jc w:val="both"/>
        <w:rPr>
          <w:rFonts w:ascii="Arial" w:eastAsia="Times New Roman" w:hAnsi="Arial" w:cs="Arial"/>
          <w:kern w:val="1"/>
          <w:lang w:eastAsia="ar-SA"/>
        </w:rPr>
      </w:pPr>
      <w:r w:rsidRPr="00C47D35">
        <w:rPr>
          <w:rFonts w:ascii="Arial" w:eastAsia="Times New Roman" w:hAnsi="Arial" w:cs="Arial"/>
          <w:b/>
          <w:kern w:val="1"/>
          <w:lang w:eastAsia="ar-SA"/>
        </w:rPr>
        <w:t>Gestor:</w:t>
      </w:r>
      <w:r w:rsidRPr="00C47D35">
        <w:rPr>
          <w:rFonts w:ascii="Arial" w:eastAsia="Times New Roman" w:hAnsi="Arial" w:cs="Arial"/>
          <w:kern w:val="1"/>
          <w:lang w:eastAsia="ar-SA"/>
        </w:rPr>
        <w:t xml:space="preserve"> Marcos Paulo </w:t>
      </w:r>
      <w:proofErr w:type="spellStart"/>
      <w:r w:rsidRPr="00C47D35">
        <w:rPr>
          <w:rFonts w:ascii="Arial" w:eastAsia="Times New Roman" w:hAnsi="Arial" w:cs="Arial"/>
          <w:kern w:val="1"/>
          <w:lang w:eastAsia="ar-SA"/>
        </w:rPr>
        <w:t>Colla</w:t>
      </w:r>
      <w:proofErr w:type="spellEnd"/>
      <w:r>
        <w:rPr>
          <w:rFonts w:ascii="Arial" w:eastAsia="Times New Roman" w:hAnsi="Arial" w:cs="Arial"/>
          <w:kern w:val="1"/>
          <w:lang w:eastAsia="ar-SA"/>
        </w:rPr>
        <w:t xml:space="preserve"> </w:t>
      </w:r>
      <w:bookmarkStart w:id="10" w:name="_Hlk111104313"/>
      <w:r>
        <w:rPr>
          <w:rFonts w:ascii="Arial" w:eastAsia="Times New Roman" w:hAnsi="Arial" w:cs="Arial"/>
          <w:kern w:val="1"/>
          <w:lang w:eastAsia="ar-SA"/>
        </w:rPr>
        <w:t>– Gerente Técnico assistencial</w:t>
      </w:r>
      <w:bookmarkEnd w:id="10"/>
    </w:p>
    <w:p w14:paraId="6721A19D" w14:textId="77777777" w:rsidR="00093906" w:rsidRPr="00C47D35" w:rsidRDefault="00093906" w:rsidP="00093906">
      <w:pPr>
        <w:spacing w:after="0" w:line="360" w:lineRule="auto"/>
        <w:ind w:right="425" w:hanging="11"/>
        <w:jc w:val="both"/>
        <w:rPr>
          <w:rFonts w:ascii="Arial" w:hAnsi="Arial" w:cs="Arial"/>
        </w:rPr>
      </w:pPr>
      <w:r w:rsidRPr="00C47D35">
        <w:rPr>
          <w:rFonts w:ascii="Arial" w:eastAsia="Times New Roman" w:hAnsi="Arial" w:cs="Arial"/>
          <w:kern w:val="1"/>
          <w:lang w:eastAsia="ar-SA"/>
        </w:rPr>
        <w:t xml:space="preserve">CPF: 022.822.389-07 </w:t>
      </w:r>
    </w:p>
    <w:p w14:paraId="1041F914" w14:textId="77777777" w:rsidR="00093906" w:rsidRPr="00C47D35" w:rsidRDefault="00093906" w:rsidP="00093906">
      <w:pPr>
        <w:spacing w:after="0" w:line="360" w:lineRule="auto"/>
        <w:ind w:right="425" w:hanging="11"/>
        <w:jc w:val="both"/>
        <w:rPr>
          <w:rFonts w:ascii="Arial" w:hAnsi="Arial" w:cs="Arial"/>
        </w:rPr>
      </w:pPr>
      <w:r w:rsidRPr="00C47D35">
        <w:rPr>
          <w:rFonts w:ascii="Arial" w:hAnsi="Arial" w:cs="Arial"/>
          <w:b/>
        </w:rPr>
        <w:t>Fiscal:</w:t>
      </w:r>
      <w:r w:rsidRPr="00C47D35">
        <w:rPr>
          <w:rFonts w:ascii="Arial" w:hAnsi="Arial" w:cs="Arial"/>
        </w:rPr>
        <w:t xml:space="preserve"> </w:t>
      </w:r>
      <w:proofErr w:type="spellStart"/>
      <w:r w:rsidRPr="00C47D35">
        <w:rPr>
          <w:rFonts w:ascii="Arial" w:hAnsi="Arial" w:cs="Arial"/>
        </w:rPr>
        <w:t>Luis</w:t>
      </w:r>
      <w:proofErr w:type="spellEnd"/>
      <w:r w:rsidRPr="00C47D35">
        <w:rPr>
          <w:rFonts w:ascii="Arial" w:hAnsi="Arial" w:cs="Arial"/>
        </w:rPr>
        <w:t xml:space="preserve"> Gabriel Mendes de Sousa</w:t>
      </w:r>
      <w:r>
        <w:rPr>
          <w:rFonts w:ascii="Arial" w:hAnsi="Arial" w:cs="Arial"/>
        </w:rPr>
        <w:t xml:space="preserve"> </w:t>
      </w:r>
      <w:bookmarkStart w:id="11" w:name="_Hlk111104299"/>
      <w:r>
        <w:rPr>
          <w:rFonts w:ascii="Arial" w:hAnsi="Arial" w:cs="Arial"/>
        </w:rPr>
        <w:t xml:space="preserve">- </w:t>
      </w:r>
      <w:r w:rsidRPr="00EC0D5F">
        <w:rPr>
          <w:rFonts w:ascii="Arial" w:eastAsiaTheme="minorHAnsi" w:hAnsi="Arial" w:cs="Arial"/>
        </w:rPr>
        <w:t>Assistente de Farmácia</w:t>
      </w:r>
      <w:bookmarkEnd w:id="11"/>
    </w:p>
    <w:p w14:paraId="4DFD1D1A" w14:textId="77777777" w:rsidR="00093906" w:rsidRPr="00C47D35" w:rsidRDefault="00093906" w:rsidP="00093906">
      <w:pPr>
        <w:numPr>
          <w:ilvl w:val="0"/>
          <w:numId w:val="7"/>
        </w:numPr>
        <w:tabs>
          <w:tab w:val="clear" w:pos="-360"/>
          <w:tab w:val="num" w:pos="0"/>
        </w:tabs>
        <w:suppressAutoHyphens/>
        <w:spacing w:after="0" w:line="360" w:lineRule="auto"/>
        <w:ind w:left="0" w:right="425" w:firstLine="0"/>
        <w:jc w:val="both"/>
        <w:rPr>
          <w:rFonts w:ascii="Arial" w:hAnsi="Arial" w:cs="Arial"/>
        </w:rPr>
      </w:pPr>
      <w:r w:rsidRPr="00C47D35">
        <w:rPr>
          <w:rFonts w:ascii="Arial" w:hAnsi="Arial" w:cs="Arial"/>
        </w:rPr>
        <w:t xml:space="preserve">CPF: 094.246.499-08 </w:t>
      </w:r>
    </w:p>
    <w:p w14:paraId="175C463B" w14:textId="77777777" w:rsidR="006479DA" w:rsidRPr="005D7E3A" w:rsidRDefault="006479DA" w:rsidP="005D7E3A">
      <w:pPr>
        <w:pStyle w:val="Ttulo2"/>
        <w:numPr>
          <w:ilvl w:val="1"/>
          <w:numId w:val="7"/>
        </w:numPr>
        <w:tabs>
          <w:tab w:val="num" w:pos="0"/>
          <w:tab w:val="left" w:pos="567"/>
          <w:tab w:val="left" w:pos="2835"/>
          <w:tab w:val="left" w:pos="3969"/>
          <w:tab w:val="right" w:pos="8222"/>
        </w:tabs>
        <w:spacing w:before="120" w:line="360" w:lineRule="auto"/>
        <w:ind w:left="0" w:right="425" w:hanging="11"/>
        <w:jc w:val="both"/>
        <w:rPr>
          <w:rFonts w:ascii="Arial" w:hAnsi="Arial" w:cs="Arial"/>
          <w:b/>
          <w:bCs/>
          <w:color w:val="000000" w:themeColor="text1"/>
          <w:sz w:val="22"/>
          <w:szCs w:val="22"/>
        </w:rPr>
      </w:pPr>
      <w:r w:rsidRPr="005D7E3A">
        <w:rPr>
          <w:rFonts w:ascii="Arial" w:hAnsi="Arial" w:cs="Arial"/>
          <w:b/>
          <w:bCs/>
          <w:color w:val="000000" w:themeColor="text1"/>
          <w:sz w:val="22"/>
          <w:szCs w:val="22"/>
        </w:rPr>
        <w:t>Hospital Infantil Waldemar Monastier (HIWM)</w:t>
      </w:r>
    </w:p>
    <w:p w14:paraId="49FF14EF"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Guilherme </w:t>
      </w:r>
      <w:proofErr w:type="spellStart"/>
      <w:r w:rsidRPr="0084772B">
        <w:rPr>
          <w:rFonts w:ascii="Arial" w:hAnsi="Arial" w:cs="Arial"/>
          <w:color w:val="000000" w:themeColor="text1"/>
          <w:sz w:val="22"/>
          <w:szCs w:val="22"/>
        </w:rPr>
        <w:t>Pasetti</w:t>
      </w:r>
      <w:proofErr w:type="spellEnd"/>
      <w:r w:rsidRPr="0084772B">
        <w:rPr>
          <w:rFonts w:ascii="Arial" w:hAnsi="Arial" w:cs="Arial"/>
          <w:color w:val="000000" w:themeColor="text1"/>
          <w:sz w:val="22"/>
          <w:szCs w:val="22"/>
        </w:rPr>
        <w:t xml:space="preserve"> - Diretor(a) Administrativo(a)</w:t>
      </w:r>
    </w:p>
    <w:p w14:paraId="59D2E3F2"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 xml:space="preserve">CPF: 046.027.629-80 </w:t>
      </w:r>
    </w:p>
    <w:p w14:paraId="0A7FB3ED"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w:t>
      </w:r>
      <w:proofErr w:type="spellStart"/>
      <w:r w:rsidRPr="0084772B">
        <w:rPr>
          <w:rFonts w:ascii="Arial" w:hAnsi="Arial" w:cs="Arial"/>
          <w:color w:val="000000" w:themeColor="text1"/>
        </w:rPr>
        <w:t>Eriellen</w:t>
      </w:r>
      <w:proofErr w:type="spellEnd"/>
      <w:r w:rsidRPr="0084772B">
        <w:rPr>
          <w:rFonts w:ascii="Arial" w:hAnsi="Arial" w:cs="Arial"/>
          <w:color w:val="000000" w:themeColor="text1"/>
        </w:rPr>
        <w:t xml:space="preserve"> </w:t>
      </w:r>
      <w:proofErr w:type="spellStart"/>
      <w:r w:rsidRPr="0084772B">
        <w:rPr>
          <w:rFonts w:ascii="Arial" w:hAnsi="Arial" w:cs="Arial"/>
          <w:color w:val="000000" w:themeColor="text1"/>
        </w:rPr>
        <w:t>Francini</w:t>
      </w:r>
      <w:proofErr w:type="spellEnd"/>
      <w:r w:rsidRPr="0084772B">
        <w:rPr>
          <w:rFonts w:ascii="Arial" w:hAnsi="Arial" w:cs="Arial"/>
          <w:color w:val="000000" w:themeColor="text1"/>
        </w:rPr>
        <w:t xml:space="preserve"> </w:t>
      </w:r>
      <w:proofErr w:type="spellStart"/>
      <w:r w:rsidRPr="0084772B">
        <w:rPr>
          <w:rFonts w:ascii="Arial" w:hAnsi="Arial" w:cs="Arial"/>
          <w:color w:val="000000" w:themeColor="text1"/>
        </w:rPr>
        <w:t>Bini</w:t>
      </w:r>
      <w:proofErr w:type="spellEnd"/>
      <w:r w:rsidRPr="0084772B">
        <w:rPr>
          <w:rFonts w:ascii="Arial" w:hAnsi="Arial" w:cs="Arial"/>
          <w:color w:val="000000" w:themeColor="text1"/>
        </w:rPr>
        <w:t xml:space="preserve"> - Farmacêutico(a) Responsável Técnico(a)</w:t>
      </w:r>
    </w:p>
    <w:p w14:paraId="60264BFC"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CRF/PR 21.297 - CPF: 041.497.499-90</w:t>
      </w:r>
    </w:p>
    <w:p w14:paraId="39F73FB9" w14:textId="77777777" w:rsidR="006479DA" w:rsidRPr="00C07BD2" w:rsidRDefault="006479DA" w:rsidP="005D7E3A">
      <w:pPr>
        <w:pStyle w:val="Ttulo2"/>
        <w:tabs>
          <w:tab w:val="clear" w:pos="576"/>
          <w:tab w:val="num" w:pos="0"/>
          <w:tab w:val="left" w:pos="567"/>
          <w:tab w:val="left" w:pos="2835"/>
          <w:tab w:val="left" w:pos="3969"/>
          <w:tab w:val="right" w:pos="8222"/>
        </w:tabs>
        <w:spacing w:before="120" w:line="360" w:lineRule="auto"/>
        <w:ind w:left="0" w:right="425" w:firstLine="0"/>
        <w:jc w:val="both"/>
        <w:rPr>
          <w:rFonts w:ascii="Arial" w:hAnsi="Arial" w:cs="Arial"/>
          <w:b/>
          <w:bCs/>
          <w:sz w:val="22"/>
          <w:szCs w:val="22"/>
        </w:rPr>
      </w:pPr>
      <w:r w:rsidRPr="00C07BD2">
        <w:rPr>
          <w:rFonts w:ascii="Arial" w:hAnsi="Arial" w:cs="Arial"/>
          <w:b/>
          <w:bCs/>
          <w:sz w:val="22"/>
          <w:szCs w:val="22"/>
        </w:rPr>
        <w:t>Hospital Regional de Guaraqueçaba (HRG)</w:t>
      </w:r>
    </w:p>
    <w:p w14:paraId="5D5460C4"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84772B">
        <w:rPr>
          <w:rFonts w:ascii="Arial" w:hAnsi="Arial" w:cs="Arial"/>
          <w:b/>
          <w:sz w:val="22"/>
          <w:szCs w:val="22"/>
        </w:rPr>
        <w:t>Gestor:</w:t>
      </w:r>
      <w:r w:rsidRPr="0084772B">
        <w:rPr>
          <w:rFonts w:ascii="Arial" w:hAnsi="Arial" w:cs="Arial"/>
          <w:sz w:val="22"/>
          <w:szCs w:val="22"/>
        </w:rPr>
        <w:t xml:space="preserve">  </w:t>
      </w:r>
      <w:proofErr w:type="spellStart"/>
      <w:r w:rsidRPr="0084772B">
        <w:rPr>
          <w:rFonts w:ascii="Arial" w:hAnsi="Arial" w:cs="Arial"/>
          <w:sz w:val="22"/>
          <w:szCs w:val="22"/>
        </w:rPr>
        <w:t>Jucimara</w:t>
      </w:r>
      <w:proofErr w:type="spellEnd"/>
      <w:r w:rsidRPr="0084772B">
        <w:rPr>
          <w:rFonts w:ascii="Arial" w:hAnsi="Arial" w:cs="Arial"/>
          <w:sz w:val="22"/>
          <w:szCs w:val="22"/>
        </w:rPr>
        <w:t xml:space="preserve"> dos Santos Cardoso - Diretor(a) Geral(a) HRG</w:t>
      </w:r>
    </w:p>
    <w:p w14:paraId="091120C3" w14:textId="77777777" w:rsidR="006479DA" w:rsidRPr="0084772B" w:rsidRDefault="006479DA" w:rsidP="006479DA">
      <w:pPr>
        <w:pStyle w:val="Corpodetexto"/>
        <w:spacing w:line="360" w:lineRule="auto"/>
        <w:rPr>
          <w:rFonts w:ascii="Arial" w:hAnsi="Arial" w:cs="Arial"/>
          <w:sz w:val="22"/>
          <w:szCs w:val="22"/>
        </w:rPr>
      </w:pPr>
      <w:r w:rsidRPr="0084772B">
        <w:rPr>
          <w:rFonts w:ascii="Arial" w:hAnsi="Arial" w:cs="Arial"/>
          <w:sz w:val="22"/>
          <w:szCs w:val="22"/>
        </w:rPr>
        <w:t>CPF: 720.952.969-15</w:t>
      </w:r>
    </w:p>
    <w:p w14:paraId="29627680" w14:textId="77777777" w:rsidR="005C12D3" w:rsidRPr="007E3DA7" w:rsidRDefault="005C12D3" w:rsidP="005C12D3">
      <w:pPr>
        <w:spacing w:after="0" w:line="360" w:lineRule="auto"/>
        <w:ind w:right="425" w:hanging="11"/>
        <w:jc w:val="both"/>
        <w:rPr>
          <w:rFonts w:ascii="Arial" w:hAnsi="Arial" w:cs="Arial"/>
        </w:rPr>
      </w:pPr>
      <w:r w:rsidRPr="0084772B">
        <w:rPr>
          <w:rFonts w:ascii="Arial" w:hAnsi="Arial" w:cs="Arial"/>
          <w:b/>
        </w:rPr>
        <w:t>Fiscal:</w:t>
      </w:r>
      <w:r w:rsidRPr="0084772B">
        <w:rPr>
          <w:rFonts w:ascii="Arial" w:hAnsi="Arial" w:cs="Arial"/>
        </w:rPr>
        <w:t xml:space="preserve">  </w:t>
      </w:r>
      <w:proofErr w:type="spellStart"/>
      <w:r w:rsidRPr="007E3DA7">
        <w:rPr>
          <w:rFonts w:ascii="Arial" w:hAnsi="Arial" w:cs="Arial"/>
        </w:rPr>
        <w:t>Elenore</w:t>
      </w:r>
      <w:proofErr w:type="spellEnd"/>
      <w:r w:rsidRPr="007E3DA7">
        <w:rPr>
          <w:rFonts w:ascii="Arial" w:hAnsi="Arial" w:cs="Arial"/>
        </w:rPr>
        <w:t xml:space="preserve"> </w:t>
      </w:r>
      <w:proofErr w:type="spellStart"/>
      <w:r w:rsidRPr="007E3DA7">
        <w:rPr>
          <w:rFonts w:ascii="Arial" w:hAnsi="Arial" w:cs="Arial"/>
        </w:rPr>
        <w:t>Enns</w:t>
      </w:r>
      <w:proofErr w:type="spellEnd"/>
      <w:r w:rsidRPr="007E3DA7">
        <w:rPr>
          <w:rFonts w:ascii="Arial" w:hAnsi="Arial" w:cs="Arial"/>
        </w:rPr>
        <w:t xml:space="preserve"> Vidal</w:t>
      </w:r>
      <w:r>
        <w:rPr>
          <w:rFonts w:ascii="Arial" w:hAnsi="Arial" w:cs="Arial"/>
        </w:rPr>
        <w:t xml:space="preserve"> – Coordenação de Enfermagem</w:t>
      </w:r>
    </w:p>
    <w:p w14:paraId="4168E84A" w14:textId="77777777" w:rsidR="005C12D3" w:rsidRDefault="005C12D3" w:rsidP="005C12D3">
      <w:pPr>
        <w:spacing w:after="0" w:line="360" w:lineRule="auto"/>
        <w:ind w:right="425" w:hanging="11"/>
        <w:jc w:val="both"/>
        <w:rPr>
          <w:rFonts w:ascii="Arial" w:hAnsi="Arial" w:cs="Arial"/>
        </w:rPr>
      </w:pPr>
      <w:r w:rsidRPr="007E3DA7">
        <w:rPr>
          <w:rFonts w:ascii="Arial" w:hAnsi="Arial" w:cs="Arial"/>
        </w:rPr>
        <w:t>CPF: 921.730.129.91</w:t>
      </w:r>
    </w:p>
    <w:p w14:paraId="5AD895B3" w14:textId="77777777" w:rsidR="006479DA" w:rsidRPr="0084772B" w:rsidRDefault="006479DA" w:rsidP="006479DA">
      <w:pPr>
        <w:autoSpaceDE w:val="0"/>
        <w:autoSpaceDN w:val="0"/>
        <w:adjustRightInd w:val="0"/>
        <w:spacing w:after="0" w:line="360" w:lineRule="auto"/>
        <w:contextualSpacing/>
        <w:jc w:val="both"/>
        <w:rPr>
          <w:rFonts w:ascii="Arial" w:hAnsi="Arial" w:cs="Arial"/>
          <w:b/>
          <w:bCs/>
          <w:highlight w:val="yellow"/>
        </w:rPr>
      </w:pPr>
    </w:p>
    <w:p w14:paraId="41F3D4AF" w14:textId="77777777" w:rsidR="006479DA" w:rsidRPr="00C07BD2"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C07BD2">
        <w:rPr>
          <w:rFonts w:ascii="Arial" w:hAnsi="Arial" w:cs="Arial"/>
          <w:b/>
          <w:bCs/>
          <w:color w:val="000000" w:themeColor="text1"/>
          <w:sz w:val="22"/>
          <w:szCs w:val="22"/>
        </w:rPr>
        <w:lastRenderedPageBreak/>
        <w:t>Hospital Regional do Litoral (HRL)</w:t>
      </w:r>
    </w:p>
    <w:p w14:paraId="4233238D"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Silvia de Cassia Cabral - Diretor(a) Administrativo(a)</w:t>
      </w:r>
    </w:p>
    <w:p w14:paraId="3EE7BA3B"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CPF: 039.822.399-82</w:t>
      </w:r>
    </w:p>
    <w:p w14:paraId="5AE03363"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João Gabriel </w:t>
      </w:r>
      <w:proofErr w:type="spellStart"/>
      <w:r w:rsidRPr="0084772B">
        <w:rPr>
          <w:rFonts w:ascii="Arial" w:hAnsi="Arial" w:cs="Arial"/>
          <w:color w:val="000000" w:themeColor="text1"/>
        </w:rPr>
        <w:t>Franck</w:t>
      </w:r>
      <w:proofErr w:type="spellEnd"/>
      <w:r w:rsidRPr="0084772B">
        <w:rPr>
          <w:rFonts w:ascii="Arial" w:hAnsi="Arial" w:cs="Arial"/>
          <w:color w:val="000000" w:themeColor="text1"/>
        </w:rPr>
        <w:t xml:space="preserve"> - Farmacêutico(a) Responsável Técnico(a)</w:t>
      </w:r>
    </w:p>
    <w:p w14:paraId="66204184" w14:textId="77777777" w:rsidR="006479DA" w:rsidRPr="0084772B" w:rsidRDefault="006479DA" w:rsidP="006479DA">
      <w:pPr>
        <w:pStyle w:val="Ttulo2"/>
        <w:numPr>
          <w:ilvl w:val="0"/>
          <w:numId w:val="7"/>
        </w:numPr>
        <w:tabs>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2"/>
          <w:szCs w:val="22"/>
        </w:rPr>
      </w:pPr>
      <w:r w:rsidRPr="0084772B">
        <w:rPr>
          <w:rFonts w:ascii="Arial" w:hAnsi="Arial" w:cs="Arial"/>
          <w:color w:val="000000" w:themeColor="text1"/>
          <w:sz w:val="22"/>
          <w:szCs w:val="22"/>
        </w:rPr>
        <w:t>CRF/PR 22.421 - CPF: 047.019.469-31</w:t>
      </w:r>
    </w:p>
    <w:p w14:paraId="509CD0FB" w14:textId="77777777" w:rsidR="006479DA" w:rsidRPr="00C07BD2" w:rsidRDefault="006479DA" w:rsidP="005D7E3A">
      <w:pPr>
        <w:pStyle w:val="Ttulo2"/>
        <w:tabs>
          <w:tab w:val="clear" w:pos="576"/>
          <w:tab w:val="num" w:pos="0"/>
          <w:tab w:val="left" w:pos="567"/>
          <w:tab w:val="left" w:pos="2835"/>
          <w:tab w:val="left" w:pos="3969"/>
          <w:tab w:val="right" w:pos="8222"/>
        </w:tabs>
        <w:spacing w:before="120" w:line="360" w:lineRule="auto"/>
        <w:ind w:left="0" w:right="425" w:firstLine="0"/>
        <w:jc w:val="both"/>
        <w:rPr>
          <w:rFonts w:ascii="Arial" w:hAnsi="Arial" w:cs="Arial"/>
          <w:b/>
          <w:bCs/>
          <w:color w:val="000000" w:themeColor="text1"/>
          <w:sz w:val="22"/>
          <w:szCs w:val="22"/>
        </w:rPr>
      </w:pPr>
      <w:r w:rsidRPr="00C07BD2">
        <w:rPr>
          <w:rFonts w:ascii="Arial" w:hAnsi="Arial" w:cs="Arial"/>
          <w:b/>
          <w:bCs/>
          <w:color w:val="000000" w:themeColor="text1"/>
          <w:sz w:val="22"/>
          <w:szCs w:val="22"/>
        </w:rPr>
        <w:t>Hospital Regional do Norte Pioneiro (HRNP)</w:t>
      </w:r>
    </w:p>
    <w:p w14:paraId="2B0A0A9F"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b/>
          <w:color w:val="000000" w:themeColor="text1"/>
          <w:sz w:val="22"/>
          <w:szCs w:val="22"/>
        </w:rPr>
        <w:t>Gestor:</w:t>
      </w:r>
      <w:r w:rsidRPr="0084772B">
        <w:rPr>
          <w:rFonts w:ascii="Arial" w:hAnsi="Arial" w:cs="Arial"/>
          <w:color w:val="000000" w:themeColor="text1"/>
          <w:sz w:val="22"/>
          <w:szCs w:val="22"/>
        </w:rPr>
        <w:t xml:space="preserve"> </w:t>
      </w:r>
      <w:proofErr w:type="spellStart"/>
      <w:r w:rsidRPr="0084772B">
        <w:rPr>
          <w:rFonts w:ascii="Arial" w:eastAsia="Arial" w:hAnsi="Arial" w:cs="Arial"/>
          <w:bCs/>
          <w:sz w:val="22"/>
          <w:szCs w:val="22"/>
        </w:rPr>
        <w:t>Adelita</w:t>
      </w:r>
      <w:proofErr w:type="spellEnd"/>
      <w:r w:rsidRPr="0084772B">
        <w:rPr>
          <w:rFonts w:ascii="Arial" w:eastAsia="Arial" w:hAnsi="Arial" w:cs="Arial"/>
          <w:bCs/>
          <w:sz w:val="22"/>
          <w:szCs w:val="22"/>
        </w:rPr>
        <w:t xml:space="preserve"> Sanches Garcia </w:t>
      </w:r>
      <w:r w:rsidRPr="0084772B">
        <w:rPr>
          <w:rFonts w:ascii="Arial" w:hAnsi="Arial" w:cs="Arial"/>
          <w:sz w:val="22"/>
          <w:szCs w:val="22"/>
        </w:rPr>
        <w:t>- Diretor(a) Administrativo(a)</w:t>
      </w:r>
    </w:p>
    <w:p w14:paraId="3B463CA5" w14:textId="77777777" w:rsidR="006479DA" w:rsidRPr="0084772B" w:rsidRDefault="006479DA" w:rsidP="006479DA">
      <w:pPr>
        <w:pStyle w:val="Ttulo2"/>
        <w:numPr>
          <w:ilvl w:val="1"/>
          <w:numId w:val="7"/>
        </w:numPr>
        <w:tabs>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84772B">
        <w:rPr>
          <w:rFonts w:ascii="Arial" w:hAnsi="Arial" w:cs="Arial"/>
          <w:color w:val="000000" w:themeColor="text1"/>
          <w:sz w:val="22"/>
          <w:szCs w:val="22"/>
        </w:rPr>
        <w:t xml:space="preserve">CPF: </w:t>
      </w:r>
      <w:r w:rsidRPr="0084772B">
        <w:rPr>
          <w:rFonts w:ascii="Arial" w:hAnsi="Arial" w:cs="Arial"/>
          <w:bCs/>
          <w:sz w:val="22"/>
          <w:szCs w:val="22"/>
        </w:rPr>
        <w:t>055.737.289-54</w:t>
      </w:r>
    </w:p>
    <w:p w14:paraId="10915957"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Andressa de Paula Costa - Farmacêutico(a) Responsável Técnico(a)</w:t>
      </w:r>
    </w:p>
    <w:p w14:paraId="331D1874" w14:textId="77777777" w:rsidR="006479DA" w:rsidRPr="0084772B" w:rsidRDefault="006479DA" w:rsidP="006479DA">
      <w:pPr>
        <w:spacing w:after="0" w:line="360" w:lineRule="auto"/>
        <w:ind w:right="425" w:hanging="11"/>
        <w:jc w:val="both"/>
        <w:rPr>
          <w:rFonts w:ascii="Arial" w:hAnsi="Arial" w:cs="Arial"/>
          <w:color w:val="000000" w:themeColor="text1"/>
        </w:rPr>
      </w:pPr>
      <w:r w:rsidRPr="0084772B">
        <w:rPr>
          <w:rFonts w:ascii="Arial" w:hAnsi="Arial" w:cs="Arial"/>
          <w:color w:val="000000" w:themeColor="text1"/>
        </w:rPr>
        <w:t>CRF/PR 32538 - CPF: 0</w:t>
      </w:r>
      <w:r>
        <w:rPr>
          <w:rFonts w:ascii="Arial" w:hAnsi="Arial" w:cs="Arial"/>
          <w:color w:val="000000" w:themeColor="text1"/>
        </w:rPr>
        <w:t>66</w:t>
      </w:r>
      <w:r w:rsidRPr="0084772B">
        <w:rPr>
          <w:rFonts w:ascii="Arial" w:hAnsi="Arial" w:cs="Arial"/>
          <w:color w:val="000000" w:themeColor="text1"/>
        </w:rPr>
        <w:t>.</w:t>
      </w:r>
      <w:r>
        <w:rPr>
          <w:rFonts w:ascii="Arial" w:hAnsi="Arial" w:cs="Arial"/>
          <w:color w:val="000000" w:themeColor="text1"/>
        </w:rPr>
        <w:t>611</w:t>
      </w:r>
      <w:r w:rsidRPr="0084772B">
        <w:rPr>
          <w:rFonts w:ascii="Arial" w:hAnsi="Arial" w:cs="Arial"/>
          <w:color w:val="000000" w:themeColor="text1"/>
        </w:rPr>
        <w:t>.</w:t>
      </w:r>
      <w:r>
        <w:rPr>
          <w:rFonts w:ascii="Arial" w:hAnsi="Arial" w:cs="Arial"/>
          <w:color w:val="000000" w:themeColor="text1"/>
        </w:rPr>
        <w:t>699</w:t>
      </w:r>
      <w:r w:rsidRPr="0084772B">
        <w:rPr>
          <w:rFonts w:ascii="Arial" w:hAnsi="Arial" w:cs="Arial"/>
          <w:color w:val="000000" w:themeColor="text1"/>
        </w:rPr>
        <w:t>-7</w:t>
      </w:r>
      <w:r>
        <w:rPr>
          <w:rFonts w:ascii="Arial" w:hAnsi="Arial" w:cs="Arial"/>
          <w:color w:val="000000" w:themeColor="text1"/>
        </w:rPr>
        <w:t>4</w:t>
      </w:r>
    </w:p>
    <w:p w14:paraId="720D6911" w14:textId="77777777" w:rsidR="006479DA" w:rsidRPr="0084772B" w:rsidRDefault="006479DA" w:rsidP="005D7E3A">
      <w:pPr>
        <w:pStyle w:val="Ttulo2"/>
        <w:tabs>
          <w:tab w:val="clear" w:pos="576"/>
          <w:tab w:val="num" w:pos="0"/>
          <w:tab w:val="left" w:pos="567"/>
          <w:tab w:val="left" w:pos="2835"/>
          <w:tab w:val="left" w:pos="3969"/>
          <w:tab w:val="right" w:pos="8222"/>
        </w:tabs>
        <w:spacing w:before="120" w:line="360" w:lineRule="auto"/>
        <w:ind w:left="0" w:right="425" w:firstLine="0"/>
        <w:jc w:val="both"/>
        <w:rPr>
          <w:rFonts w:ascii="Arial" w:hAnsi="Arial" w:cs="Arial"/>
          <w:color w:val="000000" w:themeColor="text1"/>
          <w:sz w:val="22"/>
          <w:szCs w:val="22"/>
        </w:rPr>
      </w:pPr>
      <w:r w:rsidRPr="0084772B">
        <w:rPr>
          <w:rFonts w:ascii="Arial" w:hAnsi="Arial" w:cs="Arial"/>
          <w:b/>
          <w:bCs/>
          <w:color w:val="000000" w:themeColor="text1"/>
          <w:sz w:val="22"/>
          <w:szCs w:val="22"/>
        </w:rPr>
        <w:t>Hospital Regional do Sudoeste Walter Alberto Pecoits (HRSWAP</w:t>
      </w:r>
      <w:r w:rsidRPr="0084772B">
        <w:rPr>
          <w:rFonts w:ascii="Arial" w:hAnsi="Arial" w:cs="Arial"/>
          <w:color w:val="000000" w:themeColor="text1"/>
          <w:sz w:val="22"/>
          <w:szCs w:val="22"/>
        </w:rPr>
        <w:t>)</w:t>
      </w:r>
    </w:p>
    <w:p w14:paraId="07849F66" w14:textId="77777777" w:rsidR="006479DA" w:rsidRPr="0084772B" w:rsidRDefault="006479DA" w:rsidP="006479DA">
      <w:pPr>
        <w:spacing w:after="0" w:line="360" w:lineRule="auto"/>
        <w:jc w:val="both"/>
        <w:rPr>
          <w:rFonts w:ascii="Arial" w:hAnsi="Arial" w:cs="Arial"/>
        </w:rPr>
      </w:pPr>
      <w:r w:rsidRPr="0084772B">
        <w:rPr>
          <w:rFonts w:ascii="Arial" w:eastAsia="Times New Roman" w:hAnsi="Arial" w:cs="Arial"/>
          <w:b/>
          <w:bCs/>
          <w:color w:val="000000"/>
          <w:lang w:eastAsia="pt-BR"/>
        </w:rPr>
        <w:t xml:space="preserve">Gestor: </w:t>
      </w:r>
      <w:r w:rsidRPr="0084772B">
        <w:rPr>
          <w:rFonts w:ascii="Arial" w:eastAsia="Times New Roman" w:hAnsi="Arial" w:cs="Arial"/>
          <w:bCs/>
          <w:color w:val="000000"/>
          <w:lang w:eastAsia="pt-BR"/>
        </w:rPr>
        <w:t>Ana Paula Battisti -</w:t>
      </w:r>
      <w:r w:rsidRPr="0084772B">
        <w:rPr>
          <w:rFonts w:ascii="Arial" w:eastAsia="Times New Roman" w:hAnsi="Arial" w:cs="Arial"/>
          <w:b/>
          <w:bCs/>
          <w:color w:val="000000"/>
          <w:lang w:eastAsia="pt-BR"/>
        </w:rPr>
        <w:t xml:space="preserve"> </w:t>
      </w:r>
      <w:r w:rsidRPr="0084772B">
        <w:rPr>
          <w:rFonts w:ascii="Arial" w:hAnsi="Arial" w:cs="Arial"/>
        </w:rPr>
        <w:t>Diretor(a) Administrativo(a)</w:t>
      </w:r>
    </w:p>
    <w:p w14:paraId="05E3C707" w14:textId="77777777" w:rsidR="006479DA" w:rsidRPr="0084772B" w:rsidRDefault="006479DA" w:rsidP="006479DA">
      <w:pPr>
        <w:spacing w:after="0" w:line="360" w:lineRule="auto"/>
        <w:jc w:val="both"/>
        <w:rPr>
          <w:rFonts w:ascii="Arial" w:eastAsia="Times New Roman" w:hAnsi="Arial" w:cs="Arial"/>
          <w:color w:val="000000"/>
          <w:lang w:eastAsia="pt-BR"/>
        </w:rPr>
      </w:pPr>
      <w:r w:rsidRPr="0084772B">
        <w:rPr>
          <w:rFonts w:ascii="Arial" w:eastAsia="Times New Roman" w:hAnsi="Arial" w:cs="Arial"/>
          <w:color w:val="000000"/>
          <w:lang w:eastAsia="pt-BR"/>
        </w:rPr>
        <w:t xml:space="preserve">CPF 066.147.629-40 </w:t>
      </w:r>
    </w:p>
    <w:p w14:paraId="0E570926" w14:textId="77777777" w:rsidR="006479DA" w:rsidRPr="0084772B" w:rsidRDefault="006479DA" w:rsidP="006479DA">
      <w:pPr>
        <w:spacing w:after="0" w:line="360" w:lineRule="auto"/>
        <w:ind w:right="425"/>
        <w:jc w:val="both"/>
        <w:rPr>
          <w:rFonts w:ascii="Arial" w:hAnsi="Arial" w:cs="Arial"/>
          <w:color w:val="000000" w:themeColor="text1"/>
        </w:rPr>
      </w:pPr>
      <w:r w:rsidRPr="0084772B">
        <w:rPr>
          <w:rFonts w:ascii="Arial" w:hAnsi="Arial" w:cs="Arial"/>
          <w:b/>
          <w:color w:val="000000" w:themeColor="text1"/>
        </w:rPr>
        <w:t>Fiscal:</w:t>
      </w:r>
      <w:r w:rsidRPr="0084772B">
        <w:rPr>
          <w:rFonts w:ascii="Arial" w:hAnsi="Arial" w:cs="Arial"/>
          <w:color w:val="000000" w:themeColor="text1"/>
        </w:rPr>
        <w:t xml:space="preserve"> Mariana Carolina de Carvalho – Coordenadora da Farmácia Hospitalar</w:t>
      </w:r>
    </w:p>
    <w:p w14:paraId="3C06B3B9" w14:textId="77777777" w:rsidR="006479DA" w:rsidRPr="0084772B" w:rsidRDefault="006479DA" w:rsidP="006479DA">
      <w:pPr>
        <w:spacing w:after="0" w:line="360" w:lineRule="auto"/>
        <w:ind w:right="425"/>
        <w:jc w:val="both"/>
        <w:rPr>
          <w:rFonts w:ascii="Arial" w:hAnsi="Arial" w:cs="Arial"/>
          <w:color w:val="000000" w:themeColor="text1"/>
        </w:rPr>
      </w:pPr>
      <w:r w:rsidRPr="0084772B">
        <w:rPr>
          <w:rFonts w:ascii="Arial" w:hAnsi="Arial" w:cs="Arial"/>
          <w:color w:val="000000" w:themeColor="text1"/>
        </w:rPr>
        <w:t>CRF/PR 18.150 - CPF: 043.537.409-54</w:t>
      </w:r>
    </w:p>
    <w:p w14:paraId="1D2785A2" w14:textId="77777777" w:rsidR="006479DA" w:rsidRPr="005D7E3A" w:rsidRDefault="006479DA" w:rsidP="005D7E3A">
      <w:pPr>
        <w:pStyle w:val="Ttulo2"/>
        <w:tabs>
          <w:tab w:val="clear" w:pos="576"/>
          <w:tab w:val="left" w:pos="567"/>
          <w:tab w:val="left" w:pos="2835"/>
          <w:tab w:val="left" w:pos="3969"/>
          <w:tab w:val="right" w:pos="8222"/>
        </w:tabs>
        <w:spacing w:before="120" w:line="360" w:lineRule="auto"/>
        <w:ind w:left="578" w:right="425" w:hanging="578"/>
        <w:jc w:val="both"/>
        <w:rPr>
          <w:rFonts w:ascii="Arial" w:hAnsi="Arial" w:cs="Arial"/>
          <w:color w:val="000000" w:themeColor="text1"/>
          <w:sz w:val="22"/>
          <w:szCs w:val="22"/>
          <w:highlight w:val="yellow"/>
        </w:rPr>
      </w:pPr>
      <w:r w:rsidRPr="005D7E3A">
        <w:rPr>
          <w:rFonts w:ascii="Arial" w:eastAsia="Arial" w:hAnsi="Arial" w:cs="Arial"/>
          <w:b/>
          <w:bCs/>
          <w:color w:val="000000" w:themeColor="text1"/>
          <w:sz w:val="22"/>
          <w:szCs w:val="22"/>
        </w:rPr>
        <w:t xml:space="preserve">Hospital Zona Norte – (HZN) </w:t>
      </w:r>
    </w:p>
    <w:p w14:paraId="20DB6F55" w14:textId="77777777" w:rsidR="00D13C11" w:rsidRPr="006F7B72" w:rsidRDefault="00D13C11" w:rsidP="00D13C11">
      <w:pPr>
        <w:shd w:val="clear" w:color="auto" w:fill="FFFFFF"/>
        <w:spacing w:after="0" w:line="360" w:lineRule="auto"/>
        <w:jc w:val="both"/>
        <w:rPr>
          <w:rFonts w:ascii="Arial" w:hAnsi="Arial" w:cs="Arial"/>
          <w:color w:val="000000" w:themeColor="text1"/>
        </w:rPr>
      </w:pPr>
      <w:r w:rsidRPr="00924835">
        <w:rPr>
          <w:rFonts w:ascii="Arial" w:hAnsi="Arial" w:cs="Arial"/>
          <w:b/>
          <w:color w:val="000000" w:themeColor="text1"/>
          <w:lang w:eastAsia="pt-BR"/>
        </w:rPr>
        <w:t>Gestor:</w:t>
      </w:r>
      <w:r w:rsidRPr="0084772B">
        <w:rPr>
          <w:rFonts w:ascii="Arial" w:hAnsi="Arial" w:cs="Arial"/>
          <w:color w:val="000000" w:themeColor="text1"/>
          <w:lang w:eastAsia="pt-BR"/>
        </w:rPr>
        <w:t xml:space="preserve"> </w:t>
      </w:r>
      <w:proofErr w:type="spellStart"/>
      <w:r>
        <w:rPr>
          <w:rFonts w:ascii="Arial" w:hAnsi="Arial" w:cs="Arial"/>
          <w:color w:val="000000" w:themeColor="text1"/>
        </w:rPr>
        <w:t>J</w:t>
      </w:r>
      <w:r w:rsidRPr="006F7B72">
        <w:rPr>
          <w:rFonts w:ascii="Arial" w:hAnsi="Arial" w:cs="Arial"/>
          <w:color w:val="000000" w:themeColor="text1"/>
        </w:rPr>
        <w:t>acelio</w:t>
      </w:r>
      <w:proofErr w:type="spellEnd"/>
      <w:r w:rsidRPr="006F7B72">
        <w:rPr>
          <w:rFonts w:ascii="Arial" w:hAnsi="Arial" w:cs="Arial"/>
          <w:color w:val="000000" w:themeColor="text1"/>
        </w:rPr>
        <w:t xml:space="preserve"> </w:t>
      </w:r>
      <w:proofErr w:type="spellStart"/>
      <w:r>
        <w:rPr>
          <w:rFonts w:ascii="Arial" w:hAnsi="Arial" w:cs="Arial"/>
          <w:color w:val="000000" w:themeColor="text1"/>
        </w:rPr>
        <w:t>D</w:t>
      </w:r>
      <w:r w:rsidRPr="006F7B72">
        <w:rPr>
          <w:rFonts w:ascii="Arial" w:hAnsi="Arial" w:cs="Arial"/>
          <w:color w:val="000000" w:themeColor="text1"/>
        </w:rPr>
        <w:t>ionisio</w:t>
      </w:r>
      <w:proofErr w:type="spellEnd"/>
      <w:r w:rsidRPr="006F7B72">
        <w:rPr>
          <w:rFonts w:ascii="Arial" w:hAnsi="Arial" w:cs="Arial"/>
          <w:color w:val="000000" w:themeColor="text1"/>
        </w:rPr>
        <w:t xml:space="preserve"> Oliveira</w:t>
      </w:r>
      <w:r>
        <w:rPr>
          <w:rFonts w:ascii="Arial" w:hAnsi="Arial" w:cs="Arial"/>
          <w:color w:val="000000" w:themeColor="text1"/>
        </w:rPr>
        <w:t xml:space="preserve"> </w:t>
      </w:r>
      <w:r w:rsidRPr="00962336">
        <w:rPr>
          <w:rFonts w:ascii="Arial" w:hAnsi="Arial" w:cs="Arial"/>
          <w:color w:val="000000" w:themeColor="text1"/>
        </w:rPr>
        <w:t>-</w:t>
      </w:r>
      <w:r w:rsidRPr="0084772B">
        <w:rPr>
          <w:rFonts w:ascii="Arial" w:hAnsi="Arial" w:cs="Arial"/>
          <w:color w:val="000000" w:themeColor="text1"/>
        </w:rPr>
        <w:t xml:space="preserve"> </w:t>
      </w:r>
      <w:r w:rsidRPr="0084772B">
        <w:rPr>
          <w:rFonts w:ascii="Arial" w:hAnsi="Arial" w:cs="Arial"/>
        </w:rPr>
        <w:t>Diretor(a) Administrativo(a)</w:t>
      </w:r>
    </w:p>
    <w:p w14:paraId="1D4AC5FB" w14:textId="77777777" w:rsidR="00D13C11" w:rsidRDefault="00D13C11" w:rsidP="00D13C11">
      <w:pPr>
        <w:shd w:val="clear" w:color="auto" w:fill="FFFFFF"/>
        <w:spacing w:after="0" w:line="360" w:lineRule="auto"/>
        <w:jc w:val="both"/>
        <w:rPr>
          <w:rFonts w:ascii="Arial" w:hAnsi="Arial" w:cs="Arial"/>
          <w:color w:val="000000" w:themeColor="text1"/>
        </w:rPr>
      </w:pPr>
      <w:r w:rsidRPr="0084772B">
        <w:rPr>
          <w:rFonts w:ascii="Arial" w:hAnsi="Arial" w:cs="Arial"/>
          <w:color w:val="000000" w:themeColor="text1"/>
        </w:rPr>
        <w:t xml:space="preserve">CPF </w:t>
      </w:r>
      <w:r w:rsidRPr="006F7B72">
        <w:rPr>
          <w:rFonts w:ascii="Arial" w:hAnsi="Arial" w:cs="Arial"/>
          <w:color w:val="000000" w:themeColor="text1"/>
        </w:rPr>
        <w:t>364 236.539-68</w:t>
      </w:r>
      <w:r>
        <w:rPr>
          <w:rFonts w:ascii="Arial" w:hAnsi="Arial" w:cs="Arial"/>
          <w:color w:val="000000" w:themeColor="text1"/>
        </w:rPr>
        <w:t xml:space="preserve"> </w:t>
      </w:r>
    </w:p>
    <w:p w14:paraId="7BD967DE" w14:textId="77777777" w:rsidR="006479DA" w:rsidRPr="0084772B" w:rsidRDefault="006479DA" w:rsidP="006479DA">
      <w:pPr>
        <w:shd w:val="clear" w:color="auto" w:fill="FFFFFF"/>
        <w:spacing w:after="0" w:line="360" w:lineRule="auto"/>
        <w:jc w:val="both"/>
        <w:rPr>
          <w:rFonts w:ascii="Arial" w:hAnsi="Arial" w:cs="Arial"/>
          <w:color w:val="000000" w:themeColor="text1"/>
        </w:rPr>
      </w:pPr>
      <w:r w:rsidRPr="0084772B">
        <w:rPr>
          <w:rFonts w:ascii="Arial" w:hAnsi="Arial" w:cs="Arial"/>
          <w:b/>
          <w:color w:val="000000" w:themeColor="text1"/>
          <w:lang w:eastAsia="pt-BR"/>
        </w:rPr>
        <w:t>Fiscal:</w:t>
      </w:r>
      <w:r w:rsidRPr="0084772B">
        <w:rPr>
          <w:rFonts w:ascii="Arial" w:hAnsi="Arial" w:cs="Arial"/>
          <w:color w:val="000000" w:themeColor="text1"/>
          <w:lang w:eastAsia="pt-BR"/>
        </w:rPr>
        <w:t xml:space="preserve"> </w:t>
      </w:r>
      <w:r w:rsidRPr="0084772B">
        <w:rPr>
          <w:rFonts w:ascii="Arial" w:hAnsi="Arial" w:cs="Arial"/>
          <w:color w:val="000000" w:themeColor="text1"/>
        </w:rPr>
        <w:t xml:space="preserve">Camila </w:t>
      </w:r>
      <w:proofErr w:type="spellStart"/>
      <w:r w:rsidRPr="0084772B">
        <w:rPr>
          <w:rFonts w:ascii="Arial" w:hAnsi="Arial" w:cs="Arial"/>
          <w:color w:val="000000" w:themeColor="text1"/>
        </w:rPr>
        <w:t>Cataldi</w:t>
      </w:r>
      <w:proofErr w:type="spellEnd"/>
      <w:r w:rsidRPr="0084772B">
        <w:rPr>
          <w:rFonts w:ascii="Arial" w:hAnsi="Arial" w:cs="Arial"/>
          <w:color w:val="000000" w:themeColor="text1"/>
        </w:rPr>
        <w:t xml:space="preserve"> de </w:t>
      </w:r>
      <w:proofErr w:type="spellStart"/>
      <w:r w:rsidRPr="0084772B">
        <w:rPr>
          <w:rFonts w:ascii="Arial" w:hAnsi="Arial" w:cs="Arial"/>
          <w:color w:val="000000" w:themeColor="text1"/>
        </w:rPr>
        <w:t>Alcantara</w:t>
      </w:r>
      <w:proofErr w:type="spellEnd"/>
      <w:r w:rsidRPr="0084772B">
        <w:rPr>
          <w:rFonts w:ascii="Arial" w:hAnsi="Arial" w:cs="Arial"/>
          <w:color w:val="000000" w:themeColor="text1"/>
        </w:rPr>
        <w:t xml:space="preserve"> - Farmacêutico(a) Responsável Técnico(a)</w:t>
      </w:r>
    </w:p>
    <w:p w14:paraId="5E72BCBD" w14:textId="59270F2C" w:rsidR="006479DA" w:rsidRDefault="006479DA" w:rsidP="006479DA">
      <w:pPr>
        <w:shd w:val="clear" w:color="auto" w:fill="FFFFFF"/>
        <w:spacing w:after="0" w:line="360" w:lineRule="auto"/>
        <w:jc w:val="both"/>
        <w:rPr>
          <w:rFonts w:ascii="Arial" w:hAnsi="Arial" w:cs="Arial"/>
          <w:color w:val="000000" w:themeColor="text1"/>
        </w:rPr>
      </w:pPr>
      <w:r w:rsidRPr="0084772B">
        <w:rPr>
          <w:rFonts w:ascii="Arial" w:hAnsi="Arial" w:cs="Arial"/>
          <w:color w:val="000000" w:themeColor="text1"/>
        </w:rPr>
        <w:t>CRF/PR 27.805 - CPF:141.785.387-56</w:t>
      </w:r>
    </w:p>
    <w:p w14:paraId="36AC961B" w14:textId="77777777" w:rsidR="006479DA" w:rsidRPr="0084772B" w:rsidRDefault="006479DA" w:rsidP="005D7E3A">
      <w:pPr>
        <w:pStyle w:val="Pr-formataoHTML"/>
        <w:shd w:val="clear" w:color="auto" w:fill="FFFFFF"/>
        <w:spacing w:before="120" w:line="360" w:lineRule="auto"/>
        <w:rPr>
          <w:rFonts w:ascii="Arial" w:eastAsia="Arial" w:hAnsi="Arial" w:cs="Arial"/>
          <w:b/>
          <w:bCs/>
          <w:color w:val="000000" w:themeColor="text1"/>
          <w:sz w:val="22"/>
          <w:szCs w:val="22"/>
        </w:rPr>
      </w:pPr>
      <w:r w:rsidRPr="00C07BD2">
        <w:rPr>
          <w:rFonts w:ascii="Arial" w:eastAsia="Arial" w:hAnsi="Arial" w:cs="Arial"/>
          <w:b/>
          <w:bCs/>
          <w:color w:val="000000" w:themeColor="text1"/>
          <w:sz w:val="22"/>
          <w:szCs w:val="22"/>
        </w:rPr>
        <w:t>Hospital Zona Sul – (HZS)</w:t>
      </w:r>
      <w:r w:rsidRPr="0084772B">
        <w:rPr>
          <w:rFonts w:ascii="Arial" w:eastAsia="Arial" w:hAnsi="Arial" w:cs="Arial"/>
          <w:b/>
          <w:bCs/>
          <w:color w:val="000000" w:themeColor="text1"/>
          <w:sz w:val="22"/>
          <w:szCs w:val="22"/>
        </w:rPr>
        <w:t xml:space="preserve"> </w:t>
      </w:r>
    </w:p>
    <w:p w14:paraId="160747C7" w14:textId="77777777" w:rsidR="006479DA" w:rsidRPr="0084772B" w:rsidRDefault="006479DA" w:rsidP="006479DA">
      <w:pPr>
        <w:shd w:val="clear" w:color="auto" w:fill="FFFFFF"/>
        <w:spacing w:after="0" w:line="360" w:lineRule="auto"/>
        <w:jc w:val="both"/>
        <w:rPr>
          <w:rFonts w:ascii="Arial" w:hAnsi="Arial" w:cs="Arial"/>
          <w:color w:val="000000" w:themeColor="text1"/>
          <w:lang w:eastAsia="pt-BR"/>
        </w:rPr>
      </w:pPr>
      <w:r w:rsidRPr="0084772B">
        <w:rPr>
          <w:rFonts w:ascii="Arial" w:hAnsi="Arial" w:cs="Arial"/>
          <w:b/>
          <w:color w:val="000000" w:themeColor="text1"/>
          <w:lang w:eastAsia="pt-BR"/>
        </w:rPr>
        <w:t>Gestor:</w:t>
      </w:r>
      <w:r w:rsidRPr="0084772B">
        <w:rPr>
          <w:rFonts w:ascii="Arial" w:hAnsi="Arial" w:cs="Arial"/>
          <w:color w:val="000000" w:themeColor="text1"/>
          <w:lang w:eastAsia="pt-BR"/>
        </w:rPr>
        <w:t xml:space="preserve"> Maura Aparecida Silveira </w:t>
      </w:r>
      <w:r w:rsidRPr="0084772B">
        <w:rPr>
          <w:rFonts w:ascii="Arial" w:hAnsi="Arial" w:cs="Arial"/>
        </w:rPr>
        <w:t>- Diretor(a) Administrativo(a)</w:t>
      </w:r>
    </w:p>
    <w:p w14:paraId="30595916" w14:textId="77777777" w:rsidR="006479DA" w:rsidRPr="0084772B" w:rsidRDefault="006479DA" w:rsidP="006479DA">
      <w:pPr>
        <w:shd w:val="clear" w:color="auto" w:fill="FFFFFF"/>
        <w:spacing w:after="0" w:line="360" w:lineRule="auto"/>
        <w:jc w:val="both"/>
        <w:rPr>
          <w:rFonts w:ascii="Arial" w:hAnsi="Arial" w:cs="Arial"/>
          <w:color w:val="000000" w:themeColor="text1"/>
        </w:rPr>
      </w:pPr>
      <w:r w:rsidRPr="0084772B">
        <w:rPr>
          <w:rFonts w:ascii="Arial" w:eastAsia="Arial" w:hAnsi="Arial" w:cs="Arial"/>
          <w:bCs/>
          <w:color w:val="000000" w:themeColor="text1"/>
        </w:rPr>
        <w:t>CPF:</w:t>
      </w:r>
      <w:r w:rsidRPr="0084772B">
        <w:rPr>
          <w:rFonts w:ascii="Arial" w:hAnsi="Arial" w:cs="Arial"/>
          <w:color w:val="000000" w:themeColor="text1"/>
        </w:rPr>
        <w:t xml:space="preserve"> 857.847.709-00</w:t>
      </w:r>
    </w:p>
    <w:p w14:paraId="6EBB78E1" w14:textId="77777777" w:rsidR="006479DA" w:rsidRPr="0084772B" w:rsidRDefault="006479DA" w:rsidP="006479DA">
      <w:pPr>
        <w:shd w:val="clear" w:color="auto" w:fill="FFFFFF"/>
        <w:spacing w:after="0" w:line="360" w:lineRule="auto"/>
        <w:jc w:val="both"/>
        <w:rPr>
          <w:rFonts w:ascii="Arial" w:hAnsi="Arial" w:cs="Arial"/>
          <w:color w:val="000000" w:themeColor="text1"/>
          <w:lang w:eastAsia="pt-BR"/>
        </w:rPr>
      </w:pPr>
      <w:r w:rsidRPr="0084772B">
        <w:rPr>
          <w:rFonts w:ascii="Arial" w:hAnsi="Arial" w:cs="Arial"/>
          <w:b/>
          <w:color w:val="000000" w:themeColor="text1"/>
          <w:lang w:eastAsia="pt-BR"/>
        </w:rPr>
        <w:t>Fiscal:</w:t>
      </w:r>
      <w:r w:rsidRPr="0084772B">
        <w:rPr>
          <w:rFonts w:ascii="Arial" w:hAnsi="Arial" w:cs="Arial"/>
          <w:color w:val="000000" w:themeColor="text1"/>
          <w:lang w:eastAsia="pt-BR"/>
        </w:rPr>
        <w:t xml:space="preserve"> Gustavo Henrique Grandis </w:t>
      </w:r>
      <w:r w:rsidRPr="0084772B">
        <w:rPr>
          <w:rFonts w:ascii="Arial" w:hAnsi="Arial" w:cs="Arial"/>
          <w:color w:val="000000" w:themeColor="text1"/>
        </w:rPr>
        <w:t>- Farmacêutico(a) Responsável Técnico(a)</w:t>
      </w:r>
    </w:p>
    <w:p w14:paraId="2919526A" w14:textId="77777777" w:rsidR="006479DA" w:rsidRDefault="006479DA" w:rsidP="006479DA">
      <w:pPr>
        <w:shd w:val="clear" w:color="auto" w:fill="FFFFFF"/>
        <w:spacing w:after="0" w:line="360" w:lineRule="auto"/>
        <w:jc w:val="both"/>
        <w:rPr>
          <w:rFonts w:ascii="Arial" w:eastAsia="Arial" w:hAnsi="Arial" w:cs="Arial"/>
          <w:bCs/>
          <w:color w:val="000000" w:themeColor="text1"/>
        </w:rPr>
      </w:pPr>
      <w:r w:rsidRPr="0084772B">
        <w:rPr>
          <w:rFonts w:ascii="Arial" w:hAnsi="Arial" w:cs="Arial"/>
          <w:color w:val="000000" w:themeColor="text1"/>
          <w:lang w:eastAsia="pt-BR"/>
        </w:rPr>
        <w:t xml:space="preserve">CRF/PR:  22.485 - </w:t>
      </w:r>
      <w:r w:rsidRPr="0084772B">
        <w:rPr>
          <w:rFonts w:ascii="Arial" w:eastAsia="Arial" w:hAnsi="Arial" w:cs="Arial"/>
          <w:bCs/>
          <w:color w:val="000000" w:themeColor="text1"/>
        </w:rPr>
        <w:t>CPF: 062.609.299-00</w:t>
      </w:r>
    </w:p>
    <w:p w14:paraId="63771D57" w14:textId="77777777" w:rsidR="00D13C11" w:rsidRPr="00CA32C5" w:rsidRDefault="00D13C11" w:rsidP="005D7E3A">
      <w:pPr>
        <w:shd w:val="clear" w:color="auto" w:fill="FFFFFF"/>
        <w:spacing w:before="120" w:after="0" w:line="360" w:lineRule="auto"/>
        <w:jc w:val="both"/>
        <w:rPr>
          <w:rFonts w:ascii="Arial" w:hAnsi="Arial" w:cs="Arial"/>
          <w:b/>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do Centro Oeste - </w:t>
      </w:r>
      <w:r w:rsidRPr="00CA32C5">
        <w:rPr>
          <w:rFonts w:ascii="Arial" w:hAnsi="Arial" w:cs="Arial"/>
          <w:b/>
          <w:color w:val="000000" w:themeColor="text1"/>
          <w:lang w:eastAsia="pt-BR"/>
        </w:rPr>
        <w:t>Guarapuava</w:t>
      </w:r>
      <w:r>
        <w:rPr>
          <w:rFonts w:ascii="Arial" w:hAnsi="Arial" w:cs="Arial"/>
          <w:b/>
          <w:color w:val="000000" w:themeColor="text1"/>
          <w:lang w:eastAsia="pt-BR"/>
        </w:rPr>
        <w:t xml:space="preserve"> (HRCO)</w:t>
      </w:r>
    </w:p>
    <w:p w14:paraId="6BAD8BE9" w14:textId="7870F584" w:rsidR="00D13C11" w:rsidRDefault="00D13C11" w:rsidP="00D13C11">
      <w:pPr>
        <w:autoSpaceDE w:val="0"/>
        <w:autoSpaceDN w:val="0"/>
        <w:adjustRightInd w:val="0"/>
        <w:spacing w:after="0" w:line="360" w:lineRule="auto"/>
        <w:rPr>
          <w:rFonts w:ascii="Arial" w:eastAsiaTheme="minorHAnsi" w:hAnsi="Arial" w:cs="Arial"/>
        </w:rPr>
      </w:pPr>
      <w:r w:rsidRPr="00924835">
        <w:rPr>
          <w:rFonts w:ascii="Arial" w:eastAsiaTheme="minorHAnsi" w:hAnsi="Arial" w:cs="Arial"/>
          <w:b/>
        </w:rPr>
        <w:t>Gestor:</w:t>
      </w:r>
      <w:r>
        <w:rPr>
          <w:rFonts w:ascii="Arial" w:eastAsiaTheme="minorHAnsi" w:hAnsi="Arial" w:cs="Arial"/>
        </w:rPr>
        <w:t xml:space="preserve"> Ana Carla Ribeiro</w:t>
      </w:r>
      <w:r w:rsidR="00093906">
        <w:rPr>
          <w:rFonts w:ascii="Arial" w:eastAsiaTheme="minorHAnsi" w:hAnsi="Arial" w:cs="Arial"/>
        </w:rPr>
        <w:t xml:space="preserve"> – Assistente Núcleo de Suprimentos</w:t>
      </w:r>
    </w:p>
    <w:p w14:paraId="7BDD6CC4" w14:textId="77777777" w:rsidR="00D13C11" w:rsidRDefault="00D13C11" w:rsidP="00D13C11">
      <w:pPr>
        <w:autoSpaceDE w:val="0"/>
        <w:autoSpaceDN w:val="0"/>
        <w:adjustRightInd w:val="0"/>
        <w:spacing w:after="0" w:line="360" w:lineRule="auto"/>
        <w:rPr>
          <w:rFonts w:ascii="Arial" w:eastAsiaTheme="minorHAnsi" w:hAnsi="Arial" w:cs="Arial"/>
        </w:rPr>
      </w:pPr>
      <w:r>
        <w:rPr>
          <w:rFonts w:ascii="Arial" w:eastAsiaTheme="minorHAnsi" w:hAnsi="Arial" w:cs="Arial"/>
        </w:rPr>
        <w:t>CPF 117.142.499-05</w:t>
      </w:r>
    </w:p>
    <w:p w14:paraId="78A2969B" w14:textId="77777777" w:rsidR="00D13C11" w:rsidRDefault="00D13C11" w:rsidP="00D13C11">
      <w:pPr>
        <w:autoSpaceDE w:val="0"/>
        <w:autoSpaceDN w:val="0"/>
        <w:adjustRightInd w:val="0"/>
        <w:spacing w:after="0" w:line="360" w:lineRule="auto"/>
        <w:rPr>
          <w:rFonts w:ascii="Arial" w:hAnsi="Arial" w:cs="Arial"/>
          <w:color w:val="000000"/>
        </w:rPr>
      </w:pPr>
      <w:r w:rsidRPr="00924835">
        <w:rPr>
          <w:rFonts w:ascii="Arial" w:hAnsi="Arial" w:cs="Arial"/>
          <w:b/>
        </w:rPr>
        <w:t>Fiscal:</w:t>
      </w:r>
      <w:r w:rsidRPr="00ED2124">
        <w:rPr>
          <w:rFonts w:ascii="Arial" w:hAnsi="Arial" w:cs="Arial"/>
        </w:rPr>
        <w:t xml:space="preserve"> </w:t>
      </w:r>
      <w:r w:rsidRPr="00DE3318">
        <w:rPr>
          <w:rFonts w:ascii="Arial" w:hAnsi="Arial" w:cs="Arial"/>
          <w:color w:val="000000"/>
        </w:rPr>
        <w:t xml:space="preserve">Karine </w:t>
      </w:r>
      <w:proofErr w:type="spellStart"/>
      <w:r w:rsidRPr="00DE3318">
        <w:rPr>
          <w:rFonts w:ascii="Arial" w:hAnsi="Arial" w:cs="Arial"/>
          <w:color w:val="000000"/>
        </w:rPr>
        <w:t>Kruger</w:t>
      </w:r>
      <w:proofErr w:type="spellEnd"/>
      <w:r w:rsidRPr="00DE3318">
        <w:rPr>
          <w:rFonts w:ascii="Arial" w:hAnsi="Arial" w:cs="Arial"/>
          <w:color w:val="000000"/>
        </w:rPr>
        <w:t xml:space="preserve"> Carvalho Gomes Bianco</w:t>
      </w:r>
      <w:r>
        <w:rPr>
          <w:rFonts w:ascii="Arial" w:hAnsi="Arial" w:cs="Arial"/>
          <w:color w:val="000000"/>
        </w:rPr>
        <w:t xml:space="preserve"> - </w:t>
      </w:r>
      <w:r w:rsidRPr="00ED2124">
        <w:rPr>
          <w:rFonts w:ascii="Arial" w:hAnsi="Arial" w:cs="Arial"/>
          <w:color w:val="000000"/>
        </w:rPr>
        <w:t>Farmacêutico(a) Responsável Técnico(a)</w:t>
      </w:r>
    </w:p>
    <w:p w14:paraId="1078BECF" w14:textId="592A0CBC" w:rsidR="00D13C11" w:rsidRDefault="00D13C11" w:rsidP="00D13C11">
      <w:pPr>
        <w:autoSpaceDE w:val="0"/>
        <w:autoSpaceDN w:val="0"/>
        <w:adjustRightInd w:val="0"/>
        <w:spacing w:after="0" w:line="360" w:lineRule="auto"/>
        <w:rPr>
          <w:rFonts w:ascii="Arial" w:hAnsi="Arial" w:cs="Arial"/>
          <w:color w:val="000000"/>
        </w:rPr>
      </w:pPr>
      <w:r w:rsidRPr="00DE3318">
        <w:rPr>
          <w:rFonts w:ascii="Arial" w:hAnsi="Arial" w:cs="Arial"/>
          <w:color w:val="000000"/>
        </w:rPr>
        <w:t>CRF</w:t>
      </w:r>
      <w:r>
        <w:rPr>
          <w:rFonts w:ascii="Arial" w:hAnsi="Arial" w:cs="Arial"/>
          <w:color w:val="000000"/>
        </w:rPr>
        <w:t>/PR</w:t>
      </w:r>
      <w:r w:rsidRPr="00DE3318">
        <w:rPr>
          <w:rFonts w:ascii="Arial" w:hAnsi="Arial" w:cs="Arial"/>
          <w:color w:val="000000"/>
        </w:rPr>
        <w:t>: 13118</w:t>
      </w:r>
      <w:r>
        <w:rPr>
          <w:rFonts w:ascii="Arial" w:hAnsi="Arial" w:cs="Arial"/>
          <w:color w:val="000000"/>
        </w:rPr>
        <w:t xml:space="preserve"> - </w:t>
      </w:r>
      <w:r w:rsidRPr="00ED2124">
        <w:rPr>
          <w:rFonts w:ascii="Arial" w:hAnsi="Arial" w:cs="Arial"/>
        </w:rPr>
        <w:t xml:space="preserve">CPF </w:t>
      </w:r>
      <w:r w:rsidRPr="0061295A">
        <w:rPr>
          <w:rFonts w:ascii="Arial" w:hAnsi="Arial" w:cs="Arial"/>
          <w:color w:val="000000"/>
        </w:rPr>
        <w:t>027.402.879-41</w:t>
      </w:r>
    </w:p>
    <w:p w14:paraId="4CB0C16A" w14:textId="77777777" w:rsidR="00D13C11" w:rsidRDefault="00D13C11" w:rsidP="005D7E3A">
      <w:pPr>
        <w:shd w:val="clear" w:color="auto" w:fill="FFFFFF"/>
        <w:spacing w:before="120" w:after="0" w:line="360" w:lineRule="auto"/>
        <w:jc w:val="both"/>
        <w:rPr>
          <w:rFonts w:ascii="Arial" w:hAnsi="Arial" w:cs="Arial"/>
          <w:b/>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de </w:t>
      </w:r>
      <w:r w:rsidRPr="00CA32C5">
        <w:rPr>
          <w:rFonts w:ascii="Arial" w:hAnsi="Arial" w:cs="Arial"/>
          <w:b/>
          <w:color w:val="000000" w:themeColor="text1"/>
          <w:lang w:eastAsia="pt-BR"/>
        </w:rPr>
        <w:t xml:space="preserve">Ivaiporã </w:t>
      </w:r>
      <w:r>
        <w:rPr>
          <w:rFonts w:ascii="Arial" w:hAnsi="Arial" w:cs="Arial"/>
          <w:b/>
          <w:color w:val="000000" w:themeColor="text1"/>
          <w:lang w:eastAsia="pt-BR"/>
        </w:rPr>
        <w:t>– (HRIV)</w:t>
      </w:r>
    </w:p>
    <w:p w14:paraId="33F8E916" w14:textId="77777777" w:rsidR="00D13C11" w:rsidRPr="002A622E" w:rsidRDefault="00D13C11" w:rsidP="00D13C11">
      <w:pPr>
        <w:shd w:val="clear" w:color="auto" w:fill="FFFFFF"/>
        <w:spacing w:after="0" w:line="360" w:lineRule="auto"/>
        <w:jc w:val="both"/>
        <w:rPr>
          <w:rFonts w:ascii="Arial" w:hAnsi="Arial" w:cs="Arial"/>
          <w:color w:val="000000" w:themeColor="text1"/>
          <w:lang w:eastAsia="pt-BR"/>
        </w:rPr>
      </w:pPr>
      <w:r w:rsidRPr="00924835">
        <w:rPr>
          <w:rFonts w:ascii="Arial" w:eastAsiaTheme="minorHAnsi" w:hAnsi="Arial" w:cs="Arial"/>
          <w:b/>
        </w:rPr>
        <w:t>Gestor</w:t>
      </w:r>
      <w:r>
        <w:rPr>
          <w:rFonts w:ascii="Arial" w:eastAsiaTheme="minorHAnsi" w:hAnsi="Arial" w:cs="Arial"/>
        </w:rPr>
        <w:t xml:space="preserve">: Daniele Lucio Silva </w:t>
      </w:r>
      <w:bookmarkStart w:id="12" w:name="_Hlk103946529"/>
      <w:r w:rsidRPr="00103874">
        <w:rPr>
          <w:rFonts w:ascii="Arial" w:hAnsi="Arial" w:cs="Arial"/>
        </w:rPr>
        <w:t>- Diretor(a) Administrativo(a)</w:t>
      </w:r>
    </w:p>
    <w:bookmarkEnd w:id="12"/>
    <w:p w14:paraId="6F12B8D9" w14:textId="77777777" w:rsidR="00D13C11" w:rsidRDefault="00D13C11" w:rsidP="00D13C11">
      <w:pPr>
        <w:autoSpaceDE w:val="0"/>
        <w:autoSpaceDN w:val="0"/>
        <w:adjustRightInd w:val="0"/>
        <w:spacing w:after="0" w:line="360" w:lineRule="auto"/>
        <w:rPr>
          <w:rFonts w:ascii="Arial" w:eastAsiaTheme="minorHAnsi" w:hAnsi="Arial" w:cs="Arial"/>
        </w:rPr>
      </w:pPr>
      <w:r>
        <w:rPr>
          <w:rFonts w:ascii="Arial" w:eastAsiaTheme="minorHAnsi" w:hAnsi="Arial" w:cs="Arial"/>
        </w:rPr>
        <w:t>CPF 066.191.329-52</w:t>
      </w:r>
    </w:p>
    <w:p w14:paraId="3BFA3915" w14:textId="77777777" w:rsidR="00924835" w:rsidRPr="00C47D35" w:rsidRDefault="00924835" w:rsidP="00924835">
      <w:pPr>
        <w:autoSpaceDE w:val="0"/>
        <w:autoSpaceDN w:val="0"/>
        <w:adjustRightInd w:val="0"/>
        <w:spacing w:after="0" w:line="360" w:lineRule="auto"/>
        <w:rPr>
          <w:rFonts w:ascii="Arial" w:eastAsiaTheme="minorHAnsi" w:hAnsi="Arial" w:cs="Arial"/>
        </w:rPr>
      </w:pPr>
      <w:r w:rsidRPr="00924835">
        <w:rPr>
          <w:rFonts w:ascii="Arial" w:eastAsiaTheme="minorHAnsi" w:hAnsi="Arial" w:cs="Arial"/>
          <w:b/>
        </w:rPr>
        <w:t>Fiscal</w:t>
      </w:r>
      <w:r w:rsidRPr="00C47D35">
        <w:rPr>
          <w:rFonts w:ascii="Arial" w:eastAsiaTheme="minorHAnsi" w:hAnsi="Arial" w:cs="Arial"/>
        </w:rPr>
        <w:t>: Ana Carla Yamamoto</w:t>
      </w:r>
      <w:r>
        <w:rPr>
          <w:rFonts w:ascii="Arial" w:eastAsiaTheme="minorHAnsi" w:hAnsi="Arial" w:cs="Arial"/>
        </w:rPr>
        <w:t xml:space="preserve"> -</w:t>
      </w:r>
      <w:r w:rsidRPr="00C17BC0">
        <w:rPr>
          <w:rFonts w:ascii="Arial" w:hAnsi="Arial" w:cs="Arial"/>
          <w:color w:val="000000"/>
        </w:rPr>
        <w:t xml:space="preserve"> </w:t>
      </w:r>
      <w:r w:rsidRPr="00C47D35">
        <w:rPr>
          <w:rFonts w:ascii="Arial" w:hAnsi="Arial" w:cs="Arial"/>
          <w:color w:val="000000"/>
        </w:rPr>
        <w:t>Farmacêutico(a) Responsável Técnico(a)</w:t>
      </w:r>
    </w:p>
    <w:p w14:paraId="096CAC3B" w14:textId="77777777" w:rsidR="00924835" w:rsidRPr="00C47D35" w:rsidRDefault="00924835" w:rsidP="00924835">
      <w:pPr>
        <w:spacing w:after="0" w:line="360" w:lineRule="auto"/>
        <w:rPr>
          <w:rFonts w:ascii="Arial" w:eastAsiaTheme="minorHAnsi" w:hAnsi="Arial" w:cs="Arial"/>
        </w:rPr>
      </w:pPr>
      <w:r>
        <w:rPr>
          <w:rFonts w:ascii="Arial" w:eastAsiaTheme="minorHAnsi" w:hAnsi="Arial" w:cs="Arial"/>
        </w:rPr>
        <w:lastRenderedPageBreak/>
        <w:t xml:space="preserve">CRF/PR: 26311 - </w:t>
      </w:r>
      <w:r w:rsidRPr="00C47D35">
        <w:rPr>
          <w:rFonts w:ascii="Arial" w:eastAsiaTheme="minorHAnsi" w:hAnsi="Arial" w:cs="Arial"/>
        </w:rPr>
        <w:t>CPF 078.052.309-19</w:t>
      </w:r>
    </w:p>
    <w:p w14:paraId="412A84D1" w14:textId="4AF896C1" w:rsidR="00D13C11" w:rsidRDefault="00D13C11" w:rsidP="005D7E3A">
      <w:pPr>
        <w:shd w:val="clear" w:color="auto" w:fill="FFFFFF"/>
        <w:spacing w:before="120" w:after="0" w:line="360" w:lineRule="auto"/>
        <w:jc w:val="both"/>
        <w:rPr>
          <w:rFonts w:ascii="Arial" w:hAnsi="Arial" w:cs="Arial"/>
          <w:color w:val="000000" w:themeColor="text1"/>
          <w:lang w:eastAsia="pt-BR"/>
        </w:rPr>
      </w:pPr>
      <w:r w:rsidRPr="00CA32C5">
        <w:rPr>
          <w:rFonts w:ascii="Arial" w:hAnsi="Arial" w:cs="Arial"/>
          <w:b/>
          <w:color w:val="000000" w:themeColor="text1"/>
          <w:lang w:eastAsia="pt-BR"/>
        </w:rPr>
        <w:t xml:space="preserve">Hospital </w:t>
      </w:r>
      <w:r>
        <w:rPr>
          <w:rFonts w:ascii="Arial" w:hAnsi="Arial" w:cs="Arial"/>
          <w:b/>
          <w:color w:val="000000" w:themeColor="text1"/>
          <w:lang w:eastAsia="pt-BR"/>
        </w:rPr>
        <w:t xml:space="preserve">Regional de </w:t>
      </w:r>
      <w:r w:rsidRPr="00CA32C5">
        <w:rPr>
          <w:rFonts w:ascii="Arial" w:hAnsi="Arial" w:cs="Arial"/>
          <w:b/>
          <w:color w:val="000000" w:themeColor="text1"/>
          <w:lang w:eastAsia="pt-BR"/>
        </w:rPr>
        <w:t>Tel</w:t>
      </w:r>
      <w:r w:rsidR="005D7E3A">
        <w:rPr>
          <w:rFonts w:ascii="Arial" w:hAnsi="Arial" w:cs="Arial"/>
          <w:b/>
          <w:color w:val="000000" w:themeColor="text1"/>
          <w:lang w:eastAsia="pt-BR"/>
        </w:rPr>
        <w:t>ê</w:t>
      </w:r>
      <w:r w:rsidRPr="00CA32C5">
        <w:rPr>
          <w:rFonts w:ascii="Arial" w:hAnsi="Arial" w:cs="Arial"/>
          <w:b/>
          <w:color w:val="000000" w:themeColor="text1"/>
          <w:lang w:eastAsia="pt-BR"/>
        </w:rPr>
        <w:t>maco</w:t>
      </w:r>
      <w:r>
        <w:rPr>
          <w:rFonts w:ascii="Arial" w:hAnsi="Arial" w:cs="Arial"/>
          <w:b/>
          <w:color w:val="000000" w:themeColor="text1"/>
          <w:lang w:eastAsia="pt-BR"/>
        </w:rPr>
        <w:t xml:space="preserve"> Borba – (HRTB)</w:t>
      </w:r>
    </w:p>
    <w:bookmarkEnd w:id="8"/>
    <w:p w14:paraId="5D9BAFAD" w14:textId="77777777" w:rsidR="00A2065E" w:rsidRPr="00A2065E" w:rsidRDefault="00A2065E" w:rsidP="00A2065E">
      <w:pPr>
        <w:spacing w:after="0" w:line="360" w:lineRule="auto"/>
        <w:rPr>
          <w:rFonts w:ascii="Arial" w:eastAsiaTheme="minorHAnsi" w:hAnsi="Arial" w:cs="Arial"/>
        </w:rPr>
      </w:pPr>
      <w:r w:rsidRPr="00924835">
        <w:rPr>
          <w:rFonts w:ascii="Arial" w:eastAsiaTheme="minorHAnsi" w:hAnsi="Arial" w:cs="Arial"/>
          <w:b/>
        </w:rPr>
        <w:t>Gestor:</w:t>
      </w:r>
      <w:r w:rsidRPr="00A2065E">
        <w:rPr>
          <w:rFonts w:ascii="Arial" w:eastAsiaTheme="minorHAnsi" w:hAnsi="Arial" w:cs="Arial"/>
        </w:rPr>
        <w:t xml:space="preserve"> </w:t>
      </w:r>
      <w:proofErr w:type="spellStart"/>
      <w:r w:rsidRPr="00A2065E">
        <w:rPr>
          <w:rFonts w:ascii="Arial" w:eastAsiaTheme="minorHAnsi" w:hAnsi="Arial" w:cs="Arial"/>
        </w:rPr>
        <w:t>Etiene</w:t>
      </w:r>
      <w:proofErr w:type="spellEnd"/>
      <w:r w:rsidRPr="00A2065E">
        <w:rPr>
          <w:rFonts w:ascii="Arial" w:eastAsiaTheme="minorHAnsi" w:hAnsi="Arial" w:cs="Arial"/>
        </w:rPr>
        <w:t xml:space="preserve"> Leticia Leone de Moraes – Gerencia de Enfermagem</w:t>
      </w:r>
    </w:p>
    <w:p w14:paraId="38AF5D22" w14:textId="77777777" w:rsidR="00A2065E" w:rsidRPr="00A2065E" w:rsidRDefault="00A2065E" w:rsidP="00A2065E">
      <w:pPr>
        <w:spacing w:after="0" w:line="360" w:lineRule="auto"/>
      </w:pPr>
      <w:r w:rsidRPr="00A2065E">
        <w:rPr>
          <w:rFonts w:ascii="Arial" w:eastAsiaTheme="minorHAnsi" w:hAnsi="Arial" w:cs="Arial"/>
        </w:rPr>
        <w:t>CPF 224. 295.328-16</w:t>
      </w:r>
    </w:p>
    <w:p w14:paraId="40936214" w14:textId="77777777" w:rsidR="00924835" w:rsidRDefault="00A2065E" w:rsidP="00924835">
      <w:pPr>
        <w:shd w:val="clear" w:color="auto" w:fill="FFFFFF"/>
        <w:spacing w:after="0" w:line="360" w:lineRule="auto"/>
        <w:jc w:val="both"/>
        <w:rPr>
          <w:rFonts w:ascii="Arial" w:hAnsi="Arial" w:cs="Arial"/>
          <w:color w:val="000000" w:themeColor="text1"/>
        </w:rPr>
      </w:pPr>
      <w:r w:rsidRPr="00924835">
        <w:rPr>
          <w:rFonts w:ascii="Arial" w:eastAsiaTheme="minorHAnsi" w:hAnsi="Arial" w:cs="Arial"/>
          <w:b/>
        </w:rPr>
        <w:t>Fiscal:</w:t>
      </w:r>
      <w:r w:rsidRPr="00A2065E">
        <w:rPr>
          <w:rFonts w:ascii="Arial" w:eastAsiaTheme="minorHAnsi" w:hAnsi="Arial" w:cs="Arial"/>
        </w:rPr>
        <w:t xml:space="preserve">  Angelita dos Santos Machado</w:t>
      </w:r>
      <w:r w:rsidR="00924835">
        <w:rPr>
          <w:rFonts w:ascii="Arial" w:eastAsiaTheme="minorHAnsi" w:hAnsi="Arial" w:cs="Arial"/>
        </w:rPr>
        <w:t xml:space="preserve"> </w:t>
      </w:r>
      <w:r w:rsidR="00924835" w:rsidRPr="00A2065E">
        <w:rPr>
          <w:rFonts w:ascii="Arial" w:eastAsiaTheme="minorHAnsi" w:hAnsi="Arial" w:cs="Arial"/>
        </w:rPr>
        <w:t xml:space="preserve">- </w:t>
      </w:r>
      <w:r w:rsidR="00924835" w:rsidRPr="00A2065E">
        <w:rPr>
          <w:rFonts w:ascii="Arial" w:hAnsi="Arial" w:cs="Arial"/>
          <w:color w:val="000000" w:themeColor="text1"/>
        </w:rPr>
        <w:t>Coordenadora da Farmácia Hospitalar</w:t>
      </w:r>
    </w:p>
    <w:p w14:paraId="77AFEF07" w14:textId="18B1571F" w:rsidR="00A2065E" w:rsidRDefault="00A2065E" w:rsidP="00A2065E">
      <w:pPr>
        <w:shd w:val="clear" w:color="auto" w:fill="FFFFFF"/>
        <w:spacing w:after="0" w:line="360" w:lineRule="auto"/>
        <w:jc w:val="both"/>
        <w:rPr>
          <w:rFonts w:ascii="Arial" w:hAnsi="Arial" w:cs="Arial"/>
          <w:color w:val="000000" w:themeColor="text1"/>
        </w:rPr>
      </w:pPr>
      <w:r w:rsidRPr="00A2065E">
        <w:rPr>
          <w:rFonts w:ascii="Arial" w:eastAsiaTheme="minorHAnsi" w:hAnsi="Arial" w:cs="Arial"/>
        </w:rPr>
        <w:t xml:space="preserve">CPF 076.708.119-60 </w:t>
      </w:r>
    </w:p>
    <w:p w14:paraId="4DDD2B66" w14:textId="77777777" w:rsidR="00302BC0" w:rsidRDefault="00302BC0" w:rsidP="005D7E3A">
      <w:pPr>
        <w:shd w:val="clear" w:color="auto" w:fill="FFFFFF"/>
        <w:spacing w:before="120" w:after="0" w:line="360" w:lineRule="auto"/>
        <w:jc w:val="both"/>
        <w:rPr>
          <w:rFonts w:ascii="Arial" w:hAnsi="Arial" w:cs="Arial"/>
          <w:color w:val="000000" w:themeColor="text1"/>
          <w:lang w:eastAsia="pt-BR"/>
        </w:rPr>
      </w:pPr>
      <w:r w:rsidRPr="00AD789F">
        <w:rPr>
          <w:rFonts w:ascii="Arial" w:hAnsi="Arial" w:cs="Arial"/>
          <w:b/>
          <w:color w:val="000000" w:themeColor="text1"/>
          <w:lang w:eastAsia="pt-BR"/>
        </w:rPr>
        <w:t xml:space="preserve">Hospital </w:t>
      </w:r>
      <w:r w:rsidRPr="00AD789F">
        <w:rPr>
          <w:rFonts w:ascii="Arial" w:eastAsia="Times New Roman" w:hAnsi="Arial" w:cs="Arial"/>
          <w:b/>
          <w:lang w:eastAsia="pt-BR"/>
        </w:rPr>
        <w:t>Colônia Adauto Botelho</w:t>
      </w:r>
      <w:r w:rsidRPr="00AD789F">
        <w:rPr>
          <w:rFonts w:ascii="Arial" w:eastAsia="Times New Roman" w:hAnsi="Arial" w:cs="Arial"/>
          <w:lang w:eastAsia="pt-BR"/>
        </w:rPr>
        <w:t xml:space="preserve"> </w:t>
      </w:r>
      <w:r w:rsidRPr="00AD789F">
        <w:rPr>
          <w:rFonts w:ascii="Arial" w:hAnsi="Arial" w:cs="Arial"/>
          <w:b/>
          <w:color w:val="000000" w:themeColor="text1"/>
          <w:lang w:eastAsia="pt-BR"/>
        </w:rPr>
        <w:t>– (HCAB)</w:t>
      </w:r>
    </w:p>
    <w:p w14:paraId="187B4354" w14:textId="77777777" w:rsidR="00050618" w:rsidRPr="00EC0D5F" w:rsidRDefault="00050618" w:rsidP="00050618">
      <w:pPr>
        <w:spacing w:after="0" w:line="360" w:lineRule="auto"/>
        <w:rPr>
          <w:rFonts w:ascii="Arial" w:eastAsiaTheme="minorHAnsi" w:hAnsi="Arial" w:cs="Arial"/>
        </w:rPr>
      </w:pPr>
      <w:r w:rsidRPr="00050618">
        <w:rPr>
          <w:rFonts w:ascii="Arial" w:eastAsiaTheme="minorHAnsi" w:hAnsi="Arial" w:cs="Arial"/>
          <w:b/>
        </w:rPr>
        <w:t>Gestor:</w:t>
      </w:r>
      <w:r w:rsidRPr="00EC0D5F">
        <w:rPr>
          <w:rFonts w:ascii="Arial" w:eastAsiaTheme="minorHAnsi" w:hAnsi="Arial" w:cs="Arial"/>
        </w:rPr>
        <w:t xml:space="preserve"> Giovani de Souza</w:t>
      </w:r>
      <w:r>
        <w:rPr>
          <w:rFonts w:ascii="Arial" w:eastAsiaTheme="minorHAnsi" w:hAnsi="Arial" w:cs="Arial"/>
        </w:rPr>
        <w:t xml:space="preserve"> - </w:t>
      </w:r>
      <w:r w:rsidRPr="00EC0D5F">
        <w:rPr>
          <w:rFonts w:ascii="Arial" w:eastAsiaTheme="minorHAnsi" w:hAnsi="Arial" w:cs="Arial"/>
        </w:rPr>
        <w:t>Diretor Geral</w:t>
      </w:r>
    </w:p>
    <w:p w14:paraId="4BD2AF27" w14:textId="7845C140" w:rsidR="00050618" w:rsidRPr="00EC0D5F" w:rsidRDefault="00050618" w:rsidP="00050618">
      <w:pPr>
        <w:spacing w:after="0" w:line="360" w:lineRule="auto"/>
        <w:rPr>
          <w:rFonts w:ascii="Arial" w:eastAsiaTheme="minorHAnsi" w:hAnsi="Arial" w:cs="Arial"/>
        </w:rPr>
      </w:pPr>
      <w:r w:rsidRPr="00EC0D5F">
        <w:rPr>
          <w:rFonts w:ascii="Arial" w:eastAsiaTheme="minorHAnsi" w:hAnsi="Arial" w:cs="Arial"/>
        </w:rPr>
        <w:t>CPF: 411.148.500-63</w:t>
      </w:r>
    </w:p>
    <w:p w14:paraId="67C20708" w14:textId="77777777" w:rsidR="00050618" w:rsidRPr="00EC0D5F" w:rsidRDefault="00050618" w:rsidP="00050618">
      <w:pPr>
        <w:spacing w:after="0" w:line="360" w:lineRule="auto"/>
        <w:rPr>
          <w:rFonts w:ascii="Arial" w:eastAsiaTheme="minorHAnsi" w:hAnsi="Arial" w:cs="Arial"/>
        </w:rPr>
      </w:pPr>
      <w:r w:rsidRPr="00050618">
        <w:rPr>
          <w:rFonts w:ascii="Arial" w:eastAsiaTheme="minorHAnsi" w:hAnsi="Arial" w:cs="Arial"/>
          <w:b/>
        </w:rPr>
        <w:t>Fiscal:</w:t>
      </w:r>
      <w:r w:rsidRPr="00EC0D5F">
        <w:rPr>
          <w:rFonts w:ascii="Arial" w:eastAsiaTheme="minorHAnsi" w:hAnsi="Arial" w:cs="Arial"/>
        </w:rPr>
        <w:t xml:space="preserve"> Rodrigo </w:t>
      </w:r>
      <w:proofErr w:type="spellStart"/>
      <w:r w:rsidRPr="00EC0D5F">
        <w:rPr>
          <w:rFonts w:ascii="Arial" w:eastAsiaTheme="minorHAnsi" w:hAnsi="Arial" w:cs="Arial"/>
        </w:rPr>
        <w:t>Luis</w:t>
      </w:r>
      <w:proofErr w:type="spellEnd"/>
      <w:r w:rsidRPr="00EC0D5F">
        <w:rPr>
          <w:rFonts w:ascii="Arial" w:eastAsiaTheme="minorHAnsi" w:hAnsi="Arial" w:cs="Arial"/>
        </w:rPr>
        <w:t xml:space="preserve"> Ramos Pereira</w:t>
      </w:r>
      <w:r>
        <w:rPr>
          <w:rFonts w:ascii="Arial" w:eastAsiaTheme="minorHAnsi" w:hAnsi="Arial" w:cs="Arial"/>
        </w:rPr>
        <w:t xml:space="preserve"> - </w:t>
      </w:r>
      <w:r w:rsidRPr="00EC0D5F">
        <w:rPr>
          <w:rFonts w:ascii="Arial" w:eastAsiaTheme="minorHAnsi" w:hAnsi="Arial" w:cs="Arial"/>
        </w:rPr>
        <w:t>Assistente de Farmácia</w:t>
      </w:r>
    </w:p>
    <w:p w14:paraId="1994B08D" w14:textId="27139EA6" w:rsidR="00050618" w:rsidRPr="00EC0D5F" w:rsidRDefault="00050618" w:rsidP="00050618">
      <w:pPr>
        <w:spacing w:after="0" w:line="360" w:lineRule="auto"/>
        <w:rPr>
          <w:rFonts w:ascii="Arial" w:eastAsiaTheme="minorHAnsi" w:hAnsi="Arial" w:cs="Arial"/>
        </w:rPr>
      </w:pPr>
      <w:r w:rsidRPr="00EC0D5F">
        <w:rPr>
          <w:rFonts w:ascii="Arial" w:eastAsiaTheme="minorHAnsi" w:hAnsi="Arial" w:cs="Arial"/>
        </w:rPr>
        <w:t>CPF: 078.516.399-99</w:t>
      </w:r>
    </w:p>
    <w:p w14:paraId="7EB655DB" w14:textId="77777777" w:rsidR="00302BC0" w:rsidRPr="00103874" w:rsidRDefault="00302BC0" w:rsidP="00FB1D5E">
      <w:pPr>
        <w:shd w:val="clear" w:color="auto" w:fill="FFFFFF"/>
        <w:spacing w:after="0" w:line="360" w:lineRule="auto"/>
        <w:jc w:val="both"/>
        <w:rPr>
          <w:rFonts w:ascii="Arial" w:hAnsi="Arial" w:cs="Arial"/>
          <w:color w:val="000000" w:themeColor="text1"/>
          <w:lang w:eastAsia="pt-BR"/>
        </w:rPr>
      </w:pPr>
    </w:p>
    <w:bookmarkEnd w:id="9"/>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0514ED75"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w:t>
      </w:r>
      <w:r w:rsidR="00936236" w:rsidRPr="00216D97">
        <w:rPr>
          <w:rFonts w:ascii="Arial" w:hAnsi="Arial" w:cs="Arial"/>
          <w:iCs/>
          <w:lang w:eastAsia="pt-BR"/>
        </w:rPr>
        <w:t xml:space="preserve">DE </w:t>
      </w:r>
      <w:r w:rsidR="00936236">
        <w:rPr>
          <w:rFonts w:ascii="Arial" w:hAnsi="Arial" w:cs="Arial"/>
          <w:iCs/>
          <w:lang w:eastAsia="pt-BR"/>
        </w:rPr>
        <w:t xml:space="preserve">MEDICAMENTOS – PSICOTRÓPICOS 1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236CCCA3"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5D73E2" w:rsidRPr="00216D97">
        <w:rPr>
          <w:rFonts w:ascii="Arial" w:hAnsi="Arial" w:cs="Arial"/>
          <w:iCs/>
          <w:lang w:eastAsia="pt-BR"/>
        </w:rPr>
        <w:t xml:space="preserve">AQUISIÇÃO DE </w:t>
      </w:r>
      <w:r w:rsidR="00936236">
        <w:rPr>
          <w:rFonts w:ascii="Arial" w:hAnsi="Arial" w:cs="Arial"/>
          <w:iCs/>
          <w:lang w:eastAsia="pt-BR"/>
        </w:rPr>
        <w:t>MEDICAMENTOS – PSICOTRÓPICOS 1</w:t>
      </w:r>
      <w:r w:rsidR="00D13C11">
        <w:rPr>
          <w:rFonts w:ascii="Arial" w:hAnsi="Arial" w:cs="Arial"/>
          <w:iCs/>
          <w:lang w:eastAsia="pt-BR"/>
        </w:rPr>
        <w:t xml:space="preserve"> </w:t>
      </w:r>
      <w:r w:rsidRPr="0084772B">
        <w:rPr>
          <w:rFonts w:ascii="Arial" w:hAnsi="Arial" w:cs="Arial"/>
        </w:rPr>
        <w:t>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84772B">
      <w:pPr>
        <w:spacing w:after="0" w:line="360" w:lineRule="auto"/>
        <w:jc w:val="both"/>
        <w:rPr>
          <w:rFonts w:ascii="Arial" w:hAnsi="Arial" w:cs="Arial"/>
          <w:color w:val="000000" w:themeColor="text1"/>
        </w:rPr>
      </w:pPr>
    </w:p>
    <w:p w14:paraId="7B088363" w14:textId="161A3E4A" w:rsidR="00AA4A85" w:rsidRPr="0084772B" w:rsidRDefault="00AA4A85" w:rsidP="0084772B">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lastRenderedPageBreak/>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84772B">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84772B">
      <w:pPr>
        <w:spacing w:after="0" w:line="360" w:lineRule="auto"/>
        <w:jc w:val="both"/>
        <w:rPr>
          <w:rFonts w:ascii="Arial" w:hAnsi="Arial" w:cs="Arial"/>
          <w:color w:val="000000" w:themeColor="text1"/>
        </w:rPr>
      </w:pPr>
    </w:p>
    <w:p w14:paraId="3FE68571" w14:textId="7B6B796E"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84772B">
      <w:pPr>
        <w:spacing w:after="57"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75A6EB1B"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525E27C8"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w:t>
      </w:r>
      <w:r w:rsidR="005D7E3A">
        <w:rPr>
          <w:rStyle w:val="Fontepargpadro1"/>
          <w:rFonts w:ascii="Arial" w:eastAsia="Microsoft YaHei" w:hAnsi="Arial" w:cs="Arial"/>
          <w:bCs/>
          <w:color w:val="000000" w:themeColor="text1"/>
          <w:sz w:val="22"/>
          <w:szCs w:val="22"/>
        </w:rPr>
        <w:t>12</w:t>
      </w:r>
      <w:r w:rsidR="00235623">
        <w:rPr>
          <w:rStyle w:val="Fontepargpadro1"/>
          <w:rFonts w:ascii="Arial" w:eastAsia="Microsoft YaHei" w:hAnsi="Arial" w:cs="Arial"/>
          <w:bCs/>
          <w:color w:val="000000" w:themeColor="text1"/>
          <w:sz w:val="22"/>
          <w:szCs w:val="22"/>
        </w:rPr>
        <w:t xml:space="preserve"> </w:t>
      </w:r>
      <w:r w:rsidR="00AA4A85" w:rsidRPr="0084772B">
        <w:rPr>
          <w:rStyle w:val="Fontepargpadro1"/>
          <w:rFonts w:ascii="Arial" w:eastAsia="Microsoft YaHei" w:hAnsi="Arial" w:cs="Arial"/>
          <w:bCs/>
          <w:color w:val="000000" w:themeColor="text1"/>
          <w:sz w:val="22"/>
          <w:szCs w:val="22"/>
        </w:rPr>
        <w:t>de</w:t>
      </w:r>
      <w:r w:rsidR="005D7E3A">
        <w:rPr>
          <w:rStyle w:val="Fontepargpadro1"/>
          <w:rFonts w:ascii="Arial" w:eastAsia="Microsoft YaHei" w:hAnsi="Arial" w:cs="Arial"/>
          <w:bCs/>
          <w:color w:val="000000" w:themeColor="text1"/>
          <w:sz w:val="22"/>
          <w:szCs w:val="22"/>
        </w:rPr>
        <w:t xml:space="preserve"> setembro</w:t>
      </w:r>
      <w:r w:rsidR="00AA4A85" w:rsidRPr="0084772B">
        <w:rPr>
          <w:rStyle w:val="Fontepargpadro1"/>
          <w:rFonts w:ascii="Arial" w:eastAsia="Microsoft YaHei" w:hAnsi="Arial" w:cs="Arial"/>
          <w:bCs/>
          <w:color w:val="000000" w:themeColor="text1"/>
          <w:sz w:val="22"/>
          <w:szCs w:val="22"/>
        </w:rPr>
        <w:t xml:space="preserve"> de 202</w:t>
      </w:r>
      <w:r w:rsidR="00D22B85" w:rsidRPr="0084772B">
        <w:rPr>
          <w:rStyle w:val="Fontepargpadro1"/>
          <w:rFonts w:ascii="Arial" w:eastAsia="Microsoft YaHei" w:hAnsi="Arial" w:cs="Arial"/>
          <w:bCs/>
          <w:color w:val="000000" w:themeColor="text1"/>
          <w:sz w:val="22"/>
          <w:szCs w:val="22"/>
        </w:rPr>
        <w:t>2</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58E078C3" w:rsidR="00CB55D7" w:rsidRPr="00D37965" w:rsidRDefault="005D7E3A" w:rsidP="003915B2">
      <w:pPr>
        <w:pStyle w:val="PargrafodaLista"/>
        <w:spacing w:line="360" w:lineRule="auto"/>
        <w:ind w:left="0"/>
        <w:jc w:val="center"/>
        <w:rPr>
          <w:rFonts w:ascii="Arial" w:hAnsi="Arial" w:cs="Arial"/>
          <w:color w:val="000000" w:themeColor="text1"/>
        </w:rPr>
      </w:pPr>
      <w:r>
        <w:rPr>
          <w:rStyle w:val="Fontepargpadro1"/>
          <w:rFonts w:ascii="Arial" w:eastAsia="Microsoft YaHei" w:hAnsi="Arial" w:cs="Arial"/>
          <w:b/>
          <w:bCs/>
          <w:color w:val="000000" w:themeColor="text1"/>
        </w:rPr>
        <w:t>Silvana B. Borotto</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3F1D9A84" w14:textId="4413A2CD" w:rsidR="003915B2" w:rsidRDefault="00CB55D7" w:rsidP="005D7E3A">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659D727B" w14:textId="77777777" w:rsidR="00813EB1" w:rsidRPr="00D37965" w:rsidRDefault="00813EB1" w:rsidP="005D7E3A">
      <w:pPr>
        <w:spacing w:after="0" w:line="360" w:lineRule="auto"/>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2BDDF998" w14:textId="3685BF96" w:rsidR="003915B2" w:rsidRPr="005D7E3A" w:rsidRDefault="00E439A2" w:rsidP="005D7E3A">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5616DE85" w14:textId="77777777" w:rsidR="00813EB1" w:rsidRDefault="00813EB1" w:rsidP="005D7E3A">
      <w:pPr>
        <w:pStyle w:val="Standard"/>
        <w:spacing w:line="360" w:lineRule="auto"/>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9"/>
      <w:footerReference w:type="even" r:id="rId10"/>
      <w:footerReference w:type="default" r:id="rId11"/>
      <w:headerReference w:type="first" r:id="rId12"/>
      <w:footerReference w:type="first" r:id="rId13"/>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7572A3" w:rsidRDefault="007572A3" w:rsidP="004A27F4">
      <w:pPr>
        <w:spacing w:after="0" w:line="240" w:lineRule="auto"/>
      </w:pPr>
      <w:r>
        <w:separator/>
      </w:r>
    </w:p>
  </w:endnote>
  <w:endnote w:type="continuationSeparator" w:id="0">
    <w:p w14:paraId="726D5478" w14:textId="77777777" w:rsidR="007572A3" w:rsidRDefault="007572A3"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7572A3" w:rsidRPr="00F77829" w:rsidRDefault="007572A3">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7572A3" w:rsidRDefault="007572A3"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7572A3" w:rsidRPr="00E82A40" w:rsidRDefault="007572A3"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7572A3" w:rsidRPr="00E82A40" w:rsidRDefault="007572A3"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7572A3" w:rsidRDefault="007572A3">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7572A3" w:rsidRPr="00F77829" w:rsidRDefault="007572A3">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7572A3" w:rsidRDefault="007572A3">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7572A3" w:rsidRPr="008C6F0D" w:rsidRDefault="007572A3"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7572A3" w:rsidRPr="008C6F0D" w:rsidRDefault="007572A3"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7572A3" w:rsidRDefault="007572A3">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7572A3" w:rsidRDefault="007572A3"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7572A3" w:rsidRDefault="007572A3" w:rsidP="004A27F4">
      <w:pPr>
        <w:spacing w:after="0" w:line="240" w:lineRule="auto"/>
      </w:pPr>
      <w:r>
        <w:separator/>
      </w:r>
    </w:p>
  </w:footnote>
  <w:footnote w:type="continuationSeparator" w:id="0">
    <w:p w14:paraId="0D246D65" w14:textId="77777777" w:rsidR="007572A3" w:rsidRDefault="007572A3"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7572A3" w:rsidRDefault="007572A3">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7572A3" w:rsidRDefault="007572A3">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0D15E5"/>
    <w:multiLevelType w:val="hybridMultilevel"/>
    <w:tmpl w:val="1994B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2"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4"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6"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1"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3"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5"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6"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540449"/>
    <w:multiLevelType w:val="hybridMultilevel"/>
    <w:tmpl w:val="85F20E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23"/>
  </w:num>
  <w:num w:numId="4">
    <w:abstractNumId w:val="27"/>
  </w:num>
  <w:num w:numId="5">
    <w:abstractNumId w:val="4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3"/>
  </w:num>
  <w:num w:numId="14">
    <w:abstractNumId w:val="34"/>
  </w:num>
  <w:num w:numId="15">
    <w:abstractNumId w:val="24"/>
  </w:num>
  <w:num w:numId="16">
    <w:abstractNumId w:val="45"/>
  </w:num>
  <w:num w:numId="17">
    <w:abstractNumId w:val="33"/>
  </w:num>
  <w:num w:numId="18">
    <w:abstractNumId w:val="40"/>
  </w:num>
  <w:num w:numId="19">
    <w:abstractNumId w:val="31"/>
  </w:num>
  <w:num w:numId="20">
    <w:abstractNumId w:val="42"/>
  </w:num>
  <w:num w:numId="21">
    <w:abstractNumId w:val="41"/>
  </w:num>
  <w:num w:numId="22">
    <w:abstractNumId w:val="38"/>
  </w:num>
  <w:num w:numId="23">
    <w:abstractNumId w:val="37"/>
  </w:num>
  <w:num w:numId="24">
    <w:abstractNumId w:val="39"/>
  </w:num>
  <w:num w:numId="25">
    <w:abstractNumId w:val="36"/>
  </w:num>
  <w:num w:numId="26">
    <w:abstractNumId w:val="26"/>
  </w:num>
  <w:num w:numId="27">
    <w:abstractNumId w:val="30"/>
  </w:num>
  <w:num w:numId="28">
    <w:abstractNumId w:val="47"/>
  </w:num>
  <w:num w:numId="2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2FF8"/>
    <w:rsid w:val="00003063"/>
    <w:rsid w:val="00003BC7"/>
    <w:rsid w:val="00004416"/>
    <w:rsid w:val="00004EF1"/>
    <w:rsid w:val="00005B6F"/>
    <w:rsid w:val="00006153"/>
    <w:rsid w:val="00006FD7"/>
    <w:rsid w:val="00011BB5"/>
    <w:rsid w:val="00012D66"/>
    <w:rsid w:val="00012F16"/>
    <w:rsid w:val="00014209"/>
    <w:rsid w:val="00014F88"/>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0618"/>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3487"/>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BB7"/>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07"/>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6316"/>
    <w:rsid w:val="002266B2"/>
    <w:rsid w:val="00230144"/>
    <w:rsid w:val="00231906"/>
    <w:rsid w:val="0023213F"/>
    <w:rsid w:val="00232440"/>
    <w:rsid w:val="00232443"/>
    <w:rsid w:val="00233777"/>
    <w:rsid w:val="00233828"/>
    <w:rsid w:val="00235623"/>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868"/>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3AA0"/>
    <w:rsid w:val="00274097"/>
    <w:rsid w:val="00277BE4"/>
    <w:rsid w:val="00277E24"/>
    <w:rsid w:val="00280636"/>
    <w:rsid w:val="00280A86"/>
    <w:rsid w:val="002811B4"/>
    <w:rsid w:val="00281351"/>
    <w:rsid w:val="00282C0F"/>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829"/>
    <w:rsid w:val="002B1F11"/>
    <w:rsid w:val="002B2551"/>
    <w:rsid w:val="002B2AEE"/>
    <w:rsid w:val="002B2FCF"/>
    <w:rsid w:val="002B5820"/>
    <w:rsid w:val="002B5CCE"/>
    <w:rsid w:val="002B6564"/>
    <w:rsid w:val="002B7938"/>
    <w:rsid w:val="002C0F60"/>
    <w:rsid w:val="002C1245"/>
    <w:rsid w:val="002C170E"/>
    <w:rsid w:val="002C3546"/>
    <w:rsid w:val="002C37F7"/>
    <w:rsid w:val="002C5291"/>
    <w:rsid w:val="002C54F8"/>
    <w:rsid w:val="002C5E86"/>
    <w:rsid w:val="002C6154"/>
    <w:rsid w:val="002C6B27"/>
    <w:rsid w:val="002D0F77"/>
    <w:rsid w:val="002D18A6"/>
    <w:rsid w:val="002D2FAD"/>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7038"/>
    <w:rsid w:val="002F7A92"/>
    <w:rsid w:val="00302AA6"/>
    <w:rsid w:val="00302BC0"/>
    <w:rsid w:val="0030311E"/>
    <w:rsid w:val="0030386F"/>
    <w:rsid w:val="00304DAE"/>
    <w:rsid w:val="00305110"/>
    <w:rsid w:val="003056D0"/>
    <w:rsid w:val="00306F13"/>
    <w:rsid w:val="0031083F"/>
    <w:rsid w:val="0031192C"/>
    <w:rsid w:val="00311BB3"/>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4CD"/>
    <w:rsid w:val="00396B38"/>
    <w:rsid w:val="00397037"/>
    <w:rsid w:val="00397D03"/>
    <w:rsid w:val="003A2FFF"/>
    <w:rsid w:val="003A34C4"/>
    <w:rsid w:val="003A4D95"/>
    <w:rsid w:val="003A520E"/>
    <w:rsid w:val="003B0A21"/>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3C3C"/>
    <w:rsid w:val="003F4FB5"/>
    <w:rsid w:val="003F5251"/>
    <w:rsid w:val="003F5661"/>
    <w:rsid w:val="003F5C0B"/>
    <w:rsid w:val="003F5FB0"/>
    <w:rsid w:val="003F64C9"/>
    <w:rsid w:val="003F6728"/>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8573D"/>
    <w:rsid w:val="004918DD"/>
    <w:rsid w:val="004923AE"/>
    <w:rsid w:val="00492566"/>
    <w:rsid w:val="00494668"/>
    <w:rsid w:val="00494F5C"/>
    <w:rsid w:val="00496E71"/>
    <w:rsid w:val="004A19CE"/>
    <w:rsid w:val="004A27F4"/>
    <w:rsid w:val="004A5D9C"/>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3EE5"/>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322B5"/>
    <w:rsid w:val="005325DB"/>
    <w:rsid w:val="00534A5E"/>
    <w:rsid w:val="00536A71"/>
    <w:rsid w:val="00536C6B"/>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056"/>
    <w:rsid w:val="005553E9"/>
    <w:rsid w:val="0055613B"/>
    <w:rsid w:val="005563EA"/>
    <w:rsid w:val="005564D3"/>
    <w:rsid w:val="005578FB"/>
    <w:rsid w:val="00560716"/>
    <w:rsid w:val="00560B32"/>
    <w:rsid w:val="0056129F"/>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D7E3A"/>
    <w:rsid w:val="005E0051"/>
    <w:rsid w:val="005E056C"/>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6415"/>
    <w:rsid w:val="00617D45"/>
    <w:rsid w:val="00621600"/>
    <w:rsid w:val="00622521"/>
    <w:rsid w:val="00624DA7"/>
    <w:rsid w:val="00625622"/>
    <w:rsid w:val="006268AD"/>
    <w:rsid w:val="00627DCF"/>
    <w:rsid w:val="00630023"/>
    <w:rsid w:val="00631091"/>
    <w:rsid w:val="00632417"/>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14B0"/>
    <w:rsid w:val="0066338C"/>
    <w:rsid w:val="00665D0B"/>
    <w:rsid w:val="00666C9F"/>
    <w:rsid w:val="00667ECB"/>
    <w:rsid w:val="00671EDD"/>
    <w:rsid w:val="00672967"/>
    <w:rsid w:val="00675E74"/>
    <w:rsid w:val="00680203"/>
    <w:rsid w:val="0068104E"/>
    <w:rsid w:val="00681238"/>
    <w:rsid w:val="0068255D"/>
    <w:rsid w:val="00684D74"/>
    <w:rsid w:val="006856D0"/>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FC0"/>
    <w:rsid w:val="006B33BB"/>
    <w:rsid w:val="006B386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C5273"/>
    <w:rsid w:val="006D18A3"/>
    <w:rsid w:val="006D1C46"/>
    <w:rsid w:val="006D3378"/>
    <w:rsid w:val="006D4939"/>
    <w:rsid w:val="006D4A84"/>
    <w:rsid w:val="006D526B"/>
    <w:rsid w:val="006D5AB3"/>
    <w:rsid w:val="006D7F94"/>
    <w:rsid w:val="006E0221"/>
    <w:rsid w:val="006E0D26"/>
    <w:rsid w:val="006E0D44"/>
    <w:rsid w:val="006E10FD"/>
    <w:rsid w:val="006E32CF"/>
    <w:rsid w:val="006E392B"/>
    <w:rsid w:val="006E3964"/>
    <w:rsid w:val="006E4A88"/>
    <w:rsid w:val="006E774D"/>
    <w:rsid w:val="006E7E63"/>
    <w:rsid w:val="006E7FEA"/>
    <w:rsid w:val="006F0FE3"/>
    <w:rsid w:val="006F5D33"/>
    <w:rsid w:val="006F65E5"/>
    <w:rsid w:val="006F692D"/>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572A3"/>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0C24"/>
    <w:rsid w:val="00781348"/>
    <w:rsid w:val="00781B13"/>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761A"/>
    <w:rsid w:val="007C76D3"/>
    <w:rsid w:val="007C7CB8"/>
    <w:rsid w:val="007C7D25"/>
    <w:rsid w:val="007D01F2"/>
    <w:rsid w:val="007D05B2"/>
    <w:rsid w:val="007D06D8"/>
    <w:rsid w:val="007D0C1E"/>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2B0"/>
    <w:rsid w:val="008E34BA"/>
    <w:rsid w:val="008E535E"/>
    <w:rsid w:val="008E57FC"/>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2119"/>
    <w:rsid w:val="00912FD3"/>
    <w:rsid w:val="0091316F"/>
    <w:rsid w:val="00913FE3"/>
    <w:rsid w:val="00915C6C"/>
    <w:rsid w:val="00916522"/>
    <w:rsid w:val="009168F9"/>
    <w:rsid w:val="0091765F"/>
    <w:rsid w:val="00917850"/>
    <w:rsid w:val="00923E15"/>
    <w:rsid w:val="009241A3"/>
    <w:rsid w:val="0092436E"/>
    <w:rsid w:val="00924835"/>
    <w:rsid w:val="00924B39"/>
    <w:rsid w:val="00924D8E"/>
    <w:rsid w:val="00925701"/>
    <w:rsid w:val="009258F6"/>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236"/>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354"/>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6666"/>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5982"/>
    <w:rsid w:val="009D6A33"/>
    <w:rsid w:val="009D6FCF"/>
    <w:rsid w:val="009D76C2"/>
    <w:rsid w:val="009D7BE3"/>
    <w:rsid w:val="009E01FE"/>
    <w:rsid w:val="009E1F37"/>
    <w:rsid w:val="009E3412"/>
    <w:rsid w:val="009E58DD"/>
    <w:rsid w:val="009E5962"/>
    <w:rsid w:val="009E59AB"/>
    <w:rsid w:val="009F2F33"/>
    <w:rsid w:val="009F3C79"/>
    <w:rsid w:val="009F4B4E"/>
    <w:rsid w:val="009F5161"/>
    <w:rsid w:val="009F699E"/>
    <w:rsid w:val="009F6C6D"/>
    <w:rsid w:val="009F741F"/>
    <w:rsid w:val="009F7E78"/>
    <w:rsid w:val="00A00B70"/>
    <w:rsid w:val="00A02176"/>
    <w:rsid w:val="00A02589"/>
    <w:rsid w:val="00A03158"/>
    <w:rsid w:val="00A035F4"/>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3F2A"/>
    <w:rsid w:val="00A245E4"/>
    <w:rsid w:val="00A24DEA"/>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4FCA"/>
    <w:rsid w:val="00A56C02"/>
    <w:rsid w:val="00A57BC2"/>
    <w:rsid w:val="00A57EA1"/>
    <w:rsid w:val="00A60D65"/>
    <w:rsid w:val="00A62234"/>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E88"/>
    <w:rsid w:val="00AA3B36"/>
    <w:rsid w:val="00AA4A85"/>
    <w:rsid w:val="00AA4A99"/>
    <w:rsid w:val="00AA782D"/>
    <w:rsid w:val="00AB0AEC"/>
    <w:rsid w:val="00AB0E00"/>
    <w:rsid w:val="00AB2195"/>
    <w:rsid w:val="00AB2AF5"/>
    <w:rsid w:val="00AB3F33"/>
    <w:rsid w:val="00AB4966"/>
    <w:rsid w:val="00AB6A47"/>
    <w:rsid w:val="00AB7CDC"/>
    <w:rsid w:val="00AB7D3E"/>
    <w:rsid w:val="00AB7EC8"/>
    <w:rsid w:val="00AC1712"/>
    <w:rsid w:val="00AC1836"/>
    <w:rsid w:val="00AC3D7B"/>
    <w:rsid w:val="00AC4C8F"/>
    <w:rsid w:val="00AC727A"/>
    <w:rsid w:val="00AD031D"/>
    <w:rsid w:val="00AD0C18"/>
    <w:rsid w:val="00AD36E8"/>
    <w:rsid w:val="00AD4260"/>
    <w:rsid w:val="00AD671F"/>
    <w:rsid w:val="00AD6C2C"/>
    <w:rsid w:val="00AD789F"/>
    <w:rsid w:val="00AE0E71"/>
    <w:rsid w:val="00AE1A8E"/>
    <w:rsid w:val="00AE1B60"/>
    <w:rsid w:val="00AE45B5"/>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BC1"/>
    <w:rsid w:val="00B9297F"/>
    <w:rsid w:val="00B95485"/>
    <w:rsid w:val="00B95CBB"/>
    <w:rsid w:val="00B978FE"/>
    <w:rsid w:val="00BA2292"/>
    <w:rsid w:val="00BA4417"/>
    <w:rsid w:val="00BA4C3B"/>
    <w:rsid w:val="00BA6DC0"/>
    <w:rsid w:val="00BB0BDB"/>
    <w:rsid w:val="00BB3CEF"/>
    <w:rsid w:val="00BC016F"/>
    <w:rsid w:val="00BC0959"/>
    <w:rsid w:val="00BC14D4"/>
    <w:rsid w:val="00BC3576"/>
    <w:rsid w:val="00BC6CEB"/>
    <w:rsid w:val="00BC745E"/>
    <w:rsid w:val="00BD17AC"/>
    <w:rsid w:val="00BD3214"/>
    <w:rsid w:val="00BD351B"/>
    <w:rsid w:val="00BD41E3"/>
    <w:rsid w:val="00BD5438"/>
    <w:rsid w:val="00BD573D"/>
    <w:rsid w:val="00BD726D"/>
    <w:rsid w:val="00BD7BC2"/>
    <w:rsid w:val="00BE5147"/>
    <w:rsid w:val="00BE63CA"/>
    <w:rsid w:val="00BE6AEE"/>
    <w:rsid w:val="00BF01E5"/>
    <w:rsid w:val="00BF04FA"/>
    <w:rsid w:val="00BF0E81"/>
    <w:rsid w:val="00BF126F"/>
    <w:rsid w:val="00BF1E8E"/>
    <w:rsid w:val="00BF28B7"/>
    <w:rsid w:val="00BF2D95"/>
    <w:rsid w:val="00BF30AF"/>
    <w:rsid w:val="00BF42C8"/>
    <w:rsid w:val="00BF4ACB"/>
    <w:rsid w:val="00BF570A"/>
    <w:rsid w:val="00BF5B21"/>
    <w:rsid w:val="00BF5F09"/>
    <w:rsid w:val="00BF66F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67BB"/>
    <w:rsid w:val="00C568D0"/>
    <w:rsid w:val="00C56D94"/>
    <w:rsid w:val="00C611FE"/>
    <w:rsid w:val="00C61420"/>
    <w:rsid w:val="00C646DD"/>
    <w:rsid w:val="00C64800"/>
    <w:rsid w:val="00C658CC"/>
    <w:rsid w:val="00C67727"/>
    <w:rsid w:val="00C71423"/>
    <w:rsid w:val="00C7201D"/>
    <w:rsid w:val="00C7266D"/>
    <w:rsid w:val="00C72918"/>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860"/>
    <w:rsid w:val="00D03673"/>
    <w:rsid w:val="00D05887"/>
    <w:rsid w:val="00D10123"/>
    <w:rsid w:val="00D11A26"/>
    <w:rsid w:val="00D12F39"/>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6145"/>
    <w:rsid w:val="00DC71DD"/>
    <w:rsid w:val="00DC79C6"/>
    <w:rsid w:val="00DD0447"/>
    <w:rsid w:val="00DD0B04"/>
    <w:rsid w:val="00DD199C"/>
    <w:rsid w:val="00DD2C7E"/>
    <w:rsid w:val="00DD6341"/>
    <w:rsid w:val="00DD7352"/>
    <w:rsid w:val="00DD7EBE"/>
    <w:rsid w:val="00DE085B"/>
    <w:rsid w:val="00DE0FDD"/>
    <w:rsid w:val="00DE1743"/>
    <w:rsid w:val="00DE3766"/>
    <w:rsid w:val="00DE3997"/>
    <w:rsid w:val="00DE4C24"/>
    <w:rsid w:val="00DE52AA"/>
    <w:rsid w:val="00DE58D9"/>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5FCD"/>
    <w:rsid w:val="00E46EC8"/>
    <w:rsid w:val="00E50602"/>
    <w:rsid w:val="00E50D34"/>
    <w:rsid w:val="00E60673"/>
    <w:rsid w:val="00E60EDC"/>
    <w:rsid w:val="00E62ED6"/>
    <w:rsid w:val="00E63604"/>
    <w:rsid w:val="00E652D3"/>
    <w:rsid w:val="00E65498"/>
    <w:rsid w:val="00E6612A"/>
    <w:rsid w:val="00E66714"/>
    <w:rsid w:val="00E67926"/>
    <w:rsid w:val="00E70BC4"/>
    <w:rsid w:val="00E72198"/>
    <w:rsid w:val="00E724BF"/>
    <w:rsid w:val="00E72FF1"/>
    <w:rsid w:val="00E73121"/>
    <w:rsid w:val="00E739B2"/>
    <w:rsid w:val="00E73A7A"/>
    <w:rsid w:val="00E741DB"/>
    <w:rsid w:val="00E7456C"/>
    <w:rsid w:val="00E7475D"/>
    <w:rsid w:val="00E74B9E"/>
    <w:rsid w:val="00E75424"/>
    <w:rsid w:val="00E75442"/>
    <w:rsid w:val="00E755FA"/>
    <w:rsid w:val="00E75784"/>
    <w:rsid w:val="00E75E0E"/>
    <w:rsid w:val="00E77140"/>
    <w:rsid w:val="00E82517"/>
    <w:rsid w:val="00E82A40"/>
    <w:rsid w:val="00E84FC3"/>
    <w:rsid w:val="00E870B2"/>
    <w:rsid w:val="00E9094C"/>
    <w:rsid w:val="00E912BF"/>
    <w:rsid w:val="00E91E65"/>
    <w:rsid w:val="00E93B76"/>
    <w:rsid w:val="00E93BFC"/>
    <w:rsid w:val="00EA170B"/>
    <w:rsid w:val="00EA218C"/>
    <w:rsid w:val="00EA2A05"/>
    <w:rsid w:val="00EA38E9"/>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5BF6"/>
    <w:rsid w:val="00EE6722"/>
    <w:rsid w:val="00EF041F"/>
    <w:rsid w:val="00EF15C0"/>
    <w:rsid w:val="00EF33C6"/>
    <w:rsid w:val="00EF3F5E"/>
    <w:rsid w:val="00EF44E5"/>
    <w:rsid w:val="00EF5A5A"/>
    <w:rsid w:val="00EF63FB"/>
    <w:rsid w:val="00EF7210"/>
    <w:rsid w:val="00F00CF2"/>
    <w:rsid w:val="00F013B9"/>
    <w:rsid w:val="00F02244"/>
    <w:rsid w:val="00F02AC3"/>
    <w:rsid w:val="00F043FD"/>
    <w:rsid w:val="00F0442A"/>
    <w:rsid w:val="00F06428"/>
    <w:rsid w:val="00F1019D"/>
    <w:rsid w:val="00F11019"/>
    <w:rsid w:val="00F1188D"/>
    <w:rsid w:val="00F140DD"/>
    <w:rsid w:val="00F15F5C"/>
    <w:rsid w:val="00F16472"/>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201F"/>
    <w:rsid w:val="00F9290D"/>
    <w:rsid w:val="00F937F0"/>
    <w:rsid w:val="00F95C40"/>
    <w:rsid w:val="00F9660F"/>
    <w:rsid w:val="00F97A86"/>
    <w:rsid w:val="00F97E53"/>
    <w:rsid w:val="00FA01DF"/>
    <w:rsid w:val="00FA0437"/>
    <w:rsid w:val="00FA0FCA"/>
    <w:rsid w:val="00FA2B0F"/>
    <w:rsid w:val="00FA42CB"/>
    <w:rsid w:val="00FA6CA2"/>
    <w:rsid w:val="00FA739B"/>
    <w:rsid w:val="00FA7B64"/>
    <w:rsid w:val="00FA7EB1"/>
    <w:rsid w:val="00FB0A06"/>
    <w:rsid w:val="00FB0FB7"/>
    <w:rsid w:val="00FB0FDE"/>
    <w:rsid w:val="00FB1D5E"/>
    <w:rsid w:val="00FB614E"/>
    <w:rsid w:val="00FB6B54"/>
    <w:rsid w:val="00FC0BB0"/>
    <w:rsid w:val="00FC36AA"/>
    <w:rsid w:val="00FC44D2"/>
    <w:rsid w:val="00FC4CE8"/>
    <w:rsid w:val="00FC4D33"/>
    <w:rsid w:val="00FC59C8"/>
    <w:rsid w:val="00FC6924"/>
    <w:rsid w:val="00FD0841"/>
    <w:rsid w:val="00FD13D9"/>
    <w:rsid w:val="00FD1828"/>
    <w:rsid w:val="00FD1AAD"/>
    <w:rsid w:val="00FD3CAB"/>
    <w:rsid w:val="00FD3FF7"/>
    <w:rsid w:val="00FD5295"/>
    <w:rsid w:val="00FD5858"/>
    <w:rsid w:val="00FD71CA"/>
    <w:rsid w:val="00FE0BE8"/>
    <w:rsid w:val="00FE13D5"/>
    <w:rsid w:val="00FE42FA"/>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E45FC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C6772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C6772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39"/>
    <w:rsid w:val="00C6772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tip">
    <w:name w:val="posttip"/>
    <w:basedOn w:val="Fontepargpadro"/>
    <w:rsid w:val="005D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874972377">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143A-C5D7-4571-9B4F-327661BC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28</Pages>
  <Words>9032</Words>
  <Characters>52084</Characters>
  <Application>Microsoft Office Word</Application>
  <DocSecurity>0</DocSecurity>
  <Lines>434</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Silvana Borotto</cp:lastModifiedBy>
  <cp:revision>324</cp:revision>
  <cp:lastPrinted>2022-08-09T13:18:00Z</cp:lastPrinted>
  <dcterms:created xsi:type="dcterms:W3CDTF">2022-04-27T19:46:00Z</dcterms:created>
  <dcterms:modified xsi:type="dcterms:W3CDTF">2022-09-12T17:13:00Z</dcterms:modified>
</cp:coreProperties>
</file>