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gif" ContentType="image/gif"/>
  <Override PartName="/word/media/image2.png" ContentType="image/png"/>
  <Override PartName="/word/media/image3.jpeg" ContentType="image/jpeg"/>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ind w:right="-1" w:hanging="0"/>
        <w:jc w:val="center"/>
        <w:rPr/>
      </w:pPr>
      <w:r>
        <w:rPr>
          <w:rFonts w:ascii="Arial" w:hAnsi="Arial"/>
          <w:b/>
          <w:bCs/>
          <w:color w:val="000000"/>
          <w:sz w:val="20"/>
          <w:szCs w:val="20"/>
        </w:rPr>
        <w:t>ANEXO I</w:t>
      </w:r>
    </w:p>
    <w:p>
      <w:pPr>
        <w:pStyle w:val="Standard"/>
        <w:spacing w:lineRule="auto" w:line="360"/>
        <w:jc w:val="center"/>
        <w:rPr>
          <w:rFonts w:ascii="Arial" w:hAnsi="Arial"/>
          <w:b/>
          <w:bCs/>
          <w:color w:val="000000"/>
          <w:sz w:val="20"/>
          <w:szCs w:val="20"/>
        </w:rPr>
      </w:pPr>
      <w:r>
        <w:rPr>
          <w:rFonts w:ascii="Arial" w:hAnsi="Arial"/>
          <w:b/>
          <w:bCs/>
          <w:color w:val="000000"/>
          <w:sz w:val="20"/>
          <w:szCs w:val="20"/>
        </w:rPr>
        <w:t>TERMO DE REFERÊNCIA</w:t>
      </w:r>
    </w:p>
    <w:p>
      <w:pPr>
        <w:pStyle w:val="Standard"/>
        <w:spacing w:lineRule="auto" w:line="276"/>
        <w:jc w:val="center"/>
        <w:rPr>
          <w:rFonts w:ascii="Arial" w:hAnsi="Arial"/>
          <w:b/>
          <w:bCs/>
          <w:color w:val="000000"/>
          <w:sz w:val="20"/>
          <w:szCs w:val="20"/>
        </w:rPr>
      </w:pPr>
      <w:r>
        <w:rPr>
          <w:rFonts w:ascii="Arial" w:hAnsi="Arial"/>
          <w:b/>
          <w:bCs/>
          <w:color w:val="000000"/>
          <w:sz w:val="20"/>
          <w:szCs w:val="20"/>
        </w:rPr>
      </w:r>
    </w:p>
    <w:p>
      <w:pPr>
        <w:pStyle w:val="Standard"/>
        <w:spacing w:lineRule="auto" w:line="276"/>
        <w:rPr>
          <w:rFonts w:ascii="Arial" w:hAnsi="Arial"/>
          <w:b/>
          <w:bCs/>
          <w:color w:val="000000"/>
          <w:sz w:val="20"/>
          <w:szCs w:val="20"/>
        </w:rPr>
      </w:pPr>
      <w:r>
        <w:rPr>
          <w:rFonts w:ascii="Arial" w:hAnsi="Arial"/>
          <w:b/>
          <w:bCs/>
          <w:color w:val="000000"/>
          <w:sz w:val="20"/>
          <w:szCs w:val="20"/>
        </w:rPr>
        <w:t>1. OBJETO</w:t>
      </w:r>
    </w:p>
    <w:p>
      <w:pPr>
        <w:pStyle w:val="Standard"/>
        <w:numPr>
          <w:ilvl w:val="1"/>
          <w:numId w:val="1"/>
        </w:numPr>
        <w:tabs>
          <w:tab w:val="clear" w:pos="1152"/>
          <w:tab w:val="left" w:pos="426" w:leader="none"/>
        </w:tabs>
        <w:spacing w:lineRule="auto" w:line="276"/>
        <w:ind w:left="0" w:hanging="0"/>
        <w:jc w:val="both"/>
        <w:rPr>
          <w:rStyle w:val="Markedcontent"/>
          <w:rFonts w:ascii="Arial" w:hAnsi="Arial"/>
          <w:sz w:val="20"/>
          <w:szCs w:val="20"/>
        </w:rPr>
      </w:pPr>
      <w:bookmarkStart w:id="0" w:name="_Hlk161908723"/>
      <w:r>
        <w:rPr>
          <w:rStyle w:val="Markedcontent"/>
          <w:rFonts w:ascii="Arial" w:hAnsi="Arial"/>
          <w:sz w:val="20"/>
          <w:szCs w:val="20"/>
        </w:rPr>
        <w:t xml:space="preserve">Trata-se de solicitação de </w:t>
      </w:r>
      <w:r>
        <w:rPr>
          <w:rStyle w:val="Markedcontent"/>
          <w:rFonts w:ascii="Arial" w:hAnsi="Arial"/>
          <w:b/>
          <w:bCs/>
          <w:sz w:val="20"/>
          <w:szCs w:val="20"/>
        </w:rPr>
        <w:t>DISPENSA DE LICITAÇÃO EM RAZÃO DO</w:t>
      </w:r>
      <w:r>
        <w:rPr>
          <w:b/>
          <w:bCs/>
          <w:sz w:val="20"/>
          <w:szCs w:val="20"/>
        </w:rPr>
        <w:t xml:space="preserve"> </w:t>
      </w:r>
      <w:r>
        <w:rPr>
          <w:rStyle w:val="Markedcontent"/>
          <w:rFonts w:ascii="Arial" w:hAnsi="Arial"/>
          <w:b/>
          <w:bCs/>
          <w:sz w:val="20"/>
          <w:szCs w:val="20"/>
        </w:rPr>
        <w:t>VALOR</w:t>
      </w:r>
      <w:r>
        <w:rPr>
          <w:rStyle w:val="Markedcontent"/>
          <w:rFonts w:ascii="Arial" w:hAnsi="Arial"/>
          <w:sz w:val="20"/>
          <w:szCs w:val="20"/>
        </w:rPr>
        <w:t>, enquadrada no art. 75, II, da Lei Federal n° 14.133/2021, visando à</w:t>
      </w:r>
      <w:r>
        <w:rPr>
          <w:sz w:val="20"/>
          <w:szCs w:val="20"/>
        </w:rPr>
        <w:t xml:space="preserve"> </w:t>
      </w:r>
      <w:r>
        <w:rPr>
          <w:rStyle w:val="Markedcontent"/>
          <w:rFonts w:ascii="Arial" w:hAnsi="Arial"/>
          <w:b/>
          <w:bCs/>
          <w:sz w:val="20"/>
          <w:szCs w:val="20"/>
        </w:rPr>
        <w:t>CONTRATAÇÃO DE SISTEMA DE INFORMAÇÃO PARA CONTROLE DE</w:t>
      </w:r>
      <w:r>
        <w:rPr>
          <w:b/>
          <w:bCs/>
          <w:sz w:val="20"/>
          <w:szCs w:val="20"/>
        </w:rPr>
        <w:t xml:space="preserve"> </w:t>
      </w:r>
      <w:r>
        <w:rPr>
          <w:rStyle w:val="Markedcontent"/>
          <w:rFonts w:ascii="Arial" w:hAnsi="Arial"/>
          <w:b/>
          <w:bCs/>
          <w:sz w:val="20"/>
          <w:szCs w:val="20"/>
        </w:rPr>
        <w:t>PROCESSOS JUDICIAIS E PUBLICAÇÕES, CUMULADO COM CONTROLE DE</w:t>
      </w:r>
      <w:r>
        <w:rPr>
          <w:b/>
          <w:bCs/>
          <w:sz w:val="20"/>
          <w:szCs w:val="20"/>
        </w:rPr>
        <w:t xml:space="preserve"> </w:t>
      </w:r>
      <w:r>
        <w:rPr>
          <w:rStyle w:val="Markedcontent"/>
          <w:rFonts w:ascii="Arial" w:hAnsi="Arial"/>
          <w:b/>
          <w:bCs/>
          <w:sz w:val="20"/>
          <w:szCs w:val="20"/>
        </w:rPr>
        <w:t>PROCEDIMENTOS ADMINISTRATIVOS</w:t>
      </w:r>
      <w:r>
        <w:rPr>
          <w:rStyle w:val="Markedcontent"/>
          <w:rFonts w:ascii="Arial" w:hAnsi="Arial"/>
          <w:sz w:val="20"/>
          <w:szCs w:val="20"/>
        </w:rPr>
        <w:t>, para atender às necessidades da</w:t>
      </w:r>
      <w:r>
        <w:rPr>
          <w:sz w:val="20"/>
          <w:szCs w:val="20"/>
        </w:rPr>
        <w:t xml:space="preserve"> </w:t>
      </w:r>
      <w:r>
        <w:rPr>
          <w:rStyle w:val="Markedcontent"/>
          <w:rFonts w:ascii="Arial" w:hAnsi="Arial"/>
          <w:sz w:val="20"/>
          <w:szCs w:val="20"/>
        </w:rPr>
        <w:t>Assessoria Jurídica da sede da Fundação Estatal de Atenção em Saúde do Estado do</w:t>
      </w:r>
      <w:r>
        <w:rPr>
          <w:sz w:val="20"/>
          <w:szCs w:val="20"/>
        </w:rPr>
        <w:t xml:space="preserve"> </w:t>
      </w:r>
      <w:r>
        <w:rPr>
          <w:rStyle w:val="Markedcontent"/>
          <w:rFonts w:ascii="Arial" w:hAnsi="Arial"/>
          <w:sz w:val="20"/>
          <w:szCs w:val="20"/>
        </w:rPr>
        <w:t>Paraná – FUNEAS, pelo prazo de 12</w:t>
      </w:r>
      <w:r>
        <w:rPr>
          <w:sz w:val="20"/>
          <w:szCs w:val="20"/>
        </w:rPr>
        <w:t xml:space="preserve"> </w:t>
      </w:r>
      <w:r>
        <w:rPr>
          <w:rStyle w:val="Markedcontent"/>
          <w:rFonts w:ascii="Arial" w:hAnsi="Arial"/>
          <w:sz w:val="20"/>
          <w:szCs w:val="20"/>
        </w:rPr>
        <w:t>(doze) meses</w:t>
      </w:r>
      <w:bookmarkEnd w:id="0"/>
      <w:r>
        <w:rPr>
          <w:rStyle w:val="Markedcontent"/>
          <w:rFonts w:ascii="Arial" w:hAnsi="Arial"/>
          <w:sz w:val="20"/>
          <w:szCs w:val="20"/>
        </w:rPr>
        <w:t>, conforme especificações da planilha abaixo</w:t>
      </w:r>
    </w:p>
    <w:p>
      <w:pPr>
        <w:pStyle w:val="Standard"/>
        <w:spacing w:lineRule="auto" w:line="276"/>
        <w:jc w:val="both"/>
        <w:rPr>
          <w:sz w:val="20"/>
          <w:szCs w:val="20"/>
        </w:rPr>
      </w:pPr>
      <w:r>
        <w:rPr>
          <w:sz w:val="20"/>
          <w:szCs w:val="20"/>
        </w:rPr>
      </w:r>
    </w:p>
    <w:tbl>
      <w:tblPr>
        <w:tblW w:w="9923"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420"/>
        <w:gridCol w:w="3010"/>
        <w:gridCol w:w="1276"/>
        <w:gridCol w:w="964"/>
        <w:gridCol w:w="1303"/>
        <w:gridCol w:w="1394"/>
        <w:gridCol w:w="1555"/>
      </w:tblGrid>
      <w:tr>
        <w:trPr>
          <w:trHeight w:val="450" w:hRule="atLeast"/>
        </w:trPr>
        <w:tc>
          <w:tcPr>
            <w:tcW w:w="9922" w:type="dxa"/>
            <w:gridSpan w:val="7"/>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val="false"/>
              <w:tabs>
                <w:tab w:val="clear" w:pos="1152"/>
                <w:tab w:val="left" w:pos="426" w:leader="none"/>
              </w:tabs>
              <w:jc w:val="center"/>
              <w:rPr>
                <w:rFonts w:ascii="Arial" w:hAnsi="Arial"/>
                <w:b/>
                <w:bCs/>
                <w:color w:val="000000"/>
                <w:sz w:val="18"/>
                <w:szCs w:val="18"/>
              </w:rPr>
            </w:pPr>
            <w:r>
              <w:rPr>
                <w:rFonts w:ascii="Arial" w:hAnsi="Arial"/>
                <w:b/>
                <w:bCs/>
                <w:color w:val="000000"/>
                <w:sz w:val="18"/>
                <w:szCs w:val="18"/>
              </w:rPr>
              <w:t xml:space="preserve">LOTE 01 </w:t>
            </w:r>
          </w:p>
        </w:tc>
      </w:tr>
      <w:tr>
        <w:trPr/>
        <w:tc>
          <w:tcPr>
            <w:tcW w:w="420"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val="false"/>
              <w:tabs>
                <w:tab w:val="clear" w:pos="1152"/>
                <w:tab w:val="left" w:pos="426" w:leader="none"/>
              </w:tabs>
              <w:ind w:right="-109" w:hanging="104"/>
              <w:jc w:val="center"/>
              <w:rPr>
                <w:rFonts w:ascii="Arial" w:hAnsi="Arial"/>
                <w:b/>
                <w:bCs/>
                <w:color w:val="000000"/>
                <w:sz w:val="18"/>
                <w:szCs w:val="18"/>
              </w:rPr>
            </w:pPr>
            <w:r>
              <w:rPr>
                <w:rFonts w:ascii="Arial" w:hAnsi="Arial"/>
                <w:b/>
                <w:bCs/>
                <w:color w:val="000000"/>
                <w:sz w:val="18"/>
                <w:szCs w:val="18"/>
              </w:rPr>
              <w:t>Item</w:t>
            </w:r>
          </w:p>
        </w:tc>
        <w:tc>
          <w:tcPr>
            <w:tcW w:w="3010"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val="false"/>
              <w:tabs>
                <w:tab w:val="clear" w:pos="1152"/>
                <w:tab w:val="left" w:pos="426" w:leader="none"/>
              </w:tabs>
              <w:jc w:val="center"/>
              <w:rPr>
                <w:rFonts w:ascii="Arial" w:hAnsi="Arial"/>
                <w:b/>
                <w:bCs/>
                <w:color w:val="000000"/>
                <w:sz w:val="18"/>
                <w:szCs w:val="18"/>
              </w:rPr>
            </w:pPr>
            <w:r>
              <w:rPr>
                <w:rFonts w:ascii="Arial" w:hAnsi="Arial"/>
                <w:b/>
                <w:bCs/>
                <w:color w:val="000000"/>
                <w:sz w:val="18"/>
                <w:szCs w:val="18"/>
              </w:rPr>
              <w:t>Descrição dos Produtos</w:t>
            </w:r>
          </w:p>
        </w:tc>
        <w:tc>
          <w:tcPr>
            <w:tcW w:w="1276"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val="false"/>
              <w:ind w:right="-103" w:hanging="110"/>
              <w:jc w:val="center"/>
              <w:rPr>
                <w:rFonts w:ascii="Arial" w:hAnsi="Arial"/>
                <w:b/>
                <w:bCs/>
                <w:color w:val="000000"/>
                <w:sz w:val="18"/>
                <w:szCs w:val="18"/>
              </w:rPr>
            </w:pPr>
            <w:r>
              <w:rPr>
                <w:rFonts w:ascii="Arial" w:hAnsi="Arial"/>
                <w:b/>
                <w:bCs/>
                <w:color w:val="000000"/>
                <w:sz w:val="18"/>
                <w:szCs w:val="18"/>
              </w:rPr>
              <w:t>Código GMS</w:t>
            </w:r>
          </w:p>
        </w:tc>
        <w:tc>
          <w:tcPr>
            <w:tcW w:w="964"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val="false"/>
              <w:tabs>
                <w:tab w:val="clear" w:pos="1152"/>
                <w:tab w:val="left" w:pos="426" w:leader="none"/>
              </w:tabs>
              <w:jc w:val="center"/>
              <w:rPr>
                <w:rFonts w:ascii="Arial" w:hAnsi="Arial"/>
                <w:b/>
                <w:bCs/>
                <w:color w:val="000000"/>
                <w:sz w:val="18"/>
                <w:szCs w:val="18"/>
              </w:rPr>
            </w:pPr>
            <w:r>
              <w:rPr>
                <w:rFonts w:ascii="Arial" w:hAnsi="Arial"/>
                <w:b/>
                <w:bCs/>
                <w:color w:val="000000"/>
                <w:sz w:val="18"/>
                <w:szCs w:val="18"/>
              </w:rPr>
              <w:t>Unidade FUNEAS</w:t>
            </w:r>
          </w:p>
        </w:tc>
        <w:tc>
          <w:tcPr>
            <w:tcW w:w="1303"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val="false"/>
              <w:tabs>
                <w:tab w:val="clear" w:pos="1152"/>
                <w:tab w:val="left" w:pos="426" w:leader="none"/>
              </w:tabs>
              <w:jc w:val="center"/>
              <w:rPr>
                <w:rFonts w:ascii="Arial" w:hAnsi="Arial"/>
                <w:b/>
                <w:bCs/>
                <w:color w:val="000000"/>
                <w:sz w:val="18"/>
                <w:szCs w:val="18"/>
              </w:rPr>
            </w:pPr>
            <w:r>
              <w:rPr>
                <w:rFonts w:ascii="Arial" w:hAnsi="Arial"/>
                <w:b/>
                <w:bCs/>
                <w:color w:val="000000"/>
                <w:sz w:val="18"/>
                <w:szCs w:val="18"/>
              </w:rPr>
              <w:t>Quantidade</w:t>
            </w:r>
          </w:p>
        </w:tc>
        <w:tc>
          <w:tcPr>
            <w:tcW w:w="1394"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val="false"/>
              <w:tabs>
                <w:tab w:val="clear" w:pos="1152"/>
                <w:tab w:val="left" w:pos="426" w:leader="none"/>
              </w:tabs>
              <w:jc w:val="center"/>
              <w:rPr>
                <w:rFonts w:ascii="Arial" w:hAnsi="Arial"/>
                <w:b/>
                <w:bCs/>
                <w:color w:val="000000"/>
                <w:sz w:val="18"/>
                <w:szCs w:val="18"/>
              </w:rPr>
            </w:pPr>
            <w:r>
              <w:rPr>
                <w:rFonts w:ascii="Arial" w:hAnsi="Arial"/>
                <w:b/>
                <w:bCs/>
                <w:color w:val="000000"/>
                <w:sz w:val="18"/>
                <w:szCs w:val="18"/>
              </w:rPr>
              <w:t>Valor Mensal</w:t>
            </w:r>
          </w:p>
        </w:tc>
        <w:tc>
          <w:tcPr>
            <w:tcW w:w="1555" w:type="dxa"/>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center"/>
          </w:tcPr>
          <w:p>
            <w:pPr>
              <w:pStyle w:val="Normal"/>
              <w:widowControl w:val="false"/>
              <w:tabs>
                <w:tab w:val="clear" w:pos="1152"/>
                <w:tab w:val="left" w:pos="426" w:leader="none"/>
              </w:tabs>
              <w:jc w:val="center"/>
              <w:rPr>
                <w:rFonts w:ascii="Arial" w:hAnsi="Arial"/>
                <w:b/>
                <w:bCs/>
                <w:color w:val="000000"/>
                <w:sz w:val="18"/>
                <w:szCs w:val="18"/>
              </w:rPr>
            </w:pPr>
            <w:r>
              <w:rPr>
                <w:rFonts w:ascii="Arial" w:hAnsi="Arial"/>
                <w:b/>
                <w:bCs/>
                <w:color w:val="000000"/>
                <w:sz w:val="18"/>
                <w:szCs w:val="18"/>
              </w:rPr>
              <w:t>Valor Total Anual</w:t>
            </w:r>
          </w:p>
        </w:tc>
      </w:tr>
      <w:tr>
        <w:trPr>
          <w:trHeight w:val="273" w:hRule="atLeast"/>
          <w:cantSplit w:val="true"/>
        </w:trPr>
        <w:tc>
          <w:tcPr>
            <w:tcW w:w="4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1152"/>
                <w:tab w:val="left" w:pos="426" w:leader="none"/>
              </w:tabs>
              <w:jc w:val="center"/>
              <w:rPr>
                <w:rFonts w:ascii="Arial" w:hAnsi="Arial"/>
                <w:b/>
                <w:bCs/>
                <w:color w:val="000000"/>
                <w:sz w:val="18"/>
                <w:szCs w:val="18"/>
              </w:rPr>
            </w:pPr>
            <w:r>
              <w:rPr>
                <w:rFonts w:ascii="Arial" w:hAnsi="Arial"/>
                <w:b/>
                <w:bCs/>
                <w:color w:val="000000"/>
                <w:sz w:val="18"/>
                <w:szCs w:val="18"/>
              </w:rPr>
              <w:t>1</w:t>
            </w:r>
          </w:p>
        </w:tc>
        <w:tc>
          <w:tcPr>
            <w:tcW w:w="30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1152"/>
                <w:tab w:val="left" w:pos="426" w:leader="none"/>
              </w:tabs>
              <w:ind w:firstLine="37"/>
              <w:jc w:val="center"/>
              <w:rPr>
                <w:rStyle w:val="Markedcontent"/>
                <w:rFonts w:ascii="Arial" w:hAnsi="Arial"/>
                <w:sz w:val="20"/>
                <w:szCs w:val="20"/>
              </w:rPr>
            </w:pPr>
            <w:r>
              <w:rPr>
                <w:rFonts w:ascii="Arial" w:hAnsi="Arial"/>
                <w:sz w:val="20"/>
                <w:szCs w:val="20"/>
              </w:rPr>
            </w:r>
          </w:p>
          <w:p>
            <w:pPr>
              <w:pStyle w:val="Normal"/>
              <w:widowControl w:val="false"/>
              <w:tabs>
                <w:tab w:val="clear" w:pos="1152"/>
                <w:tab w:val="left" w:pos="426" w:leader="none"/>
              </w:tabs>
              <w:ind w:firstLine="37"/>
              <w:jc w:val="center"/>
              <w:rPr>
                <w:rStyle w:val="Markedcontent"/>
                <w:rFonts w:ascii="Arial" w:hAnsi="Arial"/>
                <w:sz w:val="20"/>
                <w:szCs w:val="20"/>
              </w:rPr>
            </w:pPr>
            <w:r>
              <w:rPr>
                <w:rStyle w:val="Markedcontent"/>
                <w:rFonts w:ascii="Arial" w:hAnsi="Arial"/>
                <w:sz w:val="20"/>
                <w:szCs w:val="20"/>
              </w:rPr>
              <w:t>Implementação de Sistema de Gestão de Processos Judiciais</w:t>
            </w:r>
          </w:p>
          <w:p>
            <w:pPr>
              <w:pStyle w:val="Normal"/>
              <w:widowControl w:val="false"/>
              <w:tabs>
                <w:tab w:val="clear" w:pos="1152"/>
                <w:tab w:val="left" w:pos="426" w:leader="none"/>
              </w:tabs>
              <w:ind w:firstLine="37"/>
              <w:jc w:val="center"/>
              <w:rPr>
                <w:rFonts w:ascii="Arial" w:hAnsi="Arial"/>
                <w:b/>
                <w:bCs/>
                <w:color w:val="000000"/>
                <w:sz w:val="20"/>
                <w:szCs w:val="20"/>
              </w:rPr>
            </w:pPr>
            <w:r>
              <w:rPr>
                <w:rFonts w:ascii="Arial" w:hAnsi="Arial"/>
                <w:b/>
                <w:bCs/>
                <w:color w:val="000000"/>
                <w:sz w:val="20"/>
                <w:szCs w:val="20"/>
              </w:rPr>
            </w:r>
          </w:p>
        </w:tc>
        <w:tc>
          <w:tcPr>
            <w:tcW w:w="1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1152"/>
                <w:tab w:val="left" w:pos="426" w:leader="none"/>
              </w:tabs>
              <w:ind w:right="-113" w:hanging="112"/>
              <w:jc w:val="center"/>
              <w:rPr>
                <w:rFonts w:ascii="Arial" w:hAnsi="Arial"/>
                <w:color w:val="000000"/>
                <w:sz w:val="18"/>
                <w:szCs w:val="18"/>
              </w:rPr>
            </w:pPr>
            <w:r>
              <w:rPr>
                <w:rFonts w:ascii="Arial" w:hAnsi="Arial"/>
                <w:color w:val="000000"/>
                <w:sz w:val="18"/>
                <w:szCs w:val="18"/>
                <w:shd w:fill="FFFFFF" w:val="clear"/>
              </w:rPr>
              <w:t>0201 – 65309</w:t>
            </w:r>
          </w:p>
        </w:tc>
        <w:tc>
          <w:tcPr>
            <w:tcW w:w="9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sz w:val="18"/>
                <w:szCs w:val="18"/>
              </w:rPr>
            </w:pPr>
            <w:r>
              <w:rPr>
                <w:rStyle w:val="Markedcontent"/>
                <w:rFonts w:ascii="Arial" w:hAnsi="Arial"/>
                <w:sz w:val="18"/>
                <w:szCs w:val="18"/>
              </w:rPr>
              <w:t>SEDE</w:t>
            </w:r>
          </w:p>
        </w:tc>
        <w:tc>
          <w:tcPr>
            <w:tcW w:w="13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1152"/>
                <w:tab w:val="left" w:pos="426" w:leader="none"/>
              </w:tabs>
              <w:jc w:val="center"/>
              <w:rPr>
                <w:rFonts w:ascii="Arial" w:hAnsi="Arial"/>
                <w:b/>
                <w:bCs/>
                <w:color w:val="000000"/>
                <w:sz w:val="18"/>
                <w:szCs w:val="18"/>
              </w:rPr>
            </w:pPr>
            <w:r>
              <w:rPr>
                <w:rFonts w:ascii="Arial" w:hAnsi="Arial"/>
                <w:b/>
                <w:bCs/>
                <w:color w:val="000000"/>
                <w:sz w:val="18"/>
                <w:szCs w:val="18"/>
              </w:rPr>
              <w:t>1</w:t>
            </w:r>
          </w:p>
        </w:tc>
        <w:tc>
          <w:tcPr>
            <w:tcW w:w="1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1152"/>
                <w:tab w:val="left" w:pos="426" w:leader="none"/>
              </w:tabs>
              <w:jc w:val="center"/>
              <w:rPr>
                <w:rFonts w:ascii="Arial" w:hAnsi="Arial"/>
                <w:color w:val="000000"/>
                <w:sz w:val="18"/>
                <w:szCs w:val="18"/>
              </w:rPr>
            </w:pPr>
            <w:r>
              <w:rPr>
                <w:rFonts w:ascii="Arial" w:hAnsi="Arial"/>
                <w:color w:val="000000"/>
                <w:sz w:val="18"/>
                <w:szCs w:val="18"/>
              </w:rPr>
              <w:t xml:space="preserve">R$ </w:t>
            </w:r>
          </w:p>
        </w:tc>
        <w:tc>
          <w:tcPr>
            <w:tcW w:w="15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1152"/>
                <w:tab w:val="left" w:pos="426" w:leader="none"/>
              </w:tabs>
              <w:jc w:val="center"/>
              <w:rPr>
                <w:rFonts w:ascii="Arial" w:hAnsi="Arial"/>
                <w:color w:val="000000"/>
                <w:sz w:val="18"/>
                <w:szCs w:val="18"/>
              </w:rPr>
            </w:pPr>
            <w:r>
              <w:rPr>
                <w:rFonts w:ascii="Arial" w:hAnsi="Arial"/>
                <w:color w:val="000000"/>
                <w:sz w:val="18"/>
                <w:szCs w:val="18"/>
              </w:rPr>
              <w:t xml:space="preserve">R$ </w:t>
            </w:r>
          </w:p>
        </w:tc>
      </w:tr>
      <w:tr>
        <w:trPr>
          <w:trHeight w:val="273" w:hRule="atLeast"/>
          <w:cantSplit w:val="true"/>
        </w:trPr>
        <w:tc>
          <w:tcPr>
            <w:tcW w:w="42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1152"/>
                <w:tab w:val="left" w:pos="426" w:leader="none"/>
              </w:tabs>
              <w:jc w:val="center"/>
              <w:rPr>
                <w:rFonts w:ascii="Arial" w:hAnsi="Arial"/>
                <w:b/>
                <w:bCs/>
                <w:color w:val="000000"/>
                <w:sz w:val="18"/>
                <w:szCs w:val="18"/>
              </w:rPr>
            </w:pPr>
            <w:r>
              <w:rPr>
                <w:rFonts w:ascii="Arial" w:hAnsi="Arial"/>
                <w:b/>
                <w:bCs/>
                <w:color w:val="000000"/>
                <w:sz w:val="18"/>
                <w:szCs w:val="18"/>
              </w:rPr>
              <w:t>2</w:t>
            </w:r>
          </w:p>
        </w:tc>
        <w:tc>
          <w:tcPr>
            <w:tcW w:w="30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1152"/>
                <w:tab w:val="left" w:pos="426" w:leader="none"/>
              </w:tabs>
              <w:ind w:firstLine="37"/>
              <w:jc w:val="center"/>
              <w:rPr>
                <w:rStyle w:val="Markedcontent"/>
                <w:rFonts w:ascii="Arial" w:hAnsi="Arial"/>
                <w:sz w:val="20"/>
                <w:szCs w:val="20"/>
              </w:rPr>
            </w:pPr>
            <w:r>
              <w:rPr>
                <w:rFonts w:ascii="Arial" w:hAnsi="Arial"/>
                <w:sz w:val="20"/>
                <w:szCs w:val="20"/>
              </w:rPr>
            </w:r>
          </w:p>
          <w:p>
            <w:pPr>
              <w:pStyle w:val="Normal"/>
              <w:widowControl w:val="false"/>
              <w:tabs>
                <w:tab w:val="clear" w:pos="1152"/>
                <w:tab w:val="left" w:pos="426" w:leader="none"/>
              </w:tabs>
              <w:ind w:firstLine="37"/>
              <w:jc w:val="center"/>
              <w:rPr>
                <w:rStyle w:val="Markedcontent"/>
                <w:rFonts w:ascii="Arial" w:hAnsi="Arial"/>
                <w:sz w:val="20"/>
                <w:szCs w:val="20"/>
              </w:rPr>
            </w:pPr>
            <w:r>
              <w:rPr>
                <w:rStyle w:val="Markedcontent"/>
                <w:rFonts w:ascii="Arial" w:hAnsi="Arial"/>
                <w:sz w:val="20"/>
                <w:szCs w:val="20"/>
              </w:rPr>
              <w:t>Manutenção de Sistema de Gestão de Processos Judiciais</w:t>
            </w:r>
          </w:p>
          <w:p>
            <w:pPr>
              <w:pStyle w:val="Normal"/>
              <w:widowControl w:val="false"/>
              <w:tabs>
                <w:tab w:val="clear" w:pos="1152"/>
                <w:tab w:val="left" w:pos="426" w:leader="none"/>
              </w:tabs>
              <w:ind w:firstLine="37"/>
              <w:jc w:val="center"/>
              <w:rPr>
                <w:rStyle w:val="Markedcontent"/>
                <w:rFonts w:ascii="Arial" w:hAnsi="Arial"/>
                <w:sz w:val="20"/>
                <w:szCs w:val="20"/>
              </w:rPr>
            </w:pPr>
            <w:r>
              <w:rPr>
                <w:rFonts w:ascii="Arial" w:hAnsi="Arial"/>
                <w:sz w:val="20"/>
                <w:szCs w:val="20"/>
              </w:rPr>
            </w:r>
          </w:p>
        </w:tc>
        <w:tc>
          <w:tcPr>
            <w:tcW w:w="1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1152"/>
                <w:tab w:val="left" w:pos="426" w:leader="none"/>
              </w:tabs>
              <w:ind w:right="-113" w:hanging="112"/>
              <w:jc w:val="center"/>
              <w:rPr>
                <w:rFonts w:ascii="Arial" w:hAnsi="Arial"/>
                <w:color w:val="000000"/>
                <w:sz w:val="18"/>
                <w:szCs w:val="18"/>
                <w:shd w:fill="FFFFFF" w:val="clear"/>
              </w:rPr>
            </w:pPr>
            <w:r>
              <w:rPr>
                <w:rFonts w:ascii="Arial" w:hAnsi="Arial"/>
                <w:color w:val="000000"/>
                <w:sz w:val="18"/>
                <w:szCs w:val="18"/>
                <w:shd w:fill="FFFFFF" w:val="clear"/>
              </w:rPr>
              <w:t>0118 - 65311</w:t>
            </w:r>
          </w:p>
        </w:tc>
        <w:tc>
          <w:tcPr>
            <w:tcW w:w="9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Style w:val="Markedcontent"/>
                <w:rFonts w:ascii="Arial" w:hAnsi="Arial"/>
                <w:sz w:val="18"/>
                <w:szCs w:val="18"/>
              </w:rPr>
            </w:pPr>
            <w:r>
              <w:rPr>
                <w:rStyle w:val="Markedcontent"/>
                <w:rFonts w:ascii="Arial" w:hAnsi="Arial"/>
                <w:sz w:val="18"/>
                <w:szCs w:val="18"/>
              </w:rPr>
              <w:t>SEDE</w:t>
            </w:r>
          </w:p>
        </w:tc>
        <w:tc>
          <w:tcPr>
            <w:tcW w:w="13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1152"/>
                <w:tab w:val="left" w:pos="426" w:leader="none"/>
              </w:tabs>
              <w:jc w:val="center"/>
              <w:rPr>
                <w:rFonts w:ascii="Arial" w:hAnsi="Arial"/>
                <w:b/>
                <w:bCs/>
                <w:color w:val="000000"/>
                <w:sz w:val="18"/>
                <w:szCs w:val="18"/>
              </w:rPr>
            </w:pPr>
            <w:r>
              <w:rPr>
                <w:rFonts w:ascii="Arial" w:hAnsi="Arial"/>
                <w:b/>
                <w:bCs/>
                <w:color w:val="000000"/>
                <w:sz w:val="18"/>
                <w:szCs w:val="18"/>
              </w:rPr>
              <w:t xml:space="preserve">12 </w:t>
            </w:r>
            <w:r>
              <w:rPr>
                <w:rFonts w:ascii="Arial" w:hAnsi="Arial"/>
                <w:b/>
                <w:bCs/>
                <w:color w:val="000000"/>
                <w:sz w:val="18"/>
                <w:szCs w:val="18"/>
              </w:rPr>
              <w:t>(meses)</w:t>
            </w:r>
          </w:p>
        </w:tc>
        <w:tc>
          <w:tcPr>
            <w:tcW w:w="13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1152"/>
                <w:tab w:val="left" w:pos="426" w:leader="none"/>
              </w:tabs>
              <w:jc w:val="center"/>
              <w:rPr>
                <w:rFonts w:ascii="Arial" w:hAnsi="Arial"/>
                <w:color w:val="000000"/>
                <w:sz w:val="18"/>
                <w:szCs w:val="18"/>
              </w:rPr>
            </w:pPr>
            <w:r>
              <w:rPr>
                <w:rFonts w:ascii="Arial" w:hAnsi="Arial"/>
                <w:color w:val="000000"/>
                <w:sz w:val="18"/>
                <w:szCs w:val="18"/>
              </w:rPr>
              <w:t xml:space="preserve">R$ </w:t>
            </w:r>
          </w:p>
        </w:tc>
        <w:tc>
          <w:tcPr>
            <w:tcW w:w="155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1152"/>
                <w:tab w:val="left" w:pos="426" w:leader="none"/>
              </w:tabs>
              <w:jc w:val="center"/>
              <w:rPr>
                <w:rFonts w:ascii="Arial" w:hAnsi="Arial"/>
                <w:color w:val="000000"/>
                <w:sz w:val="18"/>
                <w:szCs w:val="18"/>
              </w:rPr>
            </w:pPr>
            <w:r>
              <w:rPr>
                <w:rFonts w:ascii="Arial" w:hAnsi="Arial"/>
                <w:color w:val="000000"/>
                <w:sz w:val="18"/>
                <w:szCs w:val="18"/>
              </w:rPr>
              <w:t xml:space="preserve">R$ </w:t>
            </w:r>
          </w:p>
        </w:tc>
      </w:tr>
      <w:tr>
        <w:trPr/>
        <w:tc>
          <w:tcPr>
            <w:tcW w:w="6973" w:type="dxa"/>
            <w:gridSpan w:val="5"/>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bottom"/>
          </w:tcPr>
          <w:p>
            <w:pPr>
              <w:pStyle w:val="Normal"/>
              <w:widowControl w:val="false"/>
              <w:shd w:val="clear" w:color="auto" w:fill="DEEAF6" w:themeFill="accent5" w:themeFillTint="33"/>
              <w:tabs>
                <w:tab w:val="clear" w:pos="1152"/>
                <w:tab w:val="left" w:pos="426" w:leader="none"/>
              </w:tabs>
              <w:jc w:val="center"/>
              <w:rPr>
                <w:rFonts w:ascii="Arial" w:hAnsi="Arial"/>
                <w:b/>
                <w:bCs/>
                <w:color w:val="000000"/>
                <w:sz w:val="18"/>
                <w:szCs w:val="18"/>
              </w:rPr>
            </w:pPr>
            <w:r>
              <w:rPr>
                <w:rFonts w:ascii="Arial" w:hAnsi="Arial"/>
                <w:b/>
                <w:bCs/>
                <w:color w:val="000000"/>
                <w:sz w:val="18"/>
                <w:szCs w:val="18"/>
              </w:rPr>
              <w:t>VALOR TOTAL DO LOTE</w:t>
            </w:r>
          </w:p>
        </w:tc>
        <w:tc>
          <w:tcPr>
            <w:tcW w:w="2949" w:type="dxa"/>
            <w:gridSpan w:val="2"/>
            <w:tcBorders>
              <w:top w:val="single" w:sz="4" w:space="0" w:color="000000"/>
              <w:left w:val="single" w:sz="4" w:space="0" w:color="000000"/>
              <w:bottom w:val="single" w:sz="4" w:space="0" w:color="000000"/>
              <w:right w:val="single" w:sz="4" w:space="0" w:color="000000"/>
            </w:tcBorders>
            <w:shd w:color="auto" w:fill="DEEAF6" w:themeFill="accent5" w:themeFillTint="33" w:val="clear"/>
            <w:vAlign w:val="bottom"/>
          </w:tcPr>
          <w:p>
            <w:pPr>
              <w:pStyle w:val="Normal"/>
              <w:widowControl w:val="false"/>
              <w:shd w:val="clear" w:color="auto" w:fill="DEEAF6" w:themeFill="accent5" w:themeFillTint="33"/>
              <w:tabs>
                <w:tab w:val="clear" w:pos="1152"/>
                <w:tab w:val="left" w:pos="426" w:leader="none"/>
              </w:tabs>
              <w:jc w:val="center"/>
              <w:rPr>
                <w:rFonts w:ascii="Arial" w:hAnsi="Arial"/>
                <w:b/>
                <w:bCs/>
                <w:color w:val="000000"/>
                <w:sz w:val="18"/>
                <w:szCs w:val="18"/>
              </w:rPr>
            </w:pPr>
            <w:r>
              <w:rPr>
                <w:rFonts w:ascii="Arial" w:hAnsi="Arial"/>
                <w:b/>
                <w:bCs/>
                <w:color w:val="000000"/>
                <w:sz w:val="18"/>
                <w:szCs w:val="18"/>
              </w:rPr>
              <w:t xml:space="preserve">R$ </w:t>
            </w:r>
          </w:p>
        </w:tc>
      </w:tr>
    </w:tbl>
    <w:p>
      <w:pPr>
        <w:pStyle w:val="Standard"/>
        <w:rPr>
          <w:rFonts w:ascii="Arial" w:hAnsi="Arial"/>
          <w:b/>
          <w:bCs/>
          <w:color w:val="000000"/>
          <w:sz w:val="20"/>
          <w:szCs w:val="20"/>
        </w:rPr>
      </w:pPr>
      <w:r>
        <w:rPr>
          <w:rFonts w:ascii="Arial" w:hAnsi="Arial"/>
          <w:b/>
          <w:bCs/>
          <w:color w:val="000000"/>
          <w:sz w:val="20"/>
          <w:szCs w:val="20"/>
        </w:rPr>
      </w:r>
    </w:p>
    <w:p>
      <w:pPr>
        <w:pStyle w:val="Standard"/>
        <w:rPr>
          <w:rFonts w:ascii="Arial" w:hAnsi="Arial"/>
          <w:b/>
          <w:bCs/>
          <w:sz w:val="20"/>
          <w:szCs w:val="20"/>
        </w:rPr>
      </w:pPr>
      <w:r>
        <w:rPr>
          <w:rFonts w:ascii="Arial" w:hAnsi="Arial"/>
          <w:b/>
          <w:bCs/>
          <w:color w:val="000000"/>
          <w:sz w:val="20"/>
          <w:szCs w:val="20"/>
        </w:rPr>
        <w:t xml:space="preserve">1.1.1 </w:t>
      </w:r>
      <w:r>
        <w:rPr>
          <w:rFonts w:ascii="Arial" w:hAnsi="Arial"/>
          <w:b/>
          <w:bCs/>
          <w:sz w:val="20"/>
          <w:szCs w:val="20"/>
        </w:rPr>
        <w:t>ORÇAMENTO POR UNIDADE / CENTRO DE CUSTO</w:t>
      </w:r>
    </w:p>
    <w:p>
      <w:pPr>
        <w:pStyle w:val="Standard"/>
        <w:rPr>
          <w:rFonts w:ascii="Arial" w:hAnsi="Arial"/>
          <w:b/>
          <w:bCs/>
          <w:sz w:val="20"/>
          <w:szCs w:val="20"/>
        </w:rPr>
      </w:pPr>
      <w:r>
        <w:rPr>
          <w:rFonts w:ascii="Arial" w:hAnsi="Arial"/>
          <w:b/>
          <w:bCs/>
          <w:sz w:val="20"/>
          <w:szCs w:val="20"/>
        </w:rPr>
      </w:r>
    </w:p>
    <w:tbl>
      <w:tblPr>
        <w:tblW w:w="5220" w:type="dxa"/>
        <w:jc w:val="left"/>
        <w:tblInd w:w="2521" w:type="dxa"/>
        <w:tblLayout w:type="fixed"/>
        <w:tblCellMar>
          <w:top w:w="55" w:type="dxa"/>
          <w:left w:w="55" w:type="dxa"/>
          <w:bottom w:w="55" w:type="dxa"/>
          <w:right w:w="55" w:type="dxa"/>
        </w:tblCellMar>
      </w:tblPr>
      <w:tblGrid>
        <w:gridCol w:w="2324"/>
        <w:gridCol w:w="2895"/>
      </w:tblGrid>
      <w:tr>
        <w:trPr/>
        <w:tc>
          <w:tcPr>
            <w:tcW w:w="2324" w:type="dxa"/>
            <w:tcBorders>
              <w:top w:val="single" w:sz="4" w:space="0" w:color="000000"/>
              <w:left w:val="single" w:sz="4" w:space="0" w:color="000000"/>
              <w:bottom w:val="single" w:sz="4" w:space="0" w:color="000000"/>
            </w:tcBorders>
            <w:shd w:fill="DEEAF6" w:val="clear"/>
          </w:tcPr>
          <w:p>
            <w:pPr>
              <w:pStyle w:val="Contedodatabela"/>
              <w:widowControl w:val="false"/>
              <w:spacing w:before="0" w:after="0"/>
              <w:jc w:val="center"/>
              <w:rPr>
                <w:b/>
                <w:bCs/>
              </w:rPr>
            </w:pPr>
            <w:r>
              <w:rPr>
                <w:b/>
                <w:bCs/>
              </w:rPr>
              <w:t>UNIDADE</w:t>
            </w:r>
          </w:p>
        </w:tc>
        <w:tc>
          <w:tcPr>
            <w:tcW w:w="2895" w:type="dxa"/>
            <w:tcBorders>
              <w:top w:val="single" w:sz="4" w:space="0" w:color="000000"/>
              <w:left w:val="single" w:sz="4" w:space="0" w:color="000000"/>
              <w:bottom w:val="single" w:sz="4" w:space="0" w:color="000000"/>
              <w:right w:val="single" w:sz="4" w:space="0" w:color="000000"/>
            </w:tcBorders>
            <w:shd w:fill="DEEAF6" w:val="clear"/>
          </w:tcPr>
          <w:p>
            <w:pPr>
              <w:pStyle w:val="Contedodatabela"/>
              <w:widowControl w:val="false"/>
              <w:spacing w:before="0" w:after="0"/>
              <w:jc w:val="center"/>
              <w:rPr>
                <w:b/>
                <w:bCs/>
              </w:rPr>
            </w:pPr>
            <w:r>
              <w:rPr>
                <w:b/>
                <w:bCs/>
              </w:rPr>
              <w:t>VALOR</w:t>
            </w:r>
          </w:p>
        </w:tc>
      </w:tr>
      <w:tr>
        <w:trPr/>
        <w:tc>
          <w:tcPr>
            <w:tcW w:w="2324" w:type="dxa"/>
            <w:tcBorders>
              <w:left w:val="single" w:sz="4" w:space="0" w:color="000000"/>
              <w:bottom w:val="single" w:sz="4" w:space="0" w:color="000000"/>
            </w:tcBorders>
          </w:tcPr>
          <w:p>
            <w:pPr>
              <w:pStyle w:val="Contedodatabela"/>
              <w:widowControl w:val="false"/>
              <w:spacing w:before="0" w:after="0"/>
              <w:jc w:val="center"/>
              <w:rPr/>
            </w:pPr>
            <w:r>
              <w:rPr/>
              <w:t>SEDE</w:t>
            </w:r>
          </w:p>
        </w:tc>
        <w:tc>
          <w:tcPr>
            <w:tcW w:w="2895" w:type="dxa"/>
            <w:tcBorders>
              <w:left w:val="single" w:sz="4" w:space="0" w:color="000000"/>
              <w:bottom w:val="single" w:sz="4" w:space="0" w:color="000000"/>
              <w:right w:val="single" w:sz="4" w:space="0" w:color="000000"/>
            </w:tcBorders>
          </w:tcPr>
          <w:p>
            <w:pPr>
              <w:pStyle w:val="Contedodatabela"/>
              <w:widowControl w:val="false"/>
              <w:spacing w:before="0" w:after="0"/>
              <w:jc w:val="center"/>
              <w:rPr/>
            </w:pPr>
            <w:r>
              <w:rPr/>
              <w:t>R$</w:t>
            </w:r>
          </w:p>
        </w:tc>
      </w:tr>
      <w:tr>
        <w:trPr/>
        <w:tc>
          <w:tcPr>
            <w:tcW w:w="2324" w:type="dxa"/>
            <w:tcBorders>
              <w:left w:val="single" w:sz="4" w:space="0" w:color="000000"/>
              <w:bottom w:val="single" w:sz="4" w:space="0" w:color="000000"/>
            </w:tcBorders>
            <w:shd w:fill="DEEAF6" w:val="clear"/>
          </w:tcPr>
          <w:p>
            <w:pPr>
              <w:pStyle w:val="Contedodatabela"/>
              <w:widowControl w:val="false"/>
              <w:spacing w:before="0" w:after="0"/>
              <w:jc w:val="center"/>
              <w:rPr>
                <w:b/>
                <w:bCs/>
              </w:rPr>
            </w:pPr>
            <w:r>
              <w:rPr>
                <w:b/>
                <w:bCs/>
              </w:rPr>
              <w:t>VALOR TOTAL</w:t>
            </w:r>
          </w:p>
        </w:tc>
        <w:tc>
          <w:tcPr>
            <w:tcW w:w="2895" w:type="dxa"/>
            <w:tcBorders>
              <w:left w:val="single" w:sz="4" w:space="0" w:color="000000"/>
              <w:bottom w:val="single" w:sz="4" w:space="0" w:color="000000"/>
              <w:right w:val="single" w:sz="4" w:space="0" w:color="000000"/>
            </w:tcBorders>
            <w:shd w:fill="DEEAF6" w:val="clear"/>
          </w:tcPr>
          <w:p>
            <w:pPr>
              <w:pStyle w:val="Contedodatabela"/>
              <w:widowControl w:val="false"/>
              <w:spacing w:before="0" w:after="0"/>
              <w:jc w:val="center"/>
              <w:rPr>
                <w:b/>
                <w:bCs/>
              </w:rPr>
            </w:pPr>
            <w:r>
              <w:rPr>
                <w:b/>
                <w:bCs/>
              </w:rPr>
              <w:t>R$</w:t>
            </w:r>
          </w:p>
        </w:tc>
      </w:tr>
    </w:tbl>
    <w:p>
      <w:pPr>
        <w:pStyle w:val="Standard"/>
        <w:rPr>
          <w:rFonts w:ascii="Arial" w:hAnsi="Arial"/>
          <w:b/>
          <w:bCs/>
          <w:sz w:val="20"/>
          <w:szCs w:val="20"/>
        </w:rPr>
      </w:pPr>
      <w:r>
        <w:rPr>
          <w:rFonts w:ascii="Arial" w:hAnsi="Arial"/>
          <w:b/>
          <w:bCs/>
          <w:sz w:val="20"/>
          <w:szCs w:val="20"/>
        </w:rPr>
      </w:r>
    </w:p>
    <w:p>
      <w:pPr>
        <w:pStyle w:val="Standard"/>
        <w:rPr>
          <w:rFonts w:ascii="Arial" w:hAnsi="Arial"/>
          <w:b/>
          <w:bCs/>
          <w:color w:val="000000"/>
          <w:sz w:val="20"/>
          <w:szCs w:val="20"/>
        </w:rPr>
      </w:pPr>
      <w:r>
        <w:rPr>
          <w:rFonts w:ascii="Arial" w:hAnsi="Arial"/>
          <w:b/>
          <w:bCs/>
          <w:color w:val="000000"/>
          <w:sz w:val="20"/>
          <w:szCs w:val="20"/>
        </w:rPr>
      </w:r>
    </w:p>
    <w:p>
      <w:pPr>
        <w:pStyle w:val="Standard"/>
        <w:spacing w:lineRule="auto" w:line="276"/>
        <w:rPr>
          <w:rFonts w:ascii="Arial" w:hAnsi="Arial"/>
          <w:b/>
          <w:bCs/>
          <w:color w:val="000000"/>
          <w:sz w:val="20"/>
          <w:szCs w:val="20"/>
        </w:rPr>
      </w:pPr>
      <w:r>
        <w:rPr>
          <w:rFonts w:ascii="Arial" w:hAnsi="Arial"/>
          <w:b/>
          <w:bCs/>
          <w:color w:val="000000"/>
          <w:sz w:val="20"/>
          <w:szCs w:val="20"/>
        </w:rPr>
        <w:t>1.2 ESPECIFICAÇÕES TÉCNICAS</w:t>
      </w:r>
    </w:p>
    <w:p>
      <w:pPr>
        <w:pStyle w:val="Standard"/>
        <w:spacing w:lineRule="auto" w:line="276"/>
        <w:jc w:val="both"/>
        <w:rPr>
          <w:rFonts w:ascii="Arial" w:hAnsi="Arial"/>
          <w:sz w:val="20"/>
          <w:szCs w:val="20"/>
        </w:rPr>
      </w:pPr>
      <w:r>
        <w:rPr>
          <w:rStyle w:val="Markedcontent"/>
          <w:rFonts w:ascii="Arial" w:hAnsi="Arial"/>
          <w:b/>
          <w:bCs/>
          <w:sz w:val="20"/>
          <w:szCs w:val="20"/>
        </w:rPr>
        <w:t>1.2.1</w:t>
      </w:r>
      <w:r>
        <w:rPr>
          <w:rStyle w:val="Markedcontent"/>
          <w:rFonts w:ascii="Arial" w:hAnsi="Arial"/>
          <w:sz w:val="20"/>
          <w:szCs w:val="20"/>
        </w:rPr>
        <w:t xml:space="preserve"> Fornecer sistema de informação para realização de controle de processos judiciais e publicações,</w:t>
      </w:r>
      <w:r>
        <w:rPr>
          <w:rFonts w:ascii="Arial" w:hAnsi="Arial"/>
          <w:sz w:val="20"/>
          <w:szCs w:val="20"/>
        </w:rPr>
        <w:t xml:space="preserve"> </w:t>
      </w:r>
      <w:r>
        <w:rPr>
          <w:rStyle w:val="Markedcontent"/>
          <w:rFonts w:ascii="Arial" w:hAnsi="Arial"/>
          <w:sz w:val="20"/>
          <w:szCs w:val="20"/>
        </w:rPr>
        <w:t>cumulando com controle de procedimentos administrativos;</w:t>
      </w:r>
    </w:p>
    <w:p>
      <w:pPr>
        <w:pStyle w:val="Standard"/>
        <w:numPr>
          <w:ilvl w:val="2"/>
          <w:numId w:val="2"/>
        </w:numPr>
        <w:spacing w:lineRule="auto" w:line="276"/>
        <w:ind w:left="567" w:hanging="567"/>
        <w:jc w:val="both"/>
        <w:rPr>
          <w:rFonts w:ascii="Arial" w:hAnsi="Arial"/>
          <w:sz w:val="20"/>
          <w:szCs w:val="20"/>
        </w:rPr>
      </w:pPr>
      <w:r>
        <w:rPr>
          <w:rStyle w:val="Markedcontent"/>
          <w:rFonts w:ascii="Arial" w:hAnsi="Arial"/>
          <w:sz w:val="20"/>
          <w:szCs w:val="20"/>
        </w:rPr>
        <w:t>Fornecer no mínimo 7 (sete) acessos simultâneos ao sistema;</w:t>
      </w:r>
    </w:p>
    <w:p>
      <w:pPr>
        <w:pStyle w:val="Standard"/>
        <w:numPr>
          <w:ilvl w:val="2"/>
          <w:numId w:val="2"/>
        </w:numPr>
        <w:spacing w:lineRule="auto" w:line="276"/>
        <w:ind w:left="567" w:hanging="567"/>
        <w:jc w:val="both"/>
        <w:rPr>
          <w:rFonts w:ascii="Arial" w:hAnsi="Arial"/>
          <w:sz w:val="20"/>
          <w:szCs w:val="20"/>
        </w:rPr>
      </w:pPr>
      <w:r>
        <w:rPr>
          <w:rStyle w:val="Markedcontent"/>
          <w:rFonts w:ascii="Arial" w:hAnsi="Arial"/>
          <w:sz w:val="20"/>
          <w:szCs w:val="20"/>
        </w:rPr>
        <w:t>Disponibilizar ao contratante quantidade de usuários ilimitada;</w:t>
      </w:r>
    </w:p>
    <w:p>
      <w:pPr>
        <w:pStyle w:val="Standard"/>
        <w:numPr>
          <w:ilvl w:val="2"/>
          <w:numId w:val="2"/>
        </w:numPr>
        <w:tabs>
          <w:tab w:val="clear" w:pos="1152"/>
          <w:tab w:val="left" w:pos="567" w:leader="none"/>
        </w:tabs>
        <w:spacing w:lineRule="auto" w:line="276"/>
        <w:ind w:left="0" w:hanging="0"/>
        <w:jc w:val="both"/>
        <w:rPr>
          <w:rFonts w:ascii="Arial" w:hAnsi="Arial"/>
          <w:sz w:val="20"/>
          <w:szCs w:val="20"/>
        </w:rPr>
      </w:pPr>
      <w:r>
        <w:rPr>
          <w:rStyle w:val="Markedcontent"/>
          <w:rFonts w:ascii="Arial" w:hAnsi="Arial"/>
          <w:sz w:val="20"/>
          <w:szCs w:val="20"/>
        </w:rPr>
        <w:t>Ferramenta de busca automatizada de intimações, publicações, notificações e citações nos Diários Oficiais, eletrônicos ou não, dos Tribunais (Estaduais, Federais, Trabalhistas e Superiores) e dos</w:t>
      </w:r>
      <w:r>
        <w:rPr>
          <w:rFonts w:ascii="Arial" w:hAnsi="Arial"/>
          <w:sz w:val="20"/>
          <w:szCs w:val="20"/>
        </w:rPr>
        <w:t xml:space="preserve"> </w:t>
      </w:r>
      <w:r>
        <w:rPr>
          <w:rStyle w:val="Markedcontent"/>
          <w:rFonts w:ascii="Arial" w:hAnsi="Arial"/>
          <w:sz w:val="20"/>
          <w:szCs w:val="20"/>
        </w:rPr>
        <w:t>sistemas de processos eletrônicos, de todos os graus de jurisdição, em nível nacional, incluindo os</w:t>
      </w:r>
      <w:r>
        <w:rPr>
          <w:rFonts w:ascii="Arial" w:hAnsi="Arial"/>
          <w:sz w:val="20"/>
          <w:szCs w:val="20"/>
        </w:rPr>
        <w:t xml:space="preserve"> </w:t>
      </w:r>
      <w:r>
        <w:rPr>
          <w:rStyle w:val="Markedcontent"/>
          <w:rFonts w:ascii="Arial" w:hAnsi="Arial"/>
          <w:sz w:val="20"/>
          <w:szCs w:val="20"/>
        </w:rPr>
        <w:t>Tribunais Estaduais, Trabalhistas, Federais e Superiores, em nome de ao menos um advogado;</w:t>
      </w:r>
    </w:p>
    <w:p>
      <w:pPr>
        <w:pStyle w:val="Standard"/>
        <w:numPr>
          <w:ilvl w:val="2"/>
          <w:numId w:val="2"/>
        </w:numPr>
        <w:tabs>
          <w:tab w:val="clear" w:pos="1152"/>
          <w:tab w:val="left" w:pos="567" w:leader="none"/>
        </w:tabs>
        <w:spacing w:lineRule="auto" w:line="276"/>
        <w:ind w:left="0" w:hanging="0"/>
        <w:jc w:val="both"/>
        <w:rPr>
          <w:rFonts w:ascii="Arial" w:hAnsi="Arial"/>
          <w:sz w:val="20"/>
          <w:szCs w:val="20"/>
        </w:rPr>
      </w:pPr>
      <w:r>
        <w:rPr>
          <w:rStyle w:val="Markedcontent"/>
          <w:rFonts w:ascii="Arial" w:hAnsi="Arial"/>
          <w:sz w:val="20"/>
          <w:szCs w:val="20"/>
        </w:rPr>
        <w:t>Possibilitar a captura de publicações nos Diários Oficiais dos Tribunais, bem como nos</w:t>
      </w:r>
      <w:r>
        <w:rPr>
          <w:rFonts w:ascii="Arial" w:hAnsi="Arial"/>
          <w:sz w:val="20"/>
          <w:szCs w:val="20"/>
        </w:rPr>
        <w:t xml:space="preserve"> </w:t>
      </w:r>
      <w:r>
        <w:rPr>
          <w:rStyle w:val="Markedcontent"/>
          <w:rFonts w:ascii="Arial" w:hAnsi="Arial"/>
          <w:sz w:val="20"/>
          <w:szCs w:val="20"/>
        </w:rPr>
        <w:t>sistemas de processo eletrônico dos seguintes tribunais: Tribunal de Justiça do Estado do</w:t>
      </w:r>
      <w:r>
        <w:rPr>
          <w:rFonts w:ascii="Arial" w:hAnsi="Arial"/>
          <w:sz w:val="20"/>
          <w:szCs w:val="20"/>
        </w:rPr>
        <w:t xml:space="preserve"> </w:t>
      </w:r>
      <w:r>
        <w:rPr>
          <w:rStyle w:val="Markedcontent"/>
          <w:rFonts w:ascii="Arial" w:hAnsi="Arial"/>
          <w:sz w:val="20"/>
          <w:szCs w:val="20"/>
        </w:rPr>
        <w:t>Paraná, do Tribunal Regional do Trabalho da 9ª Região, do Tribunal Regional Federal da 4ª</w:t>
      </w:r>
      <w:r>
        <w:rPr>
          <w:rFonts w:ascii="Arial" w:hAnsi="Arial"/>
          <w:sz w:val="20"/>
          <w:szCs w:val="20"/>
        </w:rPr>
        <w:t xml:space="preserve"> </w:t>
      </w:r>
      <w:r>
        <w:rPr>
          <w:rStyle w:val="Markedcontent"/>
          <w:rFonts w:ascii="Arial" w:hAnsi="Arial"/>
          <w:sz w:val="20"/>
          <w:szCs w:val="20"/>
        </w:rPr>
        <w:t>Região, do Tribunal Superior do Trabalho, do Superior Tribunal de Justiça e do Supremo</w:t>
      </w:r>
      <w:r>
        <w:rPr>
          <w:rFonts w:ascii="Arial" w:hAnsi="Arial"/>
          <w:sz w:val="20"/>
          <w:szCs w:val="20"/>
        </w:rPr>
        <w:t xml:space="preserve"> </w:t>
      </w:r>
      <w:r>
        <w:rPr>
          <w:rStyle w:val="Markedcontent"/>
          <w:rFonts w:ascii="Arial" w:hAnsi="Arial"/>
          <w:sz w:val="20"/>
          <w:szCs w:val="20"/>
        </w:rPr>
        <w:t>Tribunal Federal;</w:t>
      </w:r>
    </w:p>
    <w:p>
      <w:pPr>
        <w:pStyle w:val="Standard"/>
        <w:numPr>
          <w:ilvl w:val="2"/>
          <w:numId w:val="2"/>
        </w:numPr>
        <w:tabs>
          <w:tab w:val="clear" w:pos="1152"/>
          <w:tab w:val="left" w:pos="567" w:leader="none"/>
        </w:tabs>
        <w:spacing w:lineRule="auto" w:line="276"/>
        <w:ind w:left="0" w:hanging="0"/>
        <w:jc w:val="both"/>
        <w:rPr>
          <w:rStyle w:val="Markedcontent"/>
          <w:rFonts w:ascii="Arial" w:hAnsi="Arial"/>
          <w:sz w:val="20"/>
          <w:szCs w:val="20"/>
        </w:rPr>
      </w:pPr>
      <w:r>
        <w:rPr>
          <w:rStyle w:val="Markedcontent"/>
          <w:rFonts w:ascii="Arial" w:hAnsi="Arial"/>
          <w:sz w:val="20"/>
          <w:szCs w:val="20"/>
        </w:rPr>
        <w:t>Possibilitar o salvamento e/ou arquivamento de documentos no sistema, vinculando-os às</w:t>
      </w:r>
      <w:r>
        <w:rPr>
          <w:rFonts w:ascii="Arial" w:hAnsi="Arial"/>
          <w:sz w:val="20"/>
          <w:szCs w:val="20"/>
        </w:rPr>
        <w:t xml:space="preserve"> </w:t>
      </w:r>
      <w:r>
        <w:rPr>
          <w:rStyle w:val="Markedcontent"/>
          <w:rFonts w:ascii="Arial" w:hAnsi="Arial"/>
          <w:sz w:val="20"/>
          <w:szCs w:val="20"/>
        </w:rPr>
        <w:t>respectivas demandas, o que poderá ou não ser realizado na modalidade de nuvem. Na hipótese</w:t>
      </w:r>
      <w:r>
        <w:rPr>
          <w:rFonts w:ascii="Arial" w:hAnsi="Arial"/>
          <w:sz w:val="20"/>
          <w:szCs w:val="20"/>
        </w:rPr>
        <w:t xml:space="preserve"> </w:t>
      </w:r>
      <w:r>
        <w:rPr>
          <w:rStyle w:val="Markedcontent"/>
          <w:rFonts w:ascii="Arial" w:hAnsi="Arial"/>
          <w:sz w:val="20"/>
          <w:szCs w:val="20"/>
        </w:rPr>
        <w:t>de fornecimento do salvamento de arquivos em nuvem, será necessária a disponibilização de ao</w:t>
      </w:r>
      <w:r>
        <w:rPr>
          <w:rFonts w:ascii="Arial" w:hAnsi="Arial"/>
          <w:sz w:val="20"/>
          <w:szCs w:val="20"/>
        </w:rPr>
        <w:t xml:space="preserve"> </w:t>
      </w:r>
      <w:r>
        <w:rPr>
          <w:rStyle w:val="Markedcontent"/>
          <w:rFonts w:ascii="Arial" w:hAnsi="Arial"/>
          <w:sz w:val="20"/>
          <w:szCs w:val="20"/>
        </w:rPr>
        <w:t>menos 5GB de espaço;</w:t>
      </w:r>
    </w:p>
    <w:p>
      <w:pPr>
        <w:pStyle w:val="Standard"/>
        <w:numPr>
          <w:ilvl w:val="2"/>
          <w:numId w:val="2"/>
        </w:numPr>
        <w:tabs>
          <w:tab w:val="clear" w:pos="1152"/>
          <w:tab w:val="left" w:pos="567" w:leader="none"/>
        </w:tabs>
        <w:spacing w:lineRule="auto" w:line="276"/>
        <w:ind w:left="0" w:hanging="0"/>
        <w:jc w:val="both"/>
        <w:rPr>
          <w:rFonts w:ascii="Arial" w:hAnsi="Arial"/>
          <w:sz w:val="20"/>
          <w:szCs w:val="20"/>
        </w:rPr>
      </w:pPr>
      <w:r>
        <w:rPr>
          <w:rStyle w:val="Markedcontent"/>
          <w:rFonts w:ascii="Arial" w:hAnsi="Arial"/>
          <w:sz w:val="20"/>
          <w:szCs w:val="20"/>
        </w:rPr>
        <w:t xml:space="preserve"> </w:t>
      </w:r>
      <w:r>
        <w:rPr>
          <w:rStyle w:val="Markedcontent"/>
          <w:rFonts w:ascii="Arial" w:hAnsi="Arial"/>
          <w:sz w:val="20"/>
          <w:szCs w:val="20"/>
        </w:rPr>
        <w:t>Ferramenta de inserção e controle de prazos judiciais, audiências e julgamentos, e agenda</w:t>
      </w:r>
      <w:r>
        <w:rPr>
          <w:rFonts w:ascii="Arial" w:hAnsi="Arial"/>
          <w:sz w:val="20"/>
          <w:szCs w:val="20"/>
        </w:rPr>
        <w:t xml:space="preserve"> </w:t>
      </w:r>
      <w:r>
        <w:rPr>
          <w:rStyle w:val="Markedcontent"/>
          <w:rFonts w:ascii="Arial" w:hAnsi="Arial"/>
          <w:sz w:val="20"/>
          <w:szCs w:val="20"/>
        </w:rPr>
        <w:t>individualizada por usuário;</w:t>
      </w:r>
    </w:p>
    <w:p>
      <w:pPr>
        <w:pStyle w:val="Standard"/>
        <w:numPr>
          <w:ilvl w:val="2"/>
          <w:numId w:val="2"/>
        </w:numPr>
        <w:tabs>
          <w:tab w:val="clear" w:pos="1152"/>
          <w:tab w:val="left" w:pos="567" w:leader="none"/>
        </w:tabs>
        <w:spacing w:lineRule="auto" w:line="276"/>
        <w:ind w:left="0" w:hanging="0"/>
        <w:jc w:val="both"/>
        <w:rPr>
          <w:rFonts w:ascii="Arial" w:hAnsi="Arial"/>
          <w:sz w:val="20"/>
          <w:szCs w:val="20"/>
        </w:rPr>
      </w:pPr>
      <w:r>
        <w:rPr>
          <w:rStyle w:val="Markedcontent"/>
          <w:rFonts w:ascii="Arial" w:hAnsi="Arial"/>
          <w:sz w:val="20"/>
          <w:szCs w:val="20"/>
        </w:rPr>
        <w:t>Possibilitar a criação e inserção de workflows no próprio sistema;</w:t>
      </w:r>
    </w:p>
    <w:p>
      <w:pPr>
        <w:pStyle w:val="Standard"/>
        <w:numPr>
          <w:ilvl w:val="2"/>
          <w:numId w:val="2"/>
        </w:numPr>
        <w:tabs>
          <w:tab w:val="clear" w:pos="1152"/>
          <w:tab w:val="left" w:pos="567" w:leader="none"/>
        </w:tabs>
        <w:spacing w:lineRule="auto" w:line="276"/>
        <w:ind w:left="0" w:hanging="0"/>
        <w:jc w:val="both"/>
        <w:rPr>
          <w:rFonts w:ascii="Arial" w:hAnsi="Arial"/>
          <w:sz w:val="20"/>
          <w:szCs w:val="20"/>
        </w:rPr>
      </w:pPr>
      <w:r>
        <w:rPr>
          <w:rStyle w:val="Markedcontent"/>
          <w:rFonts w:ascii="Arial" w:hAnsi="Arial"/>
          <w:sz w:val="20"/>
          <w:szCs w:val="20"/>
        </w:rPr>
        <w:t>Ferramenta que permita a extração de relatórios processuais que incluam, separada ou</w:t>
      </w:r>
      <w:r>
        <w:rPr>
          <w:rFonts w:ascii="Arial" w:hAnsi="Arial"/>
          <w:sz w:val="20"/>
          <w:szCs w:val="20"/>
        </w:rPr>
        <w:t xml:space="preserve"> </w:t>
      </w:r>
      <w:r>
        <w:rPr>
          <w:rStyle w:val="Markedcontent"/>
          <w:rFonts w:ascii="Arial" w:hAnsi="Arial"/>
          <w:sz w:val="20"/>
          <w:szCs w:val="20"/>
        </w:rPr>
        <w:t>conjuntamente: (a) prazos cumpridos, não cumpridos e/ou em andamento, (b) risco de demandas,</w:t>
      </w:r>
      <w:r>
        <w:rPr>
          <w:rFonts w:ascii="Arial" w:hAnsi="Arial"/>
          <w:sz w:val="20"/>
          <w:szCs w:val="20"/>
        </w:rPr>
        <w:t xml:space="preserve"> </w:t>
      </w:r>
      <w:r>
        <w:rPr>
          <w:rStyle w:val="Markedcontent"/>
          <w:rFonts w:ascii="Arial" w:hAnsi="Arial"/>
          <w:sz w:val="20"/>
          <w:szCs w:val="20"/>
        </w:rPr>
        <w:t>(c) audiências, (d) demandas por usuário, (e) valores de demandas, (f) andamentos processuais,</w:t>
      </w:r>
      <w:r>
        <w:rPr>
          <w:rFonts w:ascii="Arial" w:hAnsi="Arial"/>
          <w:sz w:val="20"/>
          <w:szCs w:val="20"/>
        </w:rPr>
        <w:t xml:space="preserve"> </w:t>
      </w:r>
      <w:r>
        <w:rPr>
          <w:rStyle w:val="Markedcontent"/>
          <w:rFonts w:ascii="Arial" w:hAnsi="Arial"/>
          <w:sz w:val="20"/>
          <w:szCs w:val="20"/>
        </w:rPr>
        <w:t>entre outros;</w:t>
      </w:r>
    </w:p>
    <w:p>
      <w:pPr>
        <w:pStyle w:val="Standard"/>
        <w:numPr>
          <w:ilvl w:val="2"/>
          <w:numId w:val="2"/>
        </w:numPr>
        <w:tabs>
          <w:tab w:val="clear" w:pos="1152"/>
          <w:tab w:val="left" w:pos="567" w:leader="none"/>
        </w:tabs>
        <w:spacing w:lineRule="auto" w:line="276"/>
        <w:ind w:left="0" w:hanging="0"/>
        <w:jc w:val="both"/>
        <w:rPr>
          <w:rFonts w:ascii="Arial" w:hAnsi="Arial"/>
          <w:sz w:val="20"/>
          <w:szCs w:val="20"/>
        </w:rPr>
      </w:pPr>
      <w:r>
        <w:rPr>
          <w:rFonts w:ascii="Arial" w:hAnsi="Arial"/>
          <w:sz w:val="20"/>
          <w:szCs w:val="20"/>
        </w:rPr>
        <w:t xml:space="preserve"> </w:t>
      </w:r>
      <w:r>
        <w:rPr>
          <w:rStyle w:val="Markedcontent"/>
          <w:rFonts w:ascii="Arial" w:hAnsi="Arial"/>
          <w:sz w:val="20"/>
          <w:szCs w:val="20"/>
        </w:rPr>
        <w:t>Disponibilizar campo de cadastro de processos judiciais e administrativos. Na aba de cadastro de</w:t>
      </w:r>
      <w:r>
        <w:rPr>
          <w:rFonts w:ascii="Arial" w:hAnsi="Arial"/>
          <w:sz w:val="20"/>
          <w:szCs w:val="20"/>
        </w:rPr>
        <w:t xml:space="preserve"> </w:t>
      </w:r>
      <w:r>
        <w:rPr>
          <w:rStyle w:val="Markedcontent"/>
          <w:rFonts w:ascii="Arial" w:hAnsi="Arial"/>
          <w:sz w:val="20"/>
          <w:szCs w:val="20"/>
        </w:rPr>
        <w:t>processos, solicita-se que o sistema tenha (a) campo específico para numeração interna e definição</w:t>
      </w:r>
      <w:r>
        <w:rPr>
          <w:rFonts w:ascii="Arial" w:hAnsi="Arial"/>
          <w:sz w:val="20"/>
          <w:szCs w:val="20"/>
        </w:rPr>
        <w:t xml:space="preserve"> </w:t>
      </w:r>
      <w:r>
        <w:rPr>
          <w:rStyle w:val="Markedcontent"/>
          <w:rFonts w:ascii="Arial" w:hAnsi="Arial"/>
          <w:sz w:val="20"/>
          <w:szCs w:val="20"/>
        </w:rPr>
        <w:t>de grau de risco das demandas; (b) campo para cadastro de partes envolvidas nas demandas; e (c)</w:t>
      </w:r>
      <w:r>
        <w:rPr>
          <w:rFonts w:ascii="Arial" w:hAnsi="Arial"/>
          <w:sz w:val="20"/>
          <w:szCs w:val="20"/>
        </w:rPr>
        <w:t xml:space="preserve"> </w:t>
      </w:r>
      <w:r>
        <w:rPr>
          <w:rStyle w:val="Markedcontent"/>
          <w:rFonts w:ascii="Arial" w:hAnsi="Arial"/>
          <w:sz w:val="20"/>
          <w:szCs w:val="20"/>
        </w:rPr>
        <w:t>ferramenta de cadastro dos pedidos realizados nas demandas, preferencialmente com</w:t>
      </w:r>
      <w:r>
        <w:rPr>
          <w:rFonts w:ascii="Arial" w:hAnsi="Arial"/>
          <w:sz w:val="20"/>
          <w:szCs w:val="20"/>
        </w:rPr>
        <w:t xml:space="preserve"> </w:t>
      </w:r>
      <w:r>
        <w:rPr>
          <w:rStyle w:val="Markedcontent"/>
          <w:rFonts w:ascii="Arial" w:hAnsi="Arial"/>
          <w:sz w:val="20"/>
          <w:szCs w:val="20"/>
        </w:rPr>
        <w:t>individualização de valor e êxito respectivos;</w:t>
      </w:r>
    </w:p>
    <w:p>
      <w:pPr>
        <w:pStyle w:val="Standard"/>
        <w:numPr>
          <w:ilvl w:val="2"/>
          <w:numId w:val="2"/>
        </w:numPr>
        <w:tabs>
          <w:tab w:val="clear" w:pos="1152"/>
          <w:tab w:val="left" w:pos="567" w:leader="none"/>
        </w:tabs>
        <w:spacing w:lineRule="auto" w:line="276"/>
        <w:ind w:left="0" w:hanging="0"/>
        <w:jc w:val="both"/>
        <w:rPr>
          <w:rFonts w:ascii="Arial" w:hAnsi="Arial"/>
          <w:sz w:val="20"/>
          <w:szCs w:val="20"/>
        </w:rPr>
      </w:pPr>
      <w:r>
        <w:rPr>
          <w:rFonts w:ascii="Arial" w:hAnsi="Arial"/>
          <w:sz w:val="20"/>
          <w:szCs w:val="20"/>
        </w:rPr>
        <w:t xml:space="preserve"> </w:t>
      </w:r>
      <w:r>
        <w:rPr>
          <w:rStyle w:val="Markedcontent"/>
          <w:rFonts w:ascii="Arial" w:hAnsi="Arial"/>
          <w:sz w:val="20"/>
          <w:szCs w:val="20"/>
        </w:rPr>
        <w:t>Possuir ao menos dois perfis administradores, com poderes de alterar dados, informações e agenda</w:t>
      </w:r>
      <w:r>
        <w:rPr>
          <w:rFonts w:ascii="Arial" w:hAnsi="Arial"/>
          <w:sz w:val="20"/>
          <w:szCs w:val="20"/>
        </w:rPr>
        <w:br/>
      </w:r>
      <w:r>
        <w:rPr>
          <w:rStyle w:val="Markedcontent"/>
          <w:rFonts w:ascii="Arial" w:hAnsi="Arial"/>
          <w:sz w:val="20"/>
          <w:szCs w:val="20"/>
        </w:rPr>
        <w:t>dos demais usuários, além de criação e exclusão de perfis;</w:t>
      </w:r>
    </w:p>
    <w:p>
      <w:pPr>
        <w:pStyle w:val="Standard"/>
        <w:numPr>
          <w:ilvl w:val="2"/>
          <w:numId w:val="2"/>
        </w:numPr>
        <w:tabs>
          <w:tab w:val="clear" w:pos="1152"/>
          <w:tab w:val="left" w:pos="567" w:leader="none"/>
        </w:tabs>
        <w:spacing w:lineRule="auto" w:line="276"/>
        <w:ind w:left="0" w:hanging="0"/>
        <w:jc w:val="both"/>
        <w:rPr>
          <w:rFonts w:ascii="Arial" w:hAnsi="Arial"/>
          <w:sz w:val="20"/>
          <w:szCs w:val="20"/>
        </w:rPr>
      </w:pPr>
      <w:r>
        <w:rPr>
          <w:rStyle w:val="Markedcontent"/>
          <w:rFonts w:ascii="Arial" w:hAnsi="Arial"/>
          <w:sz w:val="20"/>
          <w:szCs w:val="20"/>
        </w:rPr>
        <w:t xml:space="preserve"> </w:t>
      </w:r>
      <w:r>
        <w:rPr>
          <w:rStyle w:val="Markedcontent"/>
          <w:rFonts w:ascii="Arial" w:hAnsi="Arial"/>
          <w:sz w:val="20"/>
          <w:szCs w:val="20"/>
        </w:rPr>
        <w:t>Permitir a distribuição de responsabilidade das demandas entre os usuários cadastrados;</w:t>
      </w:r>
    </w:p>
    <w:p>
      <w:pPr>
        <w:pStyle w:val="Standard"/>
        <w:numPr>
          <w:ilvl w:val="2"/>
          <w:numId w:val="2"/>
        </w:numPr>
        <w:tabs>
          <w:tab w:val="clear" w:pos="1152"/>
          <w:tab w:val="left" w:pos="567" w:leader="none"/>
        </w:tabs>
        <w:spacing w:lineRule="auto" w:line="276"/>
        <w:ind w:left="0" w:hanging="0"/>
        <w:jc w:val="both"/>
        <w:rPr>
          <w:rFonts w:ascii="Arial" w:hAnsi="Arial"/>
          <w:sz w:val="20"/>
          <w:szCs w:val="20"/>
        </w:rPr>
      </w:pPr>
      <w:r>
        <w:rPr>
          <w:rFonts w:ascii="Arial" w:hAnsi="Arial"/>
          <w:sz w:val="20"/>
          <w:szCs w:val="20"/>
        </w:rPr>
        <w:t xml:space="preserve"> </w:t>
      </w:r>
      <w:r>
        <w:rPr>
          <w:rStyle w:val="Markedcontent"/>
          <w:rFonts w:ascii="Arial" w:hAnsi="Arial"/>
          <w:sz w:val="20"/>
          <w:szCs w:val="20"/>
        </w:rPr>
        <w:t>Capacidade mínima para manutenção de 750 processos ativos, sendo que a oferta de quantitativo</w:t>
      </w:r>
      <w:r>
        <w:rPr>
          <w:rFonts w:ascii="Arial" w:hAnsi="Arial"/>
          <w:sz w:val="20"/>
          <w:szCs w:val="20"/>
        </w:rPr>
        <w:t xml:space="preserve"> </w:t>
      </w:r>
      <w:r>
        <w:rPr>
          <w:rStyle w:val="Markedcontent"/>
          <w:rFonts w:ascii="Arial" w:hAnsi="Arial"/>
          <w:sz w:val="20"/>
          <w:szCs w:val="20"/>
        </w:rPr>
        <w:t>maior fica a critério da empresa;</w:t>
      </w:r>
    </w:p>
    <w:p>
      <w:pPr>
        <w:pStyle w:val="Standard"/>
        <w:numPr>
          <w:ilvl w:val="2"/>
          <w:numId w:val="2"/>
        </w:numPr>
        <w:tabs>
          <w:tab w:val="clear" w:pos="1152"/>
          <w:tab w:val="left" w:pos="567" w:leader="none"/>
        </w:tabs>
        <w:spacing w:lineRule="auto" w:line="276"/>
        <w:ind w:left="0" w:hanging="0"/>
        <w:jc w:val="both"/>
        <w:rPr>
          <w:rFonts w:ascii="Arial" w:hAnsi="Arial"/>
          <w:sz w:val="20"/>
          <w:szCs w:val="20"/>
        </w:rPr>
      </w:pPr>
      <w:r>
        <w:rPr>
          <w:rFonts w:ascii="Arial" w:hAnsi="Arial"/>
          <w:sz w:val="20"/>
          <w:szCs w:val="20"/>
        </w:rPr>
        <w:t xml:space="preserve"> </w:t>
      </w:r>
      <w:r>
        <w:rPr>
          <w:rStyle w:val="Markedcontent"/>
          <w:rFonts w:ascii="Arial" w:hAnsi="Arial"/>
          <w:sz w:val="20"/>
          <w:szCs w:val="20"/>
        </w:rPr>
        <w:t>Manter as informações do sistema para a FUNEAS, mesmo após término do contrato;</w:t>
      </w:r>
    </w:p>
    <w:p>
      <w:pPr>
        <w:pStyle w:val="Standard"/>
        <w:numPr>
          <w:ilvl w:val="2"/>
          <w:numId w:val="2"/>
        </w:numPr>
        <w:tabs>
          <w:tab w:val="clear" w:pos="1152"/>
          <w:tab w:val="left" w:pos="567" w:leader="none"/>
        </w:tabs>
        <w:spacing w:lineRule="auto" w:line="276"/>
        <w:ind w:left="0" w:hanging="0"/>
        <w:jc w:val="both"/>
        <w:rPr>
          <w:rFonts w:ascii="Arial" w:hAnsi="Arial"/>
          <w:sz w:val="20"/>
          <w:szCs w:val="20"/>
        </w:rPr>
      </w:pPr>
      <w:r>
        <w:rPr>
          <w:rFonts w:ascii="Arial" w:hAnsi="Arial"/>
          <w:sz w:val="20"/>
          <w:szCs w:val="20"/>
        </w:rPr>
        <w:t xml:space="preserve"> </w:t>
      </w:r>
      <w:r>
        <w:rPr>
          <w:rStyle w:val="Markedcontent"/>
          <w:rFonts w:ascii="Arial" w:hAnsi="Arial"/>
          <w:sz w:val="20"/>
          <w:szCs w:val="20"/>
        </w:rPr>
        <w:t>Garantir assistência ou apoio técnico durante a vigência do Contrato, com manutenção das</w:t>
      </w:r>
      <w:r>
        <w:rPr>
          <w:rFonts w:ascii="Arial" w:hAnsi="Arial"/>
          <w:sz w:val="20"/>
          <w:szCs w:val="20"/>
        </w:rPr>
        <w:t xml:space="preserve"> </w:t>
      </w:r>
      <w:r>
        <w:rPr>
          <w:rStyle w:val="Markedcontent"/>
          <w:rFonts w:ascii="Arial" w:hAnsi="Arial"/>
          <w:sz w:val="20"/>
          <w:szCs w:val="20"/>
        </w:rPr>
        <w:t>informações previstas no item anterior pelo período de 12 (doze) meses.</w:t>
      </w:r>
    </w:p>
    <w:p>
      <w:pPr>
        <w:pStyle w:val="Standard"/>
        <w:numPr>
          <w:ilvl w:val="2"/>
          <w:numId w:val="2"/>
        </w:numPr>
        <w:spacing w:lineRule="auto" w:line="276"/>
        <w:ind w:left="567" w:hanging="567"/>
        <w:jc w:val="both"/>
        <w:rPr>
          <w:rStyle w:val="Markedcontent"/>
          <w:rFonts w:ascii="Arial" w:hAnsi="Arial"/>
          <w:b/>
          <w:bCs/>
          <w:sz w:val="20"/>
          <w:szCs w:val="20"/>
        </w:rPr>
      </w:pPr>
      <w:r>
        <w:rPr>
          <w:rStyle w:val="Markedcontent"/>
          <w:rFonts w:ascii="Arial" w:hAnsi="Arial"/>
          <w:b/>
          <w:bCs/>
          <w:sz w:val="20"/>
          <w:szCs w:val="20"/>
        </w:rPr>
        <w:t xml:space="preserve"> </w:t>
      </w:r>
      <w:r>
        <w:rPr>
          <w:rStyle w:val="Markedcontent"/>
          <w:rFonts w:ascii="Arial" w:hAnsi="Arial"/>
          <w:b/>
          <w:bCs/>
          <w:sz w:val="20"/>
          <w:szCs w:val="20"/>
        </w:rPr>
        <w:t>Características técnicas e operacionais:</w:t>
      </w:r>
    </w:p>
    <w:p>
      <w:pPr>
        <w:pStyle w:val="Standard"/>
        <w:numPr>
          <w:ilvl w:val="3"/>
          <w:numId w:val="2"/>
        </w:numPr>
        <w:tabs>
          <w:tab w:val="clear" w:pos="1152"/>
          <w:tab w:val="left" w:pos="851" w:leader="none"/>
        </w:tabs>
        <w:spacing w:lineRule="auto" w:line="276"/>
        <w:ind w:left="709" w:hanging="720"/>
        <w:jc w:val="both"/>
        <w:rPr>
          <w:rStyle w:val="Markedcontent"/>
          <w:rFonts w:ascii="Arial" w:hAnsi="Arial"/>
          <w:b/>
          <w:bCs/>
          <w:color w:val="000000"/>
          <w:sz w:val="20"/>
          <w:szCs w:val="20"/>
        </w:rPr>
      </w:pPr>
      <w:r>
        <w:rPr>
          <w:rStyle w:val="Markedcontent"/>
          <w:rFonts w:ascii="Arial" w:hAnsi="Arial"/>
          <w:sz w:val="20"/>
          <w:szCs w:val="20"/>
        </w:rPr>
        <w:t>O valor da implementação será de forma única</w:t>
      </w:r>
    </w:p>
    <w:p>
      <w:pPr>
        <w:pStyle w:val="Standard"/>
        <w:numPr>
          <w:ilvl w:val="3"/>
          <w:numId w:val="2"/>
        </w:numPr>
        <w:tabs>
          <w:tab w:val="clear" w:pos="1152"/>
          <w:tab w:val="left" w:pos="851" w:leader="none"/>
        </w:tabs>
        <w:spacing w:lineRule="auto" w:line="276"/>
        <w:ind w:left="0" w:hanging="11"/>
        <w:jc w:val="both"/>
        <w:rPr>
          <w:rStyle w:val="Markedcontent"/>
          <w:rFonts w:ascii="Arial" w:hAnsi="Arial"/>
          <w:b/>
          <w:bCs/>
          <w:color w:val="000000"/>
          <w:sz w:val="20"/>
          <w:szCs w:val="20"/>
        </w:rPr>
      </w:pPr>
      <w:r>
        <w:rPr>
          <w:rStyle w:val="Markedcontent"/>
          <w:rFonts w:ascii="Arial" w:hAnsi="Arial"/>
          <w:sz w:val="20"/>
          <w:szCs w:val="20"/>
        </w:rPr>
        <w:t>O valor de manutenção será mensal, devendo nele estarem inclusos todos os custos envolvidos,</w:t>
      </w:r>
      <w:r>
        <w:rPr>
          <w:rFonts w:ascii="Arial" w:hAnsi="Arial"/>
          <w:sz w:val="20"/>
          <w:szCs w:val="20"/>
        </w:rPr>
        <w:t xml:space="preserve"> </w:t>
      </w:r>
      <w:r>
        <w:rPr>
          <w:rStyle w:val="Markedcontent"/>
          <w:rFonts w:ascii="Arial" w:hAnsi="Arial"/>
          <w:sz w:val="20"/>
          <w:szCs w:val="20"/>
        </w:rPr>
        <w:t>tais como manutenção, treinamento e dúvidas que podem ocorrer, o que caberá ao contratado.</w:t>
      </w:r>
    </w:p>
    <w:p>
      <w:pPr>
        <w:pStyle w:val="Standard"/>
        <w:numPr>
          <w:ilvl w:val="4"/>
          <w:numId w:val="2"/>
        </w:numPr>
        <w:tabs>
          <w:tab w:val="clear" w:pos="1152"/>
          <w:tab w:val="left" w:pos="851" w:leader="none"/>
          <w:tab w:val="left" w:pos="993" w:leader="none"/>
        </w:tabs>
        <w:spacing w:lineRule="auto" w:line="276"/>
        <w:ind w:left="0" w:hanging="0"/>
        <w:jc w:val="both"/>
        <w:rPr>
          <w:rFonts w:ascii="Arial" w:hAnsi="Arial"/>
          <w:b/>
          <w:bCs/>
          <w:color w:val="000000"/>
          <w:sz w:val="20"/>
          <w:szCs w:val="20"/>
        </w:rPr>
      </w:pPr>
      <w:r>
        <w:rPr>
          <w:rStyle w:val="Markedcontent"/>
          <w:rFonts w:ascii="Arial" w:hAnsi="Arial"/>
          <w:sz w:val="20"/>
          <w:szCs w:val="20"/>
        </w:rPr>
        <w:t>O treinamento poderá ser realizado apenas na implementação do sistema, no entanto, é</w:t>
      </w:r>
      <w:r>
        <w:rPr>
          <w:rFonts w:ascii="Arial" w:hAnsi="Arial"/>
          <w:sz w:val="20"/>
          <w:szCs w:val="20"/>
        </w:rPr>
        <w:t xml:space="preserve"> </w:t>
      </w:r>
      <w:r>
        <w:rPr>
          <w:rStyle w:val="Markedcontent"/>
          <w:rFonts w:ascii="Arial" w:hAnsi="Arial"/>
          <w:sz w:val="20"/>
          <w:szCs w:val="20"/>
        </w:rPr>
        <w:t>necessário que seja oferecido suporte pela empresa para saneamento de questões pontuais</w:t>
      </w:r>
      <w:r>
        <w:rPr>
          <w:rFonts w:ascii="Arial" w:hAnsi="Arial"/>
          <w:sz w:val="20"/>
          <w:szCs w:val="20"/>
        </w:rPr>
        <w:t xml:space="preserve"> </w:t>
      </w:r>
      <w:r>
        <w:rPr>
          <w:rStyle w:val="Markedcontent"/>
          <w:rFonts w:ascii="Arial" w:hAnsi="Arial"/>
          <w:sz w:val="20"/>
          <w:szCs w:val="20"/>
        </w:rPr>
        <w:t>no decorrer do contrato</w:t>
      </w:r>
    </w:p>
    <w:p>
      <w:pPr>
        <w:pStyle w:val="Standard"/>
        <w:spacing w:lineRule="auto" w:line="276"/>
        <w:rPr>
          <w:rFonts w:ascii="Arial" w:hAnsi="Arial"/>
          <w:b/>
          <w:bCs/>
          <w:color w:val="000000"/>
          <w:sz w:val="20"/>
          <w:szCs w:val="20"/>
        </w:rPr>
      </w:pPr>
      <w:r>
        <w:rPr>
          <w:rFonts w:ascii="Arial" w:hAnsi="Arial"/>
          <w:b/>
          <w:bCs/>
          <w:color w:val="000000"/>
          <w:sz w:val="20"/>
          <w:szCs w:val="20"/>
        </w:rPr>
      </w:r>
    </w:p>
    <w:p>
      <w:pPr>
        <w:pStyle w:val="Standard"/>
        <w:spacing w:lineRule="auto" w:line="276"/>
        <w:jc w:val="both"/>
        <w:rPr>
          <w:rFonts w:ascii="Arial" w:hAnsi="Arial"/>
          <w:b/>
          <w:bCs/>
          <w:color w:val="000000"/>
          <w:sz w:val="20"/>
          <w:szCs w:val="20"/>
        </w:rPr>
      </w:pPr>
      <w:r>
        <w:rPr>
          <w:rFonts w:ascii="Arial" w:hAnsi="Arial"/>
          <w:b/>
          <w:bCs/>
          <w:color w:val="000000"/>
          <w:sz w:val="20"/>
          <w:szCs w:val="20"/>
        </w:rPr>
        <w:t>1.3 DA PADRONIZAÇÃO</w:t>
      </w:r>
    </w:p>
    <w:p>
      <w:pPr>
        <w:pStyle w:val="Standard"/>
        <w:spacing w:lineRule="auto" w:line="276"/>
        <w:jc w:val="both"/>
        <w:rPr>
          <w:rStyle w:val="Markedcontent"/>
          <w:rFonts w:ascii="Arial" w:hAnsi="Arial"/>
          <w:sz w:val="20"/>
          <w:szCs w:val="20"/>
        </w:rPr>
      </w:pPr>
      <w:r>
        <w:rPr>
          <w:rStyle w:val="Markedcontent"/>
          <w:rFonts w:ascii="Arial" w:hAnsi="Arial"/>
          <w:b/>
          <w:bCs/>
          <w:sz w:val="20"/>
          <w:szCs w:val="20"/>
        </w:rPr>
        <w:t>1.3.1</w:t>
      </w:r>
      <w:r>
        <w:rPr>
          <w:rStyle w:val="Markedcontent"/>
          <w:rFonts w:ascii="Arial" w:hAnsi="Arial"/>
          <w:sz w:val="20"/>
          <w:szCs w:val="20"/>
        </w:rPr>
        <w:t xml:space="preserve"> Em observância ao princípio da padronização, visando compatibilidade de especificações técnicas e de desempenho, condições de manutenção, assistência técnica e garantia oferecidas, foi adotada a descrição técnica padronizada no sistema de Gestão de Materiais e Serviços (GMS) do objeto da presente contratação. </w:t>
      </w:r>
    </w:p>
    <w:p>
      <w:pPr>
        <w:pStyle w:val="Standard"/>
        <w:spacing w:lineRule="auto" w:line="276"/>
        <w:jc w:val="both"/>
        <w:rPr>
          <w:rStyle w:val="Markedcontent"/>
          <w:rFonts w:ascii="Arial" w:hAnsi="Arial"/>
          <w:sz w:val="20"/>
          <w:szCs w:val="20"/>
        </w:rPr>
      </w:pPr>
      <w:r>
        <w:rPr>
          <w:rFonts w:ascii="Arial" w:hAnsi="Arial"/>
          <w:sz w:val="20"/>
          <w:szCs w:val="20"/>
        </w:rPr>
      </w:r>
    </w:p>
    <w:p>
      <w:pPr>
        <w:pStyle w:val="Standard"/>
        <w:spacing w:lineRule="auto" w:line="276"/>
        <w:rPr>
          <w:rFonts w:ascii="Arial" w:hAnsi="Arial"/>
          <w:b/>
          <w:bCs/>
          <w:color w:val="000000"/>
          <w:sz w:val="20"/>
          <w:szCs w:val="20"/>
        </w:rPr>
      </w:pPr>
      <w:r>
        <w:rPr>
          <w:rFonts w:ascii="Arial" w:hAnsi="Arial"/>
          <w:b/>
          <w:bCs/>
          <w:color w:val="000000"/>
          <w:sz w:val="20"/>
          <w:szCs w:val="20"/>
        </w:rPr>
        <w:t>1.4 DA EXECUÇÃO DO SERVIÇO</w:t>
      </w:r>
    </w:p>
    <w:p>
      <w:pPr>
        <w:pStyle w:val="Standard"/>
        <w:spacing w:lineRule="auto" w:line="276"/>
        <w:jc w:val="both"/>
        <w:rPr>
          <w:rFonts w:ascii="Arial" w:hAnsi="Arial"/>
          <w:sz w:val="20"/>
          <w:szCs w:val="20"/>
        </w:rPr>
      </w:pPr>
      <w:r>
        <w:rPr>
          <w:rFonts w:ascii="Arial" w:hAnsi="Arial"/>
          <w:b/>
          <w:bCs/>
          <w:color w:val="000000"/>
          <w:sz w:val="20"/>
          <w:szCs w:val="20"/>
        </w:rPr>
        <w:t xml:space="preserve">1.4.1 </w:t>
      </w:r>
      <w:r>
        <w:rPr>
          <w:rFonts w:ascii="Arial" w:hAnsi="Arial"/>
          <w:color w:val="000000"/>
          <w:sz w:val="20"/>
          <w:szCs w:val="20"/>
        </w:rPr>
        <w:t>O serviço será prestado e</w:t>
      </w:r>
      <w:r>
        <w:rPr>
          <w:rFonts w:ascii="Arial" w:hAnsi="Arial"/>
          <w:sz w:val="20"/>
          <w:szCs w:val="20"/>
        </w:rPr>
        <w:t xml:space="preserve">m etapa </w:t>
      </w:r>
      <w:r>
        <w:rPr>
          <w:rFonts w:ascii="Arial" w:hAnsi="Arial"/>
          <w:b/>
          <w:bCs/>
          <w:sz w:val="20"/>
          <w:szCs w:val="20"/>
        </w:rPr>
        <w:t>PARCELADA</w:t>
      </w:r>
      <w:r>
        <w:rPr>
          <w:rFonts w:ascii="Arial" w:hAnsi="Arial"/>
          <w:sz w:val="20"/>
          <w:szCs w:val="20"/>
        </w:rPr>
        <w:t>, nos locais, prazo e critérios definidos no tópico 9 deste Termo de Referência.</w:t>
      </w:r>
    </w:p>
    <w:p>
      <w:pPr>
        <w:pStyle w:val="Standard"/>
        <w:spacing w:lineRule="auto" w:line="276"/>
        <w:jc w:val="both"/>
        <w:rPr/>
      </w:pPr>
      <w:r>
        <w:rPr/>
      </w:r>
    </w:p>
    <w:p>
      <w:pPr>
        <w:pStyle w:val="Standard"/>
        <w:numPr>
          <w:ilvl w:val="0"/>
          <w:numId w:val="2"/>
        </w:numPr>
        <w:tabs>
          <w:tab w:val="clear" w:pos="1152"/>
          <w:tab w:val="left" w:pos="142" w:leader="none"/>
          <w:tab w:val="left" w:pos="426" w:leader="none"/>
        </w:tabs>
        <w:spacing w:lineRule="auto" w:line="276"/>
        <w:rPr>
          <w:rFonts w:ascii="Arial" w:hAnsi="Arial"/>
          <w:b/>
          <w:bCs/>
          <w:color w:val="000000"/>
          <w:sz w:val="20"/>
          <w:szCs w:val="20"/>
        </w:rPr>
      </w:pPr>
      <w:r>
        <w:rPr>
          <w:rFonts w:ascii="Arial" w:hAnsi="Arial"/>
          <w:b/>
          <w:bCs/>
          <w:color w:val="000000"/>
          <w:sz w:val="20"/>
          <w:szCs w:val="20"/>
        </w:rPr>
        <w:t>. DA JUSTIFICATIVA E DO OBJETIVO DA CONTRATAÇÃO</w:t>
      </w:r>
    </w:p>
    <w:p>
      <w:pPr>
        <w:pStyle w:val="Normal"/>
        <w:spacing w:lineRule="auto" w:line="276"/>
        <w:ind w:firstLine="709"/>
        <w:jc w:val="both"/>
        <w:rPr>
          <w:rStyle w:val="Markedcontent"/>
          <w:rFonts w:ascii="Arial" w:hAnsi="Arial"/>
          <w:sz w:val="20"/>
          <w:szCs w:val="20"/>
        </w:rPr>
      </w:pPr>
      <w:r>
        <w:rPr>
          <w:rStyle w:val="Markedcontent"/>
          <w:rFonts w:ascii="Arial" w:hAnsi="Arial"/>
          <w:sz w:val="20"/>
          <w:szCs w:val="20"/>
        </w:rPr>
        <w:t>A presente solicitação decorre da necessidade de controle de processos judiciais, prazos e publicações pela Assessoria Jurídica da Sede Administrativa da FUNEAS, visando gerar benefícios e maior eficiência na representação judicial desta Fundação e administração dos assuntos jurídicos.</w:t>
      </w:r>
    </w:p>
    <w:p>
      <w:pPr>
        <w:pStyle w:val="Normal"/>
        <w:spacing w:lineRule="auto" w:line="276"/>
        <w:ind w:firstLine="709"/>
        <w:jc w:val="both"/>
        <w:rPr>
          <w:rStyle w:val="Markedcontent"/>
          <w:rFonts w:ascii="Arial" w:hAnsi="Arial"/>
          <w:sz w:val="20"/>
          <w:szCs w:val="20"/>
        </w:rPr>
      </w:pPr>
      <w:r>
        <w:rPr>
          <w:rStyle w:val="Markedcontent"/>
          <w:rFonts w:ascii="Arial" w:hAnsi="Arial"/>
          <w:sz w:val="20"/>
          <w:szCs w:val="20"/>
        </w:rPr>
        <w:t>Destaca-se que, atualmente, a FUNEAS é parte de mais de 270 processos judiciais em andamento, considerando as esferas cível e trabalhista, e a agilidade e segurança no acompanhamento de prazos e andamentos processuais repercute diretamente no desempenho da representação judicial da FUNEAS nessas ações.</w:t>
      </w:r>
    </w:p>
    <w:p>
      <w:pPr>
        <w:pStyle w:val="Normal"/>
        <w:spacing w:lineRule="auto" w:line="276"/>
        <w:ind w:firstLine="709"/>
        <w:jc w:val="both"/>
        <w:rPr>
          <w:rStyle w:val="Markedcontent"/>
          <w:rFonts w:ascii="Arial" w:hAnsi="Arial"/>
          <w:sz w:val="20"/>
          <w:szCs w:val="20"/>
        </w:rPr>
      </w:pPr>
      <w:r>
        <w:rPr>
          <w:rStyle w:val="Markedcontent"/>
          <w:rFonts w:ascii="Arial" w:hAnsi="Arial"/>
          <w:sz w:val="20"/>
          <w:szCs w:val="20"/>
        </w:rPr>
        <w:t>Neste momento, a Assessoria Jurídica vem utilizando um serviço de controle de processos e acompanhamento de publicações pago, cujo dispêndio é realizado pelo Assessor Jurídico da Fundação. O controle anterior era feito exclusivamente via planilha do Excel, alimentada manualmente, contudo o número de demandas judiciais tem aumentado consideravelmente.</w:t>
      </w:r>
    </w:p>
    <w:p>
      <w:pPr>
        <w:pStyle w:val="Normal"/>
        <w:spacing w:lineRule="auto" w:line="276"/>
        <w:ind w:firstLine="709"/>
        <w:jc w:val="both"/>
        <w:rPr>
          <w:rStyle w:val="Markedcontent"/>
          <w:rFonts w:ascii="Arial" w:hAnsi="Arial"/>
          <w:sz w:val="20"/>
          <w:szCs w:val="20"/>
        </w:rPr>
      </w:pPr>
      <w:r>
        <w:rPr>
          <w:rStyle w:val="Markedcontent"/>
          <w:rFonts w:ascii="Arial" w:hAnsi="Arial"/>
          <w:sz w:val="20"/>
          <w:szCs w:val="20"/>
        </w:rPr>
        <w:t xml:space="preserve">O atual sistema de controle de processos e publicações utilizado possui muitas limitações, o que pode levar a incertezas quanto à sua eficiência no controle de prazos, por exemplo. </w:t>
      </w:r>
      <w:r>
        <w:rPr>
          <w:rFonts w:ascii="Arial" w:hAnsi="Arial"/>
          <w:sz w:val="20"/>
          <w:szCs w:val="20"/>
        </w:rPr>
        <w:t>Assim, para o controle de processos e acompanhamento de publicações pelo setor, em especial para o exercício das funções de representação judicial da FUNEAS e administração dos assuntos jurídicos, é de extrema relevância a contratação de um sistema que permita maior agilidade e segurança em sede de controladoria, visto que os reflexos incidem diretamente no desempenho judicial nas ações em que a FUNEAS é parte.</w:t>
      </w:r>
    </w:p>
    <w:p>
      <w:pPr>
        <w:pStyle w:val="Normal"/>
        <w:spacing w:lineRule="auto" w:line="276"/>
        <w:ind w:firstLine="709"/>
        <w:jc w:val="both"/>
        <w:rPr>
          <w:rStyle w:val="Markedcontent"/>
          <w:rFonts w:ascii="Arial" w:hAnsi="Arial"/>
          <w:sz w:val="20"/>
          <w:szCs w:val="20"/>
        </w:rPr>
      </w:pPr>
      <w:r>
        <w:rPr>
          <w:rStyle w:val="Markedcontent"/>
          <w:rFonts w:ascii="Arial" w:hAnsi="Arial"/>
          <w:sz w:val="20"/>
          <w:szCs w:val="20"/>
        </w:rPr>
        <w:t xml:space="preserve">Caracteriza-se o interesse público da presente contratação, portanto, no fato de que a Assessoria Jurídica da FUNEAS depende da aquisição pretendida para o desempenho de suas atribuições regimentais de forma adequada e eficiente, representando judicial e extrajudicialmente os interesses da Fundação Estatal de Atenção em Saúde do Paraná, a qual possui por previsão legal (art. 1º, </w:t>
      </w:r>
      <w:r>
        <w:rPr>
          <w:rStyle w:val="Markedcontent"/>
          <w:rFonts w:ascii="Arial" w:hAnsi="Arial"/>
          <w:i/>
          <w:iCs/>
          <w:sz w:val="20"/>
          <w:szCs w:val="20"/>
        </w:rPr>
        <w:t>caput</w:t>
      </w:r>
      <w:r>
        <w:rPr>
          <w:rStyle w:val="Markedcontent"/>
          <w:rFonts w:ascii="Arial" w:hAnsi="Arial"/>
          <w:sz w:val="20"/>
          <w:szCs w:val="20"/>
        </w:rPr>
        <w:t>, da Lei Estadual nº 17.959/2014) a pretensão de atender aos interesses coletivos e da população em geral.</w:t>
      </w:r>
    </w:p>
    <w:p>
      <w:pPr>
        <w:pStyle w:val="Normal"/>
        <w:spacing w:lineRule="auto" w:line="276"/>
        <w:ind w:firstLine="709"/>
        <w:jc w:val="both"/>
        <w:rPr>
          <w:rStyle w:val="Markedcontent"/>
          <w:rFonts w:ascii="Arial" w:hAnsi="Arial"/>
          <w:sz w:val="20"/>
          <w:szCs w:val="20"/>
        </w:rPr>
      </w:pPr>
      <w:r>
        <w:rPr>
          <w:rStyle w:val="Markedcontent"/>
          <w:rFonts w:ascii="Arial" w:hAnsi="Arial"/>
          <w:sz w:val="20"/>
          <w:szCs w:val="20"/>
        </w:rPr>
        <w:t>Ademais, ressalta-se que as unidades geridas pela FUNEAS são instituições públicas de saúde especializadas no atendimento de baixa, média e alta complexidade, de adultos, crianças e adolescentes, totalmente voltado para atendimento dos usuários do Sistema Único de Saúde (SUS), integrando a rede de hospitais públicos, constituída pelo Governo do Estado do Paraná e mantida com recursos provenientes do orçamento estadual, administrado pela Fundação Estatal de Atenção em Saúde do Estado do Paraná – FUNEAS.</w:t>
      </w:r>
    </w:p>
    <w:p>
      <w:pPr>
        <w:pStyle w:val="Normal"/>
        <w:tabs>
          <w:tab w:val="clear" w:pos="1152"/>
          <w:tab w:val="left" w:pos="284" w:leader="none"/>
        </w:tabs>
        <w:spacing w:lineRule="auto" w:line="276" w:before="120" w:after="0"/>
        <w:ind w:firstLine="709"/>
        <w:jc w:val="both"/>
        <w:rPr>
          <w:rFonts w:ascii="Arial" w:hAnsi="Arial"/>
          <w:sz w:val="20"/>
          <w:szCs w:val="20"/>
        </w:rPr>
      </w:pPr>
      <w:r>
        <w:rPr>
          <w:rFonts w:ascii="Arial" w:hAnsi="Arial"/>
          <w:sz w:val="20"/>
          <w:szCs w:val="20"/>
        </w:rPr>
        <w:t xml:space="preserve">Entre os benefícios da aquisição solicitada, destacam-se os seguintes: </w:t>
      </w:r>
    </w:p>
    <w:p>
      <w:pPr>
        <w:pStyle w:val="Normal"/>
        <w:tabs>
          <w:tab w:val="clear" w:pos="1152"/>
          <w:tab w:val="left" w:pos="284" w:leader="none"/>
        </w:tabs>
        <w:spacing w:lineRule="auto" w:line="276"/>
        <w:ind w:firstLine="709"/>
        <w:jc w:val="both"/>
        <w:rPr>
          <w:rFonts w:ascii="Arial" w:hAnsi="Arial"/>
          <w:sz w:val="20"/>
          <w:szCs w:val="20"/>
        </w:rPr>
      </w:pPr>
      <w:r>
        <w:rPr>
          <w:rFonts w:ascii="Arial" w:hAnsi="Arial"/>
          <w:sz w:val="20"/>
          <w:szCs w:val="20"/>
        </w:rPr>
        <w:t xml:space="preserve">a) Controle de processos judiciais, prazos e publicações pela Assessoria Jurídica da Sede Administrativa da FUNEAS; </w:t>
      </w:r>
    </w:p>
    <w:p>
      <w:pPr>
        <w:pStyle w:val="Normal"/>
        <w:tabs>
          <w:tab w:val="clear" w:pos="1152"/>
          <w:tab w:val="left" w:pos="284" w:leader="none"/>
        </w:tabs>
        <w:spacing w:lineRule="auto" w:line="276"/>
        <w:ind w:firstLine="709"/>
        <w:jc w:val="both"/>
        <w:rPr>
          <w:rFonts w:ascii="Arial" w:hAnsi="Arial"/>
          <w:sz w:val="20"/>
          <w:szCs w:val="20"/>
        </w:rPr>
      </w:pPr>
      <w:r>
        <w:rPr>
          <w:rFonts w:ascii="Arial" w:hAnsi="Arial"/>
          <w:sz w:val="20"/>
          <w:szCs w:val="20"/>
        </w:rPr>
        <w:t>b) Agilidade e segurança no exercício das atribuições regimentais da Assessoria Jurídica da Sede Administrativa da FUNEAS, especialmente na administração dos assuntos jurídicos e representação judicial desta Fundação.</w:t>
      </w:r>
    </w:p>
    <w:p>
      <w:pPr>
        <w:pStyle w:val="Normal"/>
        <w:tabs>
          <w:tab w:val="clear" w:pos="1152"/>
          <w:tab w:val="left" w:pos="284" w:leader="none"/>
        </w:tabs>
        <w:spacing w:lineRule="auto" w:line="276"/>
        <w:ind w:firstLine="709"/>
        <w:jc w:val="both"/>
        <w:rPr>
          <w:rFonts w:ascii="Arial" w:hAnsi="Arial"/>
          <w:sz w:val="20"/>
          <w:szCs w:val="20"/>
        </w:rPr>
      </w:pPr>
      <w:r>
        <w:rPr>
          <w:rFonts w:ascii="Arial" w:hAnsi="Arial"/>
          <w:sz w:val="20"/>
          <w:szCs w:val="20"/>
        </w:rPr>
        <w:t>c) Otimização do sistema de assessoria judicial pela controladoria e advogados no acompanhamento de processos judiciais.</w:t>
      </w:r>
    </w:p>
    <w:p>
      <w:pPr>
        <w:pStyle w:val="Normal"/>
        <w:spacing w:lineRule="auto" w:line="276" w:before="120" w:after="0"/>
        <w:ind w:firstLine="709"/>
        <w:jc w:val="both"/>
        <w:rPr>
          <w:rStyle w:val="Markedcontent"/>
          <w:rFonts w:ascii="Arial" w:hAnsi="Arial"/>
          <w:sz w:val="20"/>
          <w:szCs w:val="20"/>
        </w:rPr>
      </w:pPr>
      <w:r>
        <w:rPr>
          <w:rStyle w:val="Markedcontent"/>
          <w:rFonts w:ascii="Arial" w:hAnsi="Arial"/>
          <w:sz w:val="20"/>
          <w:szCs w:val="20"/>
        </w:rPr>
        <w:t>Em regra, solicita-se um programa que tenha as seguintes características:</w:t>
      </w:r>
    </w:p>
    <w:p>
      <w:pPr>
        <w:pStyle w:val="Normal"/>
        <w:spacing w:lineRule="auto" w:line="276"/>
        <w:ind w:firstLine="709"/>
        <w:jc w:val="both"/>
        <w:rPr>
          <w:rStyle w:val="Markedcontent"/>
          <w:rFonts w:ascii="Arial" w:hAnsi="Arial"/>
          <w:sz w:val="20"/>
          <w:szCs w:val="20"/>
        </w:rPr>
      </w:pPr>
      <w:r>
        <w:rPr>
          <w:rStyle w:val="Markedcontent"/>
          <w:rFonts w:ascii="Arial" w:hAnsi="Arial"/>
          <w:sz w:val="20"/>
          <w:szCs w:val="20"/>
        </w:rPr>
        <w:t>•</w:t>
      </w:r>
      <w:r>
        <w:rPr>
          <w:rStyle w:val="Markedcontent"/>
          <w:rFonts w:ascii="Arial" w:hAnsi="Arial"/>
          <w:sz w:val="20"/>
          <w:szCs w:val="20"/>
        </w:rPr>
        <w:tab/>
        <w:t>Cadastro de processos judiciais e administrativos. Na aba de cadastro de processos, solicita-se que o sistema tenha (a) campo específico para numeração interna e definição de grau de risco das demandas; (b) campo para cadastro de partes envolvidas nas demandas; e (c) ferramenta de cadastro dos pedidos realizados nas demandas, preferencialmente com individualização de valor e êxito respectivos;</w:t>
      </w:r>
    </w:p>
    <w:p>
      <w:pPr>
        <w:pStyle w:val="Normal"/>
        <w:spacing w:lineRule="auto" w:line="276"/>
        <w:ind w:firstLine="709"/>
        <w:jc w:val="both"/>
        <w:rPr>
          <w:rStyle w:val="Markedcontent"/>
          <w:rFonts w:ascii="Arial" w:hAnsi="Arial"/>
          <w:sz w:val="20"/>
          <w:szCs w:val="20"/>
        </w:rPr>
      </w:pPr>
      <w:r>
        <w:rPr>
          <w:rStyle w:val="Markedcontent"/>
          <w:rFonts w:ascii="Arial" w:hAnsi="Arial"/>
          <w:sz w:val="20"/>
          <w:szCs w:val="20"/>
        </w:rPr>
        <w:t>•</w:t>
      </w:r>
      <w:r>
        <w:rPr>
          <w:rStyle w:val="Markedcontent"/>
          <w:rFonts w:ascii="Arial" w:hAnsi="Arial"/>
          <w:sz w:val="20"/>
          <w:szCs w:val="20"/>
        </w:rPr>
        <w:tab/>
        <w:t>Capacidade para manutenção de no mínimo 750 processos ativos. A oferta de quantitativo maior fica a critério da empresa, dado que as empresas trabalham com pacotes distintos de serviços, mas quantitativo menor não será adequado à necessidade da FUNEAS;</w:t>
      </w:r>
    </w:p>
    <w:p>
      <w:pPr>
        <w:pStyle w:val="Normal"/>
        <w:spacing w:lineRule="auto" w:line="276"/>
        <w:ind w:firstLine="709"/>
        <w:jc w:val="both"/>
        <w:rPr>
          <w:rStyle w:val="Markedcontent"/>
          <w:rFonts w:ascii="Arial" w:hAnsi="Arial"/>
          <w:sz w:val="20"/>
          <w:szCs w:val="20"/>
        </w:rPr>
      </w:pPr>
      <w:r>
        <w:rPr>
          <w:rStyle w:val="Markedcontent"/>
          <w:rFonts w:ascii="Arial" w:hAnsi="Arial"/>
          <w:sz w:val="20"/>
          <w:szCs w:val="20"/>
        </w:rPr>
        <w:t>•</w:t>
      </w:r>
      <w:r>
        <w:rPr>
          <w:rStyle w:val="Markedcontent"/>
          <w:rFonts w:ascii="Arial" w:hAnsi="Arial"/>
          <w:sz w:val="20"/>
          <w:szCs w:val="20"/>
        </w:rPr>
        <w:tab/>
        <w:t xml:space="preserve">Fornecimento de ao menos 7 (sete) acessos simultâneos ao sistema (não necessariamente ao sistema de nuvem, podendo ser ao software no geral), em que pese a quantidade de usuários a serem potencialmente criados deva ser ilimitada. Desse modo, o mínimo pretendido supera 50% da equipe do setor, composta atualmente por 13 (treze) pessoas; </w:t>
      </w:r>
    </w:p>
    <w:p>
      <w:pPr>
        <w:pStyle w:val="Normal"/>
        <w:spacing w:lineRule="auto" w:line="276"/>
        <w:ind w:firstLine="709"/>
        <w:jc w:val="both"/>
        <w:rPr>
          <w:rStyle w:val="Markedcontent"/>
          <w:rFonts w:ascii="Arial" w:hAnsi="Arial"/>
          <w:sz w:val="20"/>
          <w:szCs w:val="20"/>
        </w:rPr>
      </w:pPr>
      <w:r>
        <w:rPr>
          <w:rStyle w:val="Markedcontent"/>
          <w:rFonts w:ascii="Arial" w:hAnsi="Arial"/>
          <w:sz w:val="20"/>
          <w:szCs w:val="20"/>
        </w:rPr>
        <w:t>•</w:t>
      </w:r>
      <w:r>
        <w:rPr>
          <w:rStyle w:val="Markedcontent"/>
          <w:rFonts w:ascii="Arial" w:hAnsi="Arial"/>
          <w:sz w:val="20"/>
          <w:szCs w:val="20"/>
        </w:rPr>
        <w:tab/>
        <w:t>Ferramenta que permita a extração de relatórios processuais. Relatórios para controle de processos; relatórios com indicadores para gestão de risco; relatórios para auditoria. Os relatórios utilizados por esta Assessoria incluem, separada ou conjuntamente, (a) prazos cumpridos, não cumpridos e/ou em andamento, (b) risco de demandas, (c) audiências, (d) demandas por usuário, (e) valores de demandas, (f) andamentos processuais, entre outros;</w:t>
      </w:r>
    </w:p>
    <w:p>
      <w:pPr>
        <w:pStyle w:val="Normal"/>
        <w:spacing w:lineRule="auto" w:line="276"/>
        <w:ind w:firstLine="709"/>
        <w:jc w:val="both"/>
        <w:rPr>
          <w:rStyle w:val="Markedcontent"/>
          <w:rFonts w:ascii="Arial" w:hAnsi="Arial"/>
          <w:sz w:val="20"/>
          <w:szCs w:val="20"/>
        </w:rPr>
      </w:pPr>
      <w:r>
        <w:rPr>
          <w:rStyle w:val="Markedcontent"/>
          <w:rFonts w:ascii="Arial" w:hAnsi="Arial"/>
          <w:sz w:val="20"/>
          <w:szCs w:val="20"/>
        </w:rPr>
        <w:t>•</w:t>
      </w:r>
      <w:r>
        <w:rPr>
          <w:rStyle w:val="Markedcontent"/>
          <w:rFonts w:ascii="Arial" w:hAnsi="Arial"/>
          <w:sz w:val="20"/>
          <w:szCs w:val="20"/>
        </w:rPr>
        <w:tab/>
        <w:t>Ferramenta de busca automatizada de intimações, publicações, notificações e citações nos Diários Oficiais, eletrônicos ou não, dos Tribunais (Estaduais, Federais, Trabalhistas e Superiores) e dos sistemas de processos eletrônicos, de todos os graus de jurisdição, em nível nacional, incluindo os Tribunais Estaduais, Trabalhistas, Federais e Superiores, em nome de ao menos um advogado;</w:t>
      </w:r>
    </w:p>
    <w:p>
      <w:pPr>
        <w:pStyle w:val="Normal"/>
        <w:spacing w:lineRule="auto" w:line="276"/>
        <w:ind w:firstLine="709"/>
        <w:jc w:val="both"/>
        <w:rPr>
          <w:rStyle w:val="Markedcontent"/>
          <w:rFonts w:ascii="Arial" w:hAnsi="Arial"/>
          <w:sz w:val="20"/>
          <w:szCs w:val="20"/>
        </w:rPr>
      </w:pPr>
      <w:r>
        <w:rPr>
          <w:rStyle w:val="Markedcontent"/>
          <w:rFonts w:ascii="Arial" w:hAnsi="Arial"/>
          <w:sz w:val="20"/>
          <w:szCs w:val="20"/>
        </w:rPr>
        <w:t>•</w:t>
      </w:r>
      <w:r>
        <w:rPr>
          <w:rStyle w:val="Markedcontent"/>
          <w:rFonts w:ascii="Arial" w:hAnsi="Arial"/>
          <w:sz w:val="20"/>
          <w:szCs w:val="20"/>
        </w:rPr>
        <w:tab/>
        <w:t>Ferramenta para arquivar documentos. Possibilidade de salvar e/ou arquivar documentos no sistema, vinculando-os às respectivas demandas, o que poderá ou não ser realizado na modalidade de nuvem. Caso seja fornecida a hipótese de salvamento de arquivos em nuvem, será necessária a disponibilização de ao menos 5GB de espaço;</w:t>
      </w:r>
    </w:p>
    <w:p>
      <w:pPr>
        <w:pStyle w:val="Normal"/>
        <w:spacing w:lineRule="auto" w:line="276"/>
        <w:ind w:firstLine="709"/>
        <w:jc w:val="both"/>
        <w:rPr>
          <w:rStyle w:val="Markedcontent"/>
          <w:rFonts w:ascii="Arial" w:hAnsi="Arial"/>
          <w:sz w:val="20"/>
          <w:szCs w:val="20"/>
        </w:rPr>
      </w:pPr>
      <w:r>
        <w:rPr>
          <w:rStyle w:val="Markedcontent"/>
          <w:rFonts w:ascii="Arial" w:hAnsi="Arial"/>
          <w:sz w:val="20"/>
          <w:szCs w:val="20"/>
        </w:rPr>
        <w:t>•</w:t>
      </w:r>
      <w:r>
        <w:rPr>
          <w:rStyle w:val="Markedcontent"/>
          <w:rFonts w:ascii="Arial" w:hAnsi="Arial"/>
          <w:sz w:val="20"/>
          <w:szCs w:val="20"/>
        </w:rPr>
        <w:tab/>
        <w:t>Ferramenta de inserção e controle de prazos judiciais, audiências e julgamentos, e agenda individualizada por usuário;</w:t>
      </w:r>
    </w:p>
    <w:p>
      <w:pPr>
        <w:pStyle w:val="Normal"/>
        <w:spacing w:lineRule="auto" w:line="276"/>
        <w:ind w:firstLine="709"/>
        <w:jc w:val="both"/>
        <w:rPr>
          <w:rStyle w:val="Markedcontent"/>
          <w:rFonts w:ascii="Arial" w:hAnsi="Arial"/>
          <w:sz w:val="20"/>
          <w:szCs w:val="20"/>
        </w:rPr>
      </w:pPr>
      <w:r>
        <w:rPr>
          <w:rStyle w:val="Markedcontent"/>
          <w:rFonts w:ascii="Arial" w:hAnsi="Arial"/>
          <w:sz w:val="20"/>
          <w:szCs w:val="20"/>
        </w:rPr>
        <w:t>•</w:t>
      </w:r>
      <w:r>
        <w:rPr>
          <w:rStyle w:val="Markedcontent"/>
          <w:rFonts w:ascii="Arial" w:hAnsi="Arial"/>
          <w:sz w:val="20"/>
          <w:szCs w:val="20"/>
        </w:rPr>
        <w:tab/>
        <w:t>Agenda para controle de demandas;</w:t>
      </w:r>
    </w:p>
    <w:p>
      <w:pPr>
        <w:pStyle w:val="Normal"/>
        <w:spacing w:lineRule="auto" w:line="276"/>
        <w:ind w:firstLine="709"/>
        <w:jc w:val="both"/>
        <w:rPr>
          <w:rStyle w:val="Markedcontent"/>
          <w:rFonts w:ascii="Arial" w:hAnsi="Arial"/>
          <w:sz w:val="20"/>
          <w:szCs w:val="20"/>
        </w:rPr>
      </w:pPr>
      <w:r>
        <w:rPr>
          <w:rStyle w:val="Markedcontent"/>
          <w:rFonts w:ascii="Arial" w:hAnsi="Arial"/>
          <w:sz w:val="20"/>
          <w:szCs w:val="20"/>
        </w:rPr>
        <w:t>•</w:t>
      </w:r>
      <w:r>
        <w:rPr>
          <w:rStyle w:val="Markedcontent"/>
          <w:rFonts w:ascii="Arial" w:hAnsi="Arial"/>
          <w:sz w:val="20"/>
          <w:szCs w:val="20"/>
        </w:rPr>
        <w:tab/>
        <w:t>Possibilidade de criação e inserção de workflows no próprio sistema;</w:t>
      </w:r>
    </w:p>
    <w:p>
      <w:pPr>
        <w:pStyle w:val="Normal"/>
        <w:spacing w:lineRule="auto" w:line="276"/>
        <w:ind w:firstLine="709"/>
        <w:jc w:val="both"/>
        <w:rPr>
          <w:rStyle w:val="Markedcontent"/>
          <w:rFonts w:ascii="Arial" w:hAnsi="Arial"/>
          <w:sz w:val="20"/>
          <w:szCs w:val="20"/>
        </w:rPr>
      </w:pPr>
      <w:r>
        <w:rPr>
          <w:rStyle w:val="Markedcontent"/>
          <w:rFonts w:ascii="Arial" w:hAnsi="Arial"/>
          <w:sz w:val="20"/>
          <w:szCs w:val="20"/>
        </w:rPr>
        <w:t>•</w:t>
      </w:r>
      <w:r>
        <w:rPr>
          <w:rStyle w:val="Markedcontent"/>
          <w:rFonts w:ascii="Arial" w:hAnsi="Arial"/>
          <w:sz w:val="20"/>
          <w:szCs w:val="20"/>
        </w:rPr>
        <w:tab/>
        <w:t>Possuir ao menos dois perfis administradores, com poderes de alterar dados, informações e agenda dos demais usuários, além de criação e exclusão de perfis;</w:t>
      </w:r>
    </w:p>
    <w:p>
      <w:pPr>
        <w:pStyle w:val="Normal"/>
        <w:spacing w:lineRule="auto" w:line="276"/>
        <w:ind w:firstLine="709"/>
        <w:jc w:val="both"/>
        <w:rPr>
          <w:rStyle w:val="Markedcontent"/>
          <w:rFonts w:ascii="Arial" w:hAnsi="Arial"/>
          <w:sz w:val="20"/>
          <w:szCs w:val="20"/>
        </w:rPr>
      </w:pPr>
      <w:r>
        <w:rPr>
          <w:rStyle w:val="Markedcontent"/>
          <w:rFonts w:ascii="Arial" w:hAnsi="Arial"/>
          <w:sz w:val="20"/>
          <w:szCs w:val="20"/>
        </w:rPr>
        <w:t>•</w:t>
      </w:r>
      <w:r>
        <w:rPr>
          <w:rStyle w:val="Markedcontent"/>
          <w:rFonts w:ascii="Arial" w:hAnsi="Arial"/>
          <w:sz w:val="20"/>
          <w:szCs w:val="20"/>
        </w:rPr>
        <w:tab/>
        <w:t>Permitir a distribuição de responsabilidade das demandas entre os usuários cadastrados.</w:t>
      </w:r>
    </w:p>
    <w:p>
      <w:pPr>
        <w:pStyle w:val="Normal"/>
        <w:spacing w:lineRule="auto" w:line="276"/>
        <w:ind w:firstLine="709"/>
        <w:jc w:val="both"/>
        <w:rPr>
          <w:rStyle w:val="Markedcontent"/>
          <w:rFonts w:ascii="Arial" w:hAnsi="Arial"/>
          <w:sz w:val="20"/>
          <w:szCs w:val="20"/>
        </w:rPr>
      </w:pPr>
      <w:r>
        <w:rPr>
          <w:rFonts w:ascii="Arial" w:hAnsi="Arial"/>
          <w:sz w:val="20"/>
          <w:szCs w:val="20"/>
        </w:rPr>
      </w:r>
    </w:p>
    <w:p>
      <w:pPr>
        <w:pStyle w:val="Normal"/>
        <w:spacing w:lineRule="auto" w:line="276"/>
        <w:ind w:firstLine="709"/>
        <w:jc w:val="both"/>
        <w:rPr>
          <w:rStyle w:val="Markedcontent"/>
          <w:rFonts w:ascii="Arial" w:hAnsi="Arial"/>
          <w:sz w:val="20"/>
          <w:szCs w:val="20"/>
        </w:rPr>
      </w:pPr>
      <w:r>
        <w:rPr>
          <w:rStyle w:val="Markedcontent"/>
          <w:rFonts w:ascii="Arial" w:hAnsi="Arial"/>
          <w:sz w:val="20"/>
          <w:szCs w:val="20"/>
        </w:rPr>
        <w:t>Quanto às características técnicas e operacionais, considerando a possibilidade de o sistema não ser acessível diretamente pelo navegador mediante login de cada usuário, sugere-se o encaminhamento do protocolo à Gerência de Tecnologia da Informação para que indique os requisitos operacionais que as máquinas da FUNEAS são capazes de suportar.</w:t>
      </w:r>
    </w:p>
    <w:p>
      <w:pPr>
        <w:pStyle w:val="Normal"/>
        <w:tabs>
          <w:tab w:val="clear" w:pos="1152"/>
          <w:tab w:val="left" w:pos="284" w:leader="none"/>
        </w:tabs>
        <w:spacing w:lineRule="auto" w:line="276"/>
        <w:ind w:firstLine="709"/>
        <w:jc w:val="both"/>
        <w:rPr>
          <w:rFonts w:ascii="Arial" w:hAnsi="Arial"/>
          <w:sz w:val="20"/>
          <w:szCs w:val="20"/>
        </w:rPr>
      </w:pPr>
      <w:r>
        <w:rPr>
          <w:rFonts w:ascii="Arial" w:hAnsi="Arial"/>
          <w:sz w:val="20"/>
          <w:szCs w:val="20"/>
        </w:rPr>
      </w:r>
    </w:p>
    <w:p>
      <w:pPr>
        <w:pStyle w:val="Normal"/>
        <w:tabs>
          <w:tab w:val="clear" w:pos="1152"/>
          <w:tab w:val="left" w:pos="284" w:leader="none"/>
        </w:tabs>
        <w:spacing w:lineRule="auto" w:line="276"/>
        <w:ind w:firstLine="709"/>
        <w:jc w:val="both"/>
        <w:rPr>
          <w:rFonts w:ascii="Arial" w:hAnsi="Arial"/>
          <w:sz w:val="20"/>
          <w:szCs w:val="20"/>
        </w:rPr>
      </w:pPr>
      <w:r>
        <w:rPr>
          <w:rStyle w:val="Markedcontent"/>
          <w:rFonts w:ascii="Arial" w:hAnsi="Arial"/>
          <w:sz w:val="20"/>
          <w:szCs w:val="20"/>
        </w:rPr>
        <w:t>Por fim, sugere-se a contratação via Dispensa de Licitação de Pequeno Valor, uma vez que, em regra, o valor anual desses programas se encontra dentro dos limites previstos na legislação</w:t>
      </w:r>
    </w:p>
    <w:p>
      <w:pPr>
        <w:pStyle w:val="Standard"/>
        <w:spacing w:lineRule="auto" w:line="276"/>
        <w:jc w:val="both"/>
        <w:rPr>
          <w:rStyle w:val="Markedcontent"/>
          <w:sz w:val="20"/>
          <w:szCs w:val="20"/>
        </w:rPr>
      </w:pPr>
      <w:r>
        <w:rPr>
          <w:sz w:val="20"/>
          <w:szCs w:val="20"/>
        </w:rPr>
      </w:r>
    </w:p>
    <w:p>
      <w:pPr>
        <w:pStyle w:val="Standard"/>
        <w:spacing w:lineRule="auto" w:line="276"/>
        <w:ind w:left="1080" w:hanging="0"/>
        <w:jc w:val="both"/>
        <w:rPr>
          <w:rStyle w:val="Markedcontent"/>
          <w:sz w:val="20"/>
          <w:szCs w:val="20"/>
        </w:rPr>
      </w:pPr>
      <w:r>
        <w:rPr>
          <w:rStyle w:val="Markedcontent"/>
          <w:rFonts w:ascii="Arial" w:hAnsi="Arial"/>
          <w:sz w:val="20"/>
          <w:szCs w:val="20"/>
        </w:rPr>
        <w:t>É a motivação do ato</w:t>
      </w:r>
    </w:p>
    <w:p>
      <w:pPr>
        <w:pStyle w:val="Standard"/>
        <w:spacing w:lineRule="auto" w:line="276"/>
        <w:ind w:left="1080" w:hanging="0"/>
        <w:rPr/>
      </w:pPr>
      <w:r>
        <w:rPr/>
      </w:r>
    </w:p>
    <w:p>
      <w:pPr>
        <w:pStyle w:val="Nivel1"/>
        <w:spacing w:before="0" w:after="0"/>
        <w:outlineLvl w:val="9"/>
        <w:rPr/>
      </w:pPr>
      <w:r>
        <w:rPr/>
        <w:t>3. DESCRIÇÃO DA SOLUÇÃO:</w:t>
      </w:r>
    </w:p>
    <w:p>
      <w:pPr>
        <w:pStyle w:val="Standard"/>
        <w:widowControl/>
        <w:suppressAutoHyphens w:val="true"/>
        <w:bidi w:val="0"/>
        <w:spacing w:lineRule="auto" w:line="276" w:before="0" w:after="0"/>
        <w:ind w:left="0" w:right="0" w:firstLine="737"/>
        <w:jc w:val="both"/>
        <w:textAlignment w:val="baseline"/>
        <w:rPr>
          <w:rFonts w:ascii="Arial" w:hAnsi="Arial"/>
          <w:sz w:val="20"/>
          <w:szCs w:val="20"/>
        </w:rPr>
      </w:pPr>
      <w:r>
        <w:rPr>
          <w:rFonts w:ascii="Arial" w:hAnsi="Arial"/>
          <w:sz w:val="20"/>
          <w:szCs w:val="20"/>
        </w:rPr>
        <w:t>O objetivo principal é adquirir um sistema de informação integrado que permita o controle eficaz de processos judiciais e publicações, além de gerenciar procedimentos administrativos de maneira centralizada. O sistema deve garantir a organização, rastreabilidade, segurança das informações e a automação de fluxos de trabalho, resultando em maior eficiência operacional e precisão nas atividades jurídicas e administrativas.</w:t>
      </w:r>
    </w:p>
    <w:p>
      <w:pPr>
        <w:pStyle w:val="Corpodotexto"/>
        <w:widowControl/>
        <w:suppressAutoHyphens w:val="true"/>
        <w:bidi w:val="0"/>
        <w:spacing w:lineRule="auto" w:line="276" w:before="0" w:after="0"/>
        <w:ind w:left="0" w:right="0" w:firstLine="737"/>
        <w:jc w:val="both"/>
        <w:textAlignment w:val="baseline"/>
        <w:rPr>
          <w:rFonts w:ascii="Arial" w:hAnsi="Arial"/>
          <w:sz w:val="20"/>
          <w:szCs w:val="20"/>
        </w:rPr>
      </w:pPr>
      <w:r>
        <w:rPr>
          <w:rFonts w:ascii="Arial" w:hAnsi="Arial"/>
          <w:sz w:val="20"/>
          <w:szCs w:val="20"/>
        </w:rPr>
        <w:t>A implementação do sistema deve trazer benefícios significativos:</w:t>
      </w:r>
    </w:p>
    <w:p>
      <w:pPr>
        <w:pStyle w:val="Corpodotexto"/>
        <w:numPr>
          <w:ilvl w:val="0"/>
          <w:numId w:val="5"/>
        </w:numPr>
        <w:tabs>
          <w:tab w:val="clear" w:pos="1152"/>
          <w:tab w:val="left" w:pos="0" w:leader="none"/>
        </w:tabs>
        <w:spacing w:before="0" w:after="0"/>
        <w:ind w:left="709" w:hanging="283"/>
        <w:rPr/>
      </w:pPr>
      <w:r>
        <w:rPr>
          <w:rStyle w:val="Strong"/>
          <w:rFonts w:ascii="Arial" w:hAnsi="Arial"/>
          <w:sz w:val="20"/>
          <w:szCs w:val="20"/>
        </w:rPr>
        <w:t>Aumento da Eficiência Operacional</w:t>
      </w:r>
      <w:r>
        <w:rPr>
          <w:rFonts w:ascii="Arial" w:hAnsi="Arial"/>
          <w:sz w:val="20"/>
          <w:szCs w:val="20"/>
        </w:rPr>
        <w:t>: Redução do tempo gasto na gestão de processos e procedimentos, com minimização de erros e atrasos.</w:t>
      </w:r>
    </w:p>
    <w:p>
      <w:pPr>
        <w:pStyle w:val="Corpodotexto"/>
        <w:numPr>
          <w:ilvl w:val="0"/>
          <w:numId w:val="5"/>
        </w:numPr>
        <w:tabs>
          <w:tab w:val="clear" w:pos="1152"/>
          <w:tab w:val="left" w:pos="0" w:leader="none"/>
        </w:tabs>
        <w:spacing w:before="0" w:after="0"/>
        <w:ind w:left="709" w:hanging="283"/>
        <w:rPr/>
      </w:pPr>
      <w:r>
        <w:rPr>
          <w:rStyle w:val="Strong"/>
          <w:rFonts w:ascii="Arial" w:hAnsi="Arial"/>
          <w:sz w:val="20"/>
          <w:szCs w:val="20"/>
        </w:rPr>
        <w:t>Melhor Controle e Transparência</w:t>
      </w:r>
      <w:r>
        <w:rPr>
          <w:rFonts w:ascii="Arial" w:hAnsi="Arial"/>
          <w:sz w:val="20"/>
          <w:szCs w:val="20"/>
        </w:rPr>
        <w:t>: Facilita o acompanhamento dos processos judiciais e procedimentos administrativos, com maior transparência nas operações.</w:t>
      </w:r>
    </w:p>
    <w:p>
      <w:pPr>
        <w:pStyle w:val="Corpodotexto"/>
        <w:numPr>
          <w:ilvl w:val="0"/>
          <w:numId w:val="5"/>
        </w:numPr>
        <w:tabs>
          <w:tab w:val="clear" w:pos="1152"/>
          <w:tab w:val="left" w:pos="0" w:leader="none"/>
        </w:tabs>
        <w:spacing w:before="0" w:after="0"/>
        <w:ind w:left="709" w:hanging="283"/>
        <w:rPr/>
      </w:pPr>
      <w:r>
        <w:rPr>
          <w:rStyle w:val="Strong"/>
          <w:rFonts w:ascii="Arial" w:hAnsi="Arial"/>
          <w:sz w:val="20"/>
          <w:szCs w:val="20"/>
        </w:rPr>
        <w:t>Redução de Custos</w:t>
      </w:r>
      <w:r>
        <w:rPr>
          <w:rFonts w:ascii="Arial" w:hAnsi="Arial"/>
          <w:sz w:val="20"/>
          <w:szCs w:val="20"/>
        </w:rPr>
        <w:t>: Automatização e centralização das tarefas administrativas, resultando em economia de recursos.</w:t>
      </w:r>
    </w:p>
    <w:p>
      <w:pPr>
        <w:pStyle w:val="Corpodotexto"/>
        <w:numPr>
          <w:ilvl w:val="0"/>
          <w:numId w:val="5"/>
        </w:numPr>
        <w:tabs>
          <w:tab w:val="clear" w:pos="1152"/>
          <w:tab w:val="left" w:pos="0" w:leader="none"/>
        </w:tabs>
        <w:spacing w:before="0" w:after="0"/>
        <w:ind w:left="709" w:hanging="283"/>
        <w:rPr/>
      </w:pPr>
      <w:r>
        <w:rPr>
          <w:rStyle w:val="Strong"/>
          <w:rFonts w:ascii="Arial" w:hAnsi="Arial"/>
          <w:sz w:val="20"/>
          <w:szCs w:val="20"/>
        </w:rPr>
        <w:t>Conformidade Legal</w:t>
      </w:r>
      <w:r>
        <w:rPr>
          <w:rFonts w:ascii="Arial" w:hAnsi="Arial"/>
          <w:sz w:val="20"/>
          <w:szCs w:val="20"/>
        </w:rPr>
        <w:t>: Garantia de que todos os prazos e procedimentos estejam em conformidade com as normativas legais aplicáveis.</w:t>
      </w:r>
    </w:p>
    <w:p>
      <w:pPr>
        <w:pStyle w:val="Corpodotexto"/>
        <w:numPr>
          <w:ilvl w:val="0"/>
          <w:numId w:val="5"/>
        </w:numPr>
        <w:tabs>
          <w:tab w:val="clear" w:pos="1152"/>
          <w:tab w:val="left" w:pos="0" w:leader="none"/>
        </w:tabs>
        <w:ind w:left="709" w:hanging="283"/>
        <w:rPr/>
      </w:pPr>
      <w:r>
        <w:rPr>
          <w:rStyle w:val="Strong"/>
          <w:rFonts w:ascii="Arial" w:hAnsi="Arial"/>
          <w:sz w:val="20"/>
          <w:szCs w:val="20"/>
        </w:rPr>
        <w:t>Agilidade na Tomada de Decisões</w:t>
      </w:r>
      <w:r>
        <w:rPr>
          <w:rFonts w:ascii="Arial" w:hAnsi="Arial"/>
          <w:sz w:val="20"/>
          <w:szCs w:val="20"/>
        </w:rPr>
        <w:t>: Acesso rápido a informações precisas, facilitando a tomada de decisões estratégicas.</w:t>
      </w:r>
    </w:p>
    <w:p>
      <w:pPr>
        <w:pStyle w:val="Standard"/>
        <w:widowControl/>
        <w:suppressAutoHyphens w:val="true"/>
        <w:bidi w:val="0"/>
        <w:spacing w:lineRule="auto" w:line="276" w:before="0" w:after="0"/>
        <w:ind w:left="0" w:right="0" w:firstLine="737"/>
        <w:jc w:val="both"/>
        <w:textAlignment w:val="baseline"/>
        <w:rPr>
          <w:rFonts w:ascii="Arial" w:hAnsi="Arial"/>
          <w:sz w:val="20"/>
          <w:szCs w:val="20"/>
        </w:rPr>
      </w:pPr>
      <w:r>
        <w:rPr>
          <w:rFonts w:ascii="Arial" w:hAnsi="Arial"/>
          <w:sz w:val="20"/>
          <w:szCs w:val="20"/>
        </w:rPr>
      </w:r>
    </w:p>
    <w:p>
      <w:pPr>
        <w:pStyle w:val="Standard"/>
        <w:spacing w:lineRule="auto" w:line="276"/>
        <w:rPr>
          <w:rFonts w:ascii="Arial" w:hAnsi="Arial"/>
          <w:b/>
          <w:bCs/>
          <w:color w:val="000000"/>
          <w:sz w:val="20"/>
          <w:szCs w:val="20"/>
        </w:rPr>
      </w:pPr>
      <w:r>
        <w:rPr>
          <w:rFonts w:ascii="Arial" w:hAnsi="Arial"/>
          <w:b/>
          <w:bCs/>
          <w:color w:val="000000"/>
          <w:sz w:val="20"/>
          <w:szCs w:val="20"/>
        </w:rPr>
        <w:t>4. PESQUISA DE PREÇOS</w:t>
      </w:r>
    </w:p>
    <w:p>
      <w:pPr>
        <w:pStyle w:val="Standard"/>
        <w:spacing w:lineRule="auto" w:line="276"/>
        <w:rPr>
          <w:rFonts w:ascii="Arial" w:hAnsi="Arial"/>
          <w:b/>
          <w:bCs/>
          <w:color w:val="000000"/>
          <w:sz w:val="20"/>
          <w:szCs w:val="20"/>
        </w:rPr>
      </w:pPr>
      <w:r>
        <w:rPr>
          <w:rFonts w:ascii="Arial" w:hAnsi="Arial"/>
          <w:b/>
          <w:bCs/>
          <w:color w:val="000000"/>
          <w:sz w:val="20"/>
          <w:szCs w:val="20"/>
        </w:rPr>
        <w:t xml:space="preserve">4.1 </w:t>
      </w:r>
      <w:r>
        <w:rPr>
          <w:rFonts w:ascii="Arial" w:hAnsi="Arial"/>
          <w:color w:val="000000"/>
          <w:sz w:val="20"/>
          <w:szCs w:val="20"/>
        </w:rPr>
        <w:t>Critério utilizado</w:t>
      </w:r>
      <w:r>
        <w:rPr>
          <w:rFonts w:ascii="Arial" w:hAnsi="Arial"/>
          <w:b/>
          <w:bCs/>
          <w:color w:val="000000"/>
          <w:sz w:val="20"/>
          <w:szCs w:val="20"/>
        </w:rPr>
        <w:t>: MENOR PREÇO</w:t>
      </w:r>
    </w:p>
    <w:p>
      <w:pPr>
        <w:pStyle w:val="Standard"/>
        <w:spacing w:lineRule="auto" w:line="276"/>
        <w:jc w:val="both"/>
        <w:rPr>
          <w:rFonts w:ascii="Arial" w:hAnsi="Arial"/>
          <w:sz w:val="20"/>
          <w:szCs w:val="20"/>
        </w:rPr>
      </w:pPr>
      <w:r>
        <w:rPr>
          <w:rFonts w:ascii="Arial" w:hAnsi="Arial"/>
          <w:b/>
          <w:bCs/>
          <w:sz w:val="20"/>
          <w:szCs w:val="20"/>
        </w:rPr>
        <w:t xml:space="preserve">4.2 </w:t>
      </w:r>
      <w:r>
        <w:rPr>
          <w:rFonts w:ascii="Arial" w:hAnsi="Arial"/>
          <w:sz w:val="20"/>
          <w:szCs w:val="20"/>
        </w:rPr>
        <w:t>O critério adotado foi baseado na pesquisa de preços com os fornecedores e sites especializados em publicações de certames de órgãos públicos, e de maneira a garantir a observância da proposta mais vantajosa para a Administração Pública e o melhor interesse público, adotou-se o referido critério, conforme artigo 368 e seguintes do Decreto n.º 10.086, de 2022.</w:t>
      </w:r>
    </w:p>
    <w:p>
      <w:pPr>
        <w:pStyle w:val="Standard"/>
        <w:spacing w:lineRule="auto" w:line="276"/>
        <w:jc w:val="both"/>
        <w:rPr>
          <w:rFonts w:ascii="Arial" w:hAnsi="Arial"/>
          <w:b/>
          <w:bCs/>
          <w:color w:val="000000"/>
          <w:sz w:val="20"/>
          <w:szCs w:val="20"/>
        </w:rPr>
      </w:pPr>
      <w:r>
        <w:rPr>
          <w:rFonts w:ascii="Arial" w:hAnsi="Arial"/>
          <w:b/>
          <w:bCs/>
          <w:color w:val="000000"/>
          <w:sz w:val="20"/>
          <w:szCs w:val="20"/>
        </w:rPr>
      </w:r>
    </w:p>
    <w:p>
      <w:pPr>
        <w:pStyle w:val="Standard"/>
        <w:spacing w:lineRule="auto" w:line="276"/>
        <w:rPr>
          <w:rFonts w:ascii="Arial" w:hAnsi="Arial"/>
          <w:b/>
          <w:bCs/>
          <w:color w:val="000000"/>
          <w:sz w:val="20"/>
          <w:szCs w:val="20"/>
        </w:rPr>
      </w:pPr>
      <w:r>
        <w:rPr>
          <w:rFonts w:ascii="Arial" w:hAnsi="Arial"/>
          <w:b/>
          <w:bCs/>
          <w:color w:val="000000"/>
          <w:sz w:val="20"/>
          <w:szCs w:val="20"/>
        </w:rPr>
        <w:t>5. PARCELAMENTO DO OBJETO</w:t>
      </w:r>
    </w:p>
    <w:p>
      <w:pPr>
        <w:pStyle w:val="Standard"/>
        <w:spacing w:lineRule="auto" w:line="276"/>
        <w:jc w:val="both"/>
        <w:rPr>
          <w:rStyle w:val="Markedcontent"/>
          <w:rFonts w:ascii="Arial" w:hAnsi="Arial"/>
          <w:sz w:val="20"/>
          <w:szCs w:val="20"/>
        </w:rPr>
      </w:pPr>
      <w:r>
        <w:rPr>
          <w:rStyle w:val="Markedcontent"/>
          <w:rFonts w:ascii="Arial" w:hAnsi="Arial"/>
          <w:b/>
          <w:bCs/>
          <w:sz w:val="20"/>
          <w:szCs w:val="20"/>
        </w:rPr>
        <w:t>5.1</w:t>
      </w:r>
      <w:r>
        <w:rPr>
          <w:rStyle w:val="Markedcontent"/>
          <w:rFonts w:ascii="Arial" w:hAnsi="Arial"/>
          <w:sz w:val="20"/>
          <w:szCs w:val="20"/>
        </w:rPr>
        <w:t xml:space="preserve"> O processo será composto por 01 (um) único lote, contendo 02 (dois) itens – um para a implementação</w:t>
      </w:r>
      <w:r>
        <w:rPr>
          <w:sz w:val="20"/>
          <w:szCs w:val="20"/>
        </w:rPr>
        <w:t xml:space="preserve"> </w:t>
      </w:r>
      <w:r>
        <w:rPr>
          <w:rStyle w:val="Markedcontent"/>
          <w:rFonts w:ascii="Arial" w:hAnsi="Arial"/>
          <w:sz w:val="20"/>
          <w:szCs w:val="20"/>
        </w:rPr>
        <w:t>e outro para a manutenção do Sistema de Gestão de Processos Judiciais.</w:t>
      </w:r>
      <w:r>
        <w:rPr>
          <w:sz w:val="20"/>
          <w:szCs w:val="20"/>
        </w:rPr>
        <w:t xml:space="preserve"> </w:t>
      </w:r>
      <w:r>
        <w:rPr>
          <w:rStyle w:val="Markedcontent"/>
          <w:rFonts w:ascii="Arial" w:hAnsi="Arial"/>
          <w:sz w:val="20"/>
          <w:szCs w:val="20"/>
        </w:rPr>
        <w:t>Justifica-se a junção dos itens de mesmo serviço em um único lote devido à inviabilidade técnica de</w:t>
      </w:r>
      <w:r>
        <w:rPr>
          <w:sz w:val="20"/>
          <w:szCs w:val="20"/>
        </w:rPr>
        <w:t xml:space="preserve"> </w:t>
      </w:r>
      <w:r>
        <w:rPr>
          <w:rStyle w:val="Markedcontent"/>
          <w:rFonts w:ascii="Arial" w:hAnsi="Arial"/>
          <w:sz w:val="20"/>
          <w:szCs w:val="20"/>
        </w:rPr>
        <w:t>contratação de diversas empresas para a mesma prestação de serviço.</w:t>
      </w:r>
    </w:p>
    <w:p>
      <w:pPr>
        <w:pStyle w:val="Standard"/>
        <w:spacing w:lineRule="auto" w:line="276"/>
        <w:jc w:val="both"/>
        <w:rPr>
          <w:rFonts w:ascii="Arial" w:hAnsi="Arial"/>
          <w:color w:val="000000"/>
          <w:sz w:val="20"/>
          <w:szCs w:val="20"/>
        </w:rPr>
      </w:pPr>
      <w:r>
        <w:rPr>
          <w:rStyle w:val="Markedcontent"/>
          <w:rFonts w:ascii="Arial" w:hAnsi="Arial"/>
          <w:b/>
          <w:bCs/>
          <w:sz w:val="20"/>
          <w:szCs w:val="20"/>
        </w:rPr>
        <w:t>5.2</w:t>
      </w:r>
      <w:r>
        <w:rPr>
          <w:rStyle w:val="Markedcontent"/>
          <w:rFonts w:ascii="Arial" w:hAnsi="Arial"/>
          <w:sz w:val="20"/>
          <w:szCs w:val="20"/>
        </w:rPr>
        <w:t xml:space="preserve"> Todos os itens do lote devem ser realizados pela mesma empresa, como forma de agilidade e qualidade</w:t>
      </w:r>
      <w:r>
        <w:rPr>
          <w:sz w:val="20"/>
          <w:szCs w:val="20"/>
        </w:rPr>
        <w:br/>
      </w:r>
      <w:r>
        <w:rPr>
          <w:rStyle w:val="Markedcontent"/>
          <w:rFonts w:ascii="Arial" w:hAnsi="Arial"/>
          <w:sz w:val="20"/>
          <w:szCs w:val="20"/>
        </w:rPr>
        <w:t>na execução dos serviços de forma a proporcionar a prestação de um serviço com qualidade e segurança.</w:t>
      </w:r>
      <w:r>
        <w:rPr>
          <w:sz w:val="20"/>
          <w:szCs w:val="20"/>
        </w:rPr>
        <w:br/>
      </w:r>
    </w:p>
    <w:p>
      <w:pPr>
        <w:pStyle w:val="Standard"/>
        <w:spacing w:lineRule="auto" w:line="276"/>
        <w:rPr>
          <w:rFonts w:ascii="Arial" w:hAnsi="Arial"/>
          <w:b/>
          <w:bCs/>
          <w:color w:val="000000"/>
          <w:sz w:val="20"/>
          <w:szCs w:val="20"/>
        </w:rPr>
      </w:pPr>
      <w:r>
        <w:rPr>
          <w:rFonts w:ascii="Arial" w:hAnsi="Arial"/>
          <w:b/>
          <w:bCs/>
          <w:color w:val="000000"/>
          <w:sz w:val="20"/>
          <w:szCs w:val="20"/>
        </w:rPr>
        <w:t>6. SUSTENTABILIDADE</w:t>
      </w:r>
    </w:p>
    <w:p>
      <w:pPr>
        <w:pStyle w:val="Standard"/>
        <w:jc w:val="both"/>
        <w:rPr>
          <w:sz w:val="20"/>
          <w:szCs w:val="20"/>
        </w:rPr>
      </w:pPr>
      <w:bookmarkStart w:id="1" w:name="_Hlk130761517"/>
      <w:bookmarkEnd w:id="1"/>
      <w:r>
        <w:rPr>
          <w:rFonts w:ascii="Arial" w:hAnsi="Arial"/>
          <w:b/>
          <w:bCs/>
          <w:color w:val="000000"/>
          <w:sz w:val="20"/>
          <w:szCs w:val="20"/>
        </w:rPr>
        <w:t xml:space="preserve">6.1 </w:t>
      </w:r>
      <w:r>
        <w:rPr>
          <w:rFonts w:ascii="Arial" w:hAnsi="Arial"/>
          <w:color w:val="000000"/>
          <w:sz w:val="20"/>
          <w:szCs w:val="20"/>
        </w:rPr>
        <w:t>As práticas de sustentabilidade aplicáveis nesta contratação serão as seguintes, conforme os artigos, do 361 e 363 do Decreto Lei 10.086, de 2022:</w:t>
      </w:r>
    </w:p>
    <w:p>
      <w:pPr>
        <w:pStyle w:val="Normal"/>
        <w:spacing w:lineRule="auto" w:line="276"/>
        <w:jc w:val="both"/>
        <w:rPr>
          <w:rFonts w:ascii="Arial" w:hAnsi="Arial"/>
          <w:sz w:val="20"/>
          <w:szCs w:val="20"/>
        </w:rPr>
      </w:pPr>
      <w:r>
        <w:rPr>
          <w:rFonts w:ascii="Arial" w:hAnsi="Arial"/>
          <w:sz w:val="20"/>
          <w:szCs w:val="20"/>
        </w:rPr>
        <w:t xml:space="preserve">O contratado adotará as seguintes práticas e/ou critérios de sustentabilidade: </w:t>
      </w:r>
    </w:p>
    <w:p>
      <w:pPr>
        <w:pStyle w:val="Normal"/>
        <w:spacing w:lineRule="auto" w:line="276"/>
        <w:jc w:val="both"/>
        <w:rPr>
          <w:rFonts w:ascii="Arial" w:hAnsi="Arial" w:eastAsia="Times New Roman"/>
          <w:sz w:val="20"/>
          <w:szCs w:val="20"/>
        </w:rPr>
      </w:pPr>
      <w:r>
        <w:rPr>
          <w:rFonts w:eastAsia="Times New Roman" w:ascii="Arial" w:hAnsi="Arial"/>
          <w:sz w:val="20"/>
          <w:szCs w:val="20"/>
        </w:rPr>
        <w:t>I - menor impacto sobre recursos naturais como flora, fauna, ar, solo e água;</w:t>
      </w:r>
    </w:p>
    <w:p>
      <w:pPr>
        <w:pStyle w:val="Normal"/>
        <w:spacing w:lineRule="auto" w:line="276"/>
        <w:jc w:val="both"/>
        <w:rPr>
          <w:rFonts w:ascii="Arial" w:hAnsi="Arial" w:eastAsia="Times New Roman"/>
          <w:sz w:val="20"/>
          <w:szCs w:val="20"/>
        </w:rPr>
      </w:pPr>
      <w:r>
        <w:rPr>
          <w:rFonts w:eastAsia="Times New Roman" w:ascii="Arial" w:hAnsi="Arial"/>
          <w:sz w:val="20"/>
          <w:szCs w:val="20"/>
        </w:rPr>
        <w:t>II - preferência para materiais, tecnologias e matérias-primas de origem local;</w:t>
      </w:r>
    </w:p>
    <w:p>
      <w:pPr>
        <w:pStyle w:val="Normal"/>
        <w:spacing w:lineRule="auto" w:line="276"/>
        <w:jc w:val="both"/>
        <w:rPr>
          <w:rFonts w:ascii="Arial" w:hAnsi="Arial" w:eastAsia="Times New Roman"/>
          <w:sz w:val="20"/>
          <w:szCs w:val="20"/>
        </w:rPr>
      </w:pPr>
      <w:r>
        <w:rPr>
          <w:rFonts w:eastAsia="Times New Roman" w:ascii="Arial" w:hAnsi="Arial"/>
          <w:sz w:val="20"/>
          <w:szCs w:val="20"/>
        </w:rPr>
        <w:t>III - maior eficiência na utilização de recursos naturais como água e energia;</w:t>
      </w:r>
    </w:p>
    <w:p>
      <w:pPr>
        <w:pStyle w:val="Normal"/>
        <w:spacing w:lineRule="auto" w:line="276"/>
        <w:jc w:val="both"/>
        <w:rPr>
          <w:rFonts w:ascii="Arial" w:hAnsi="Arial" w:eastAsia="Times New Roman"/>
          <w:sz w:val="20"/>
          <w:szCs w:val="20"/>
        </w:rPr>
      </w:pPr>
      <w:r>
        <w:rPr>
          <w:rFonts w:eastAsia="Times New Roman" w:ascii="Arial" w:hAnsi="Arial"/>
          <w:sz w:val="20"/>
          <w:szCs w:val="20"/>
        </w:rPr>
        <w:t>IV - maior geração de empregos, preferencialmente com mão de obra local;</w:t>
      </w:r>
    </w:p>
    <w:p>
      <w:pPr>
        <w:pStyle w:val="Normal"/>
        <w:spacing w:lineRule="auto" w:line="276"/>
        <w:jc w:val="both"/>
        <w:rPr>
          <w:rFonts w:ascii="Arial" w:hAnsi="Arial" w:eastAsia="Times New Roman"/>
          <w:sz w:val="20"/>
          <w:szCs w:val="20"/>
        </w:rPr>
      </w:pPr>
      <w:r>
        <w:rPr>
          <w:rFonts w:eastAsia="Times New Roman" w:ascii="Arial" w:hAnsi="Arial"/>
          <w:sz w:val="20"/>
          <w:szCs w:val="20"/>
        </w:rPr>
        <w:t>V - maior vida útil e menor custo de manutenção do bem;</w:t>
      </w:r>
    </w:p>
    <w:p>
      <w:pPr>
        <w:pStyle w:val="Normal"/>
        <w:spacing w:lineRule="auto" w:line="276"/>
        <w:jc w:val="both"/>
        <w:rPr>
          <w:rFonts w:ascii="Arial" w:hAnsi="Arial" w:eastAsia="Times New Roman"/>
          <w:sz w:val="20"/>
          <w:szCs w:val="20"/>
        </w:rPr>
      </w:pPr>
      <w:r>
        <w:rPr>
          <w:rFonts w:eastAsia="Times New Roman" w:ascii="Arial" w:hAnsi="Arial"/>
          <w:sz w:val="20"/>
          <w:szCs w:val="20"/>
        </w:rPr>
        <w:t>VI - uso de inovações que reduzam a pressão sobre recursos naturais;</w:t>
      </w:r>
    </w:p>
    <w:p>
      <w:pPr>
        <w:pStyle w:val="Normal"/>
        <w:spacing w:lineRule="auto" w:line="276"/>
        <w:jc w:val="both"/>
        <w:rPr>
          <w:rFonts w:ascii="Arial" w:hAnsi="Arial" w:eastAsia="Times New Roman"/>
          <w:sz w:val="20"/>
          <w:szCs w:val="20"/>
        </w:rPr>
      </w:pPr>
      <w:r>
        <w:rPr>
          <w:rFonts w:eastAsia="Times New Roman" w:ascii="Arial" w:hAnsi="Arial"/>
          <w:sz w:val="20"/>
          <w:szCs w:val="20"/>
        </w:rPr>
        <w:t>VII - origem sustentável dos recursos naturais utilizados nos bens e serviços contratados; e</w:t>
      </w:r>
    </w:p>
    <w:p>
      <w:pPr>
        <w:pStyle w:val="Normal"/>
        <w:spacing w:lineRule="auto" w:line="276"/>
        <w:jc w:val="both"/>
        <w:rPr>
          <w:rFonts w:ascii="Arial" w:hAnsi="Arial" w:eastAsia="Times New Roman"/>
          <w:sz w:val="20"/>
          <w:szCs w:val="20"/>
        </w:rPr>
      </w:pPr>
      <w:r>
        <w:rPr>
          <w:rFonts w:eastAsia="Times New Roman" w:ascii="Arial" w:hAnsi="Arial"/>
          <w:sz w:val="20"/>
          <w:szCs w:val="20"/>
        </w:rPr>
        <w:t>VIII - utilização de produtos florestais madeireiros e não madeireiros originários de manejo florestal sustentável ou de reflorestamento.</w:t>
      </w:r>
    </w:p>
    <w:p>
      <w:pPr>
        <w:pStyle w:val="Normal"/>
        <w:spacing w:lineRule="auto" w:line="276"/>
        <w:jc w:val="both"/>
        <w:rPr>
          <w:rFonts w:ascii="Arial" w:hAnsi="Arial" w:eastAsia="Times New Roman"/>
          <w:sz w:val="20"/>
          <w:szCs w:val="20"/>
        </w:rPr>
      </w:pPr>
      <w:r>
        <w:rPr>
          <w:rFonts w:eastAsia="Times New Roman" w:ascii="Arial" w:hAnsi="Arial"/>
          <w:sz w:val="20"/>
          <w:szCs w:val="20"/>
        </w:rPr>
      </w:r>
    </w:p>
    <w:p>
      <w:pPr>
        <w:pStyle w:val="Normal"/>
        <w:spacing w:lineRule="auto" w:line="276"/>
        <w:jc w:val="both"/>
        <w:rPr>
          <w:rFonts w:ascii="Arial" w:hAnsi="Arial" w:eastAsia="Times New Roman"/>
          <w:sz w:val="20"/>
          <w:szCs w:val="20"/>
        </w:rPr>
      </w:pPr>
      <w:r>
        <w:rPr>
          <w:rFonts w:eastAsia="Times New Roman" w:ascii="Arial" w:hAnsi="Arial"/>
          <w:sz w:val="20"/>
          <w:szCs w:val="20"/>
        </w:rPr>
        <w:t>I - que use produtos de limpeza e conservação de superfícies e objetos inanimados que obedeçam às classificações e especificações determinadas pela ANVISA;</w:t>
      </w:r>
    </w:p>
    <w:p>
      <w:pPr>
        <w:pStyle w:val="Normal"/>
        <w:spacing w:lineRule="auto" w:line="276"/>
        <w:jc w:val="both"/>
        <w:rPr>
          <w:rFonts w:ascii="Arial" w:hAnsi="Arial" w:eastAsia="Times New Roman"/>
          <w:sz w:val="20"/>
          <w:szCs w:val="20"/>
        </w:rPr>
      </w:pPr>
      <w:r>
        <w:rPr>
          <w:rFonts w:eastAsia="Times New Roman" w:ascii="Arial" w:hAnsi="Arial"/>
          <w:sz w:val="20"/>
          <w:szCs w:val="20"/>
        </w:rPr>
        <w:t>II - que adote medidas para evitar o desperdício de água tratada;</w:t>
      </w:r>
    </w:p>
    <w:p>
      <w:pPr>
        <w:pStyle w:val="Normal"/>
        <w:spacing w:lineRule="auto" w:line="276"/>
        <w:jc w:val="both"/>
        <w:rPr>
          <w:rFonts w:ascii="Arial" w:hAnsi="Arial" w:eastAsia="Times New Roman"/>
          <w:sz w:val="20"/>
          <w:szCs w:val="20"/>
        </w:rPr>
      </w:pPr>
      <w:r>
        <w:rPr>
          <w:rFonts w:eastAsia="Times New Roman" w:ascii="Arial" w:hAnsi="Arial"/>
          <w:sz w:val="20"/>
          <w:szCs w:val="20"/>
        </w:rPr>
        <w:t>III - que observe a Resolução CONAMA nº 20 , de 7 de dezembro de 1994, ou outra que venha sucedê-la, quanto aos equipamentos de limpeza que gerem ruído no seu funcionamento;</w:t>
      </w:r>
    </w:p>
    <w:p>
      <w:pPr>
        <w:pStyle w:val="Normal"/>
        <w:spacing w:lineRule="auto" w:line="276"/>
        <w:jc w:val="both"/>
        <w:rPr>
          <w:rFonts w:ascii="Arial" w:hAnsi="Arial" w:eastAsia="Times New Roman"/>
          <w:sz w:val="20"/>
          <w:szCs w:val="20"/>
        </w:rPr>
      </w:pPr>
      <w:r>
        <w:rPr>
          <w:rFonts w:eastAsia="Times New Roman" w:ascii="Arial" w:hAnsi="Arial"/>
          <w:sz w:val="20"/>
          <w:szCs w:val="20"/>
        </w:rPr>
        <w:t>IV - que forneça aos empregados os equipamentos de segurança que se fizerem necessários, para a execução de serviços;</w:t>
      </w:r>
    </w:p>
    <w:p>
      <w:pPr>
        <w:pStyle w:val="Normal"/>
        <w:spacing w:lineRule="auto" w:line="276"/>
        <w:jc w:val="both"/>
        <w:rPr>
          <w:rFonts w:ascii="Arial" w:hAnsi="Arial" w:eastAsia="Times New Roman"/>
          <w:sz w:val="20"/>
          <w:szCs w:val="20"/>
        </w:rPr>
      </w:pPr>
      <w:r>
        <w:rPr>
          <w:rFonts w:eastAsia="Times New Roman" w:ascii="Arial" w:hAnsi="Arial"/>
          <w:sz w:val="20"/>
          <w:szCs w:val="20"/>
        </w:rPr>
        <w:t>V - que realize um programa interno de treinamento de seus empregados, nos três primeiros meses de execução contratual, para redução de consumo de energia elétrica, de consumo de água e de produção de resíduos sólidos, observadas as normas ambientais vigentes;</w:t>
      </w:r>
    </w:p>
    <w:p>
      <w:pPr>
        <w:pStyle w:val="Normal"/>
        <w:spacing w:lineRule="auto" w:line="276"/>
        <w:jc w:val="both"/>
        <w:rPr>
          <w:rFonts w:ascii="Arial" w:hAnsi="Arial" w:eastAsia="Times New Roman"/>
          <w:sz w:val="20"/>
          <w:szCs w:val="20"/>
        </w:rPr>
      </w:pPr>
      <w:r>
        <w:rPr>
          <w:rFonts w:eastAsia="Times New Roman" w:ascii="Arial" w:hAnsi="Arial"/>
          <w:sz w:val="20"/>
          <w:szCs w:val="20"/>
        </w:rPr>
        <w:t>VI - que realize a separação dos resíduos recicláveis descartados pelos órgãos e entidades da Administração Pública Estadual direta, autárquica e fundacional, na fonte geradora, e a sua destinação às associações e cooperativas dos catadores de materiais recicláveis, que será procedida pela coleta seletiva do papel para reciclagem, quando couber, nos termos do Decreto nº 4.167, de 20 de janeiro de 2009;</w:t>
      </w:r>
    </w:p>
    <w:p>
      <w:pPr>
        <w:pStyle w:val="Normal"/>
        <w:spacing w:lineRule="auto" w:line="276"/>
        <w:jc w:val="both"/>
        <w:rPr>
          <w:rFonts w:ascii="Arial" w:hAnsi="Arial" w:eastAsia="Times New Roman"/>
          <w:sz w:val="20"/>
          <w:szCs w:val="20"/>
        </w:rPr>
      </w:pPr>
      <w:r>
        <w:rPr>
          <w:rFonts w:eastAsia="Times New Roman" w:ascii="Arial" w:hAnsi="Arial"/>
          <w:sz w:val="20"/>
          <w:szCs w:val="20"/>
        </w:rPr>
        <w:t>VII - que respeite as Normas Brasileiras - NBR publicadas pela ABNT sobre resíduos sólidos;</w:t>
      </w:r>
    </w:p>
    <w:p>
      <w:pPr>
        <w:pStyle w:val="Normal"/>
        <w:spacing w:lineRule="auto" w:line="276"/>
        <w:jc w:val="both"/>
        <w:rPr>
          <w:rFonts w:ascii="Arial" w:hAnsi="Arial" w:eastAsia="Times New Roman"/>
          <w:sz w:val="20"/>
          <w:szCs w:val="20"/>
        </w:rPr>
      </w:pPr>
      <w:r>
        <w:rPr>
          <w:rFonts w:eastAsia="Times New Roman" w:ascii="Arial" w:hAnsi="Arial"/>
          <w:sz w:val="20"/>
          <w:szCs w:val="20"/>
        </w:rPr>
        <w:t>VIII - que preveja a destinação ambiental adequada das pilhas e baterias usadas ou inservíveis, segundo disposto na Lei nº 16.075 , de 1º de abril de 2009.</w:t>
      </w:r>
    </w:p>
    <w:p>
      <w:pPr>
        <w:pStyle w:val="Normal"/>
        <w:spacing w:lineRule="auto" w:line="276"/>
        <w:jc w:val="both"/>
        <w:rPr>
          <w:rFonts w:ascii="Arial" w:hAnsi="Arial" w:eastAsia="Times New Roman"/>
          <w:sz w:val="20"/>
          <w:szCs w:val="20"/>
        </w:rPr>
      </w:pPr>
      <w:r>
        <w:rPr>
          <w:rFonts w:eastAsia="Times New Roman" w:ascii="Arial" w:hAnsi="Arial"/>
          <w:sz w:val="20"/>
          <w:szCs w:val="20"/>
        </w:rPr>
      </w:r>
    </w:p>
    <w:p>
      <w:pPr>
        <w:pStyle w:val="Normal"/>
        <w:spacing w:lineRule="auto" w:line="276"/>
        <w:jc w:val="both"/>
        <w:rPr>
          <w:rFonts w:ascii="Arial" w:hAnsi="Arial"/>
          <w:b/>
          <w:bCs/>
          <w:sz w:val="20"/>
          <w:szCs w:val="20"/>
        </w:rPr>
      </w:pPr>
      <w:r>
        <w:rPr>
          <w:rFonts w:eastAsia="Times New Roman" w:ascii="Arial" w:hAnsi="Arial"/>
          <w:b/>
          <w:bCs/>
          <w:sz w:val="20"/>
          <w:szCs w:val="20"/>
        </w:rPr>
        <w:t>6.2 Da exigência</w:t>
      </w:r>
      <w:r>
        <w:rPr>
          <w:rFonts w:ascii="Arial" w:hAnsi="Arial"/>
          <w:b/>
          <w:bCs/>
          <w:sz w:val="20"/>
          <w:szCs w:val="20"/>
        </w:rPr>
        <w:t xml:space="preserve"> prevista na Lei Estadual nº 20.132/2020 no que se refere à logística reversa:</w:t>
      </w:r>
    </w:p>
    <w:p>
      <w:pPr>
        <w:pStyle w:val="ListParagraph"/>
        <w:numPr>
          <w:ilvl w:val="0"/>
          <w:numId w:val="4"/>
        </w:numPr>
        <w:tabs>
          <w:tab w:val="clear" w:pos="1152"/>
          <w:tab w:val="left" w:pos="284" w:leader="none"/>
        </w:tabs>
        <w:spacing w:lineRule="auto" w:line="276" w:before="0" w:after="0"/>
        <w:ind w:left="0" w:firstLine="131"/>
        <w:contextualSpacing/>
        <w:jc w:val="both"/>
        <w:textAlignment w:val="auto"/>
        <w:rPr>
          <w:rFonts w:ascii="Arial" w:hAnsi="Arial"/>
          <w:sz w:val="20"/>
          <w:szCs w:val="20"/>
        </w:rPr>
      </w:pPr>
      <w:r>
        <w:rPr>
          <w:rFonts w:ascii="Arial" w:hAnsi="Arial"/>
          <w:sz w:val="20"/>
          <w:szCs w:val="20"/>
        </w:rPr>
        <w:t>A documentação relativa à Logística Reversa – Compra Inteligente Sustentável consistirá de declaração da empresa atestando o atendimento à Política Pública Ambiental de licitação sustentável, em especial, que se responsabiliza integralmente com a logística reversa dos produtos, embalagens e serviços pós-consumo no limite da proporção que fornecerem ao Poder Público, assumindo a responsabilidade pela destinação final ambientalmente adequada.</w:t>
      </w:r>
    </w:p>
    <w:p>
      <w:pPr>
        <w:pStyle w:val="ListParagraph"/>
        <w:numPr>
          <w:ilvl w:val="0"/>
          <w:numId w:val="4"/>
        </w:numPr>
        <w:tabs>
          <w:tab w:val="clear" w:pos="1152"/>
          <w:tab w:val="left" w:pos="284" w:leader="none"/>
        </w:tabs>
        <w:spacing w:lineRule="auto" w:line="276" w:before="0" w:after="0"/>
        <w:ind w:left="0" w:firstLine="131"/>
        <w:contextualSpacing/>
        <w:jc w:val="both"/>
        <w:textAlignment w:val="auto"/>
        <w:rPr>
          <w:rFonts w:ascii="Arial" w:hAnsi="Arial"/>
          <w:sz w:val="20"/>
          <w:szCs w:val="20"/>
        </w:rPr>
      </w:pPr>
      <w:r>
        <w:rPr>
          <w:rFonts w:ascii="Arial" w:hAnsi="Arial"/>
          <w:sz w:val="20"/>
          <w:szCs w:val="20"/>
        </w:rPr>
        <w:t>Entende-se por logística reversa o instrumento de desenvolvimento econômico e social caracterizado por um conjunto de ações, procedimentos e meios destinados a viabilizar a coleta e a restituição dos resíduos sólidos ao setor empresarial, para reaproveitamento em seu ciclo ou em outros ciclos produtivos, ou outra destinação final ambientalmente adequada.</w:t>
      </w:r>
    </w:p>
    <w:p>
      <w:pPr>
        <w:pStyle w:val="ListParagraph"/>
        <w:numPr>
          <w:ilvl w:val="0"/>
          <w:numId w:val="4"/>
        </w:numPr>
        <w:tabs>
          <w:tab w:val="clear" w:pos="1152"/>
          <w:tab w:val="left" w:pos="284" w:leader="none"/>
        </w:tabs>
        <w:spacing w:lineRule="auto" w:line="276" w:before="0" w:after="0"/>
        <w:ind w:left="0" w:firstLine="131"/>
        <w:contextualSpacing/>
        <w:jc w:val="both"/>
        <w:textAlignment w:val="auto"/>
        <w:rPr>
          <w:rFonts w:ascii="Arial" w:hAnsi="Arial"/>
          <w:sz w:val="20"/>
          <w:szCs w:val="20"/>
        </w:rPr>
      </w:pPr>
      <w:r>
        <w:rPr>
          <w:rFonts w:ascii="Arial" w:hAnsi="Arial"/>
          <w:sz w:val="20"/>
          <w:szCs w:val="20"/>
        </w:rPr>
        <w:t>A responsabilidade compartilhada pelo ciclo de vida, da geração até a destinação final ambientalmente adequada, dos produtos, embalagens e serviços, é dos fabricantes, importadores, distribuidores e comerciantes.</w:t>
      </w:r>
    </w:p>
    <w:p>
      <w:pPr>
        <w:pStyle w:val="ListParagraph"/>
        <w:numPr>
          <w:ilvl w:val="0"/>
          <w:numId w:val="4"/>
        </w:numPr>
        <w:tabs>
          <w:tab w:val="clear" w:pos="1152"/>
          <w:tab w:val="left" w:pos="284" w:leader="none"/>
        </w:tabs>
        <w:spacing w:lineRule="auto" w:line="276" w:before="0" w:after="0"/>
        <w:ind w:left="0" w:firstLine="131"/>
        <w:contextualSpacing/>
        <w:jc w:val="both"/>
        <w:textAlignment w:val="auto"/>
        <w:rPr>
          <w:rFonts w:ascii="Arial" w:hAnsi="Arial"/>
          <w:sz w:val="20"/>
          <w:szCs w:val="20"/>
        </w:rPr>
      </w:pPr>
      <w:bookmarkStart w:id="2" w:name="_Hlk165021082"/>
      <w:r>
        <w:rPr>
          <w:rFonts w:ascii="Arial" w:hAnsi="Arial"/>
          <w:sz w:val="20"/>
          <w:szCs w:val="20"/>
        </w:rPr>
        <w:t>O dever imposto aos fabricantes, importadores, distribuidores e comerciantes de implementar e operacionalizar o Sistema de Logística Reversa independe das normas estabelecidas em acordos setoriais e termos de compromisso firmados entre o Poder Público e o setor empresarial, este deve decorrer diretamente da Lei.</w:t>
      </w:r>
      <w:bookmarkEnd w:id="2"/>
    </w:p>
    <w:p>
      <w:pPr>
        <w:pStyle w:val="ListParagraph"/>
        <w:tabs>
          <w:tab w:val="clear" w:pos="1152"/>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76"/>
        <w:ind w:left="1701" w:hanging="0"/>
        <w:jc w:val="both"/>
        <w:rPr>
          <w:color w:val="000000"/>
          <w:sz w:val="20"/>
          <w:szCs w:val="20"/>
        </w:rPr>
      </w:pPr>
      <w:r>
        <w:rPr>
          <w:color w:val="000000"/>
          <w:sz w:val="20"/>
          <w:szCs w:val="20"/>
        </w:rPr>
      </w:r>
      <w:bookmarkStart w:id="3" w:name="_Hlk130761517_Copia_1"/>
      <w:bookmarkStart w:id="4" w:name="_Hlk130761517_Copia_1"/>
      <w:bookmarkEnd w:id="4"/>
    </w:p>
    <w:p>
      <w:pPr>
        <w:pStyle w:val="Standard"/>
        <w:numPr>
          <w:ilvl w:val="0"/>
          <w:numId w:val="3"/>
        </w:numPr>
        <w:tabs>
          <w:tab w:val="clear" w:pos="1152"/>
          <w:tab w:val="left" w:pos="0" w:leader="none"/>
          <w:tab w:val="left" w:pos="284" w:leader="none"/>
        </w:tabs>
        <w:spacing w:lineRule="auto" w:line="276"/>
        <w:ind w:left="284" w:hanging="284"/>
        <w:rPr>
          <w:rFonts w:ascii="Arial" w:hAnsi="Arial"/>
          <w:b/>
          <w:bCs/>
          <w:color w:val="000000"/>
          <w:sz w:val="20"/>
          <w:szCs w:val="20"/>
        </w:rPr>
      </w:pPr>
      <w:r>
        <w:rPr>
          <w:rFonts w:ascii="Arial" w:hAnsi="Arial"/>
          <w:b/>
          <w:bCs/>
          <w:color w:val="000000"/>
          <w:sz w:val="20"/>
          <w:szCs w:val="20"/>
        </w:rPr>
        <w:t>CONTRATAÇÃO DE MICROEMPRESAS E EMPRESAS DE PEQUENO PORTE</w:t>
      </w:r>
    </w:p>
    <w:p>
      <w:pPr>
        <w:pStyle w:val="Standard"/>
        <w:tabs>
          <w:tab w:val="clear" w:pos="1152"/>
          <w:tab w:val="left" w:pos="426" w:leader="none"/>
        </w:tabs>
        <w:spacing w:lineRule="auto" w:line="276"/>
        <w:jc w:val="both"/>
        <w:rPr>
          <w:rFonts w:ascii="Arial" w:hAnsi="Arial"/>
          <w:sz w:val="20"/>
          <w:szCs w:val="20"/>
        </w:rPr>
      </w:pPr>
      <w:r>
        <w:rPr>
          <w:rFonts w:ascii="Arial" w:hAnsi="Arial"/>
          <w:b/>
          <w:bCs/>
          <w:sz w:val="20"/>
          <w:szCs w:val="20"/>
        </w:rPr>
        <w:t>7.1</w:t>
      </w:r>
      <w:r>
        <w:rPr>
          <w:rFonts w:ascii="Arial" w:hAnsi="Arial"/>
          <w:sz w:val="20"/>
          <w:szCs w:val="20"/>
        </w:rPr>
        <w:t xml:space="preserve"> Nos termos do art. 48, I da Lei Complementar n.º 123/2006, os itens de contratação cujo valor seja de até R$ 80.000,00 (oitenta mil reais) serão destinados exclusivamente à participação de microempresas e empresas de pequeno porte. Contudo, o art. 49, IV, da Lei Complementar n.º 123/2006, observa que: </w:t>
      </w:r>
    </w:p>
    <w:p>
      <w:pPr>
        <w:pStyle w:val="Standard"/>
        <w:tabs>
          <w:tab w:val="clear" w:pos="1152"/>
          <w:tab w:val="left" w:pos="426" w:leader="none"/>
        </w:tabs>
        <w:spacing w:lineRule="auto" w:line="276"/>
        <w:jc w:val="both"/>
        <w:rPr>
          <w:rFonts w:ascii="Arial" w:hAnsi="Arial"/>
          <w:sz w:val="20"/>
          <w:szCs w:val="20"/>
        </w:rPr>
      </w:pPr>
      <w:r>
        <w:rPr>
          <w:rFonts w:ascii="Arial" w:hAnsi="Arial"/>
          <w:sz w:val="20"/>
          <w:szCs w:val="20"/>
        </w:rPr>
      </w:r>
    </w:p>
    <w:p>
      <w:pPr>
        <w:pStyle w:val="Standard"/>
        <w:spacing w:lineRule="auto" w:line="276"/>
        <w:ind w:left="2268" w:hanging="0"/>
        <w:jc w:val="both"/>
        <w:rPr>
          <w:rFonts w:ascii="Arial" w:hAnsi="Arial"/>
          <w:i/>
          <w:i/>
          <w:iCs/>
          <w:sz w:val="20"/>
          <w:szCs w:val="20"/>
        </w:rPr>
      </w:pPr>
      <w:r>
        <w:rPr>
          <w:rFonts w:ascii="Arial" w:hAnsi="Arial"/>
          <w:i/>
          <w:iCs/>
          <w:sz w:val="20"/>
          <w:szCs w:val="20"/>
        </w:rPr>
        <w:t>Art. 49. Não se aplica o disposto nos arts. 47 e 48 desta Lei Complementar quando: (...) IV - A licitação for dispensável ou inexigível, nos termos dos arts. 24 e 25 da Lei nº 8.666, de 21 de junho de 1993, excetuando-se as dispensas tratadas pelos incisos I e II do art. 24 da mesma Lei, nas quais a compra deverá ser feita preferencialmente de microempresas e empresas de pequeno porte, aplicando-se o disposto no inciso I do art. 48. (Redação dada pela Lei Complementar nº 147, de 2014).</w:t>
      </w:r>
    </w:p>
    <w:p>
      <w:pPr>
        <w:pStyle w:val="Standard"/>
        <w:spacing w:lineRule="auto" w:line="276"/>
        <w:rPr>
          <w:rFonts w:ascii="Arial" w:hAnsi="Arial"/>
          <w:color w:val="000000"/>
          <w:sz w:val="20"/>
          <w:szCs w:val="20"/>
        </w:rPr>
      </w:pPr>
      <w:r>
        <w:rPr>
          <w:rFonts w:ascii="Arial" w:hAnsi="Arial"/>
          <w:color w:val="000000"/>
          <w:sz w:val="20"/>
          <w:szCs w:val="20"/>
        </w:rPr>
      </w:r>
    </w:p>
    <w:p>
      <w:pPr>
        <w:pStyle w:val="Standard"/>
        <w:spacing w:lineRule="auto" w:line="276"/>
        <w:rPr>
          <w:rFonts w:ascii="Arial" w:hAnsi="Arial"/>
          <w:b/>
          <w:bCs/>
          <w:color w:val="000000"/>
          <w:sz w:val="20"/>
          <w:szCs w:val="20"/>
        </w:rPr>
      </w:pPr>
      <w:r>
        <w:rPr>
          <w:rFonts w:ascii="Arial" w:hAnsi="Arial"/>
          <w:b/>
          <w:bCs/>
          <w:color w:val="000000"/>
          <w:sz w:val="20"/>
          <w:szCs w:val="20"/>
        </w:rPr>
        <w:t>8. CLASSIFICAÇÃO DOS BENS E SERVIÇOS COMUNS</w:t>
      </w:r>
    </w:p>
    <w:p>
      <w:pPr>
        <w:pStyle w:val="Standard"/>
        <w:spacing w:lineRule="auto" w:line="276"/>
        <w:jc w:val="both"/>
        <w:rPr>
          <w:rFonts w:ascii="Arial" w:hAnsi="Arial"/>
          <w:color w:val="000000"/>
          <w:sz w:val="20"/>
          <w:szCs w:val="20"/>
        </w:rPr>
      </w:pPr>
      <w:r>
        <w:rPr>
          <w:rFonts w:ascii="Arial" w:hAnsi="Arial"/>
          <w:b/>
          <w:bCs/>
          <w:color w:val="000000"/>
          <w:sz w:val="20"/>
          <w:szCs w:val="20"/>
        </w:rPr>
        <w:t>8.1</w:t>
      </w:r>
      <w:r>
        <w:rPr>
          <w:rFonts w:ascii="Arial" w:hAnsi="Arial"/>
          <w:color w:val="000000"/>
          <w:sz w:val="20"/>
          <w:szCs w:val="20"/>
        </w:rPr>
        <w:t xml:space="preserve"> O objeto dessa Dispensa de Licitação em Razão do Valor é classificado como bem comum, pois possui especificação usual de mercado e padrão de qualidade definidas em edital, conforme estabelece o inciso XIII do art. 6º da Lei Federal n.º 14.133, de 2021.</w:t>
      </w:r>
    </w:p>
    <w:p>
      <w:pPr>
        <w:pStyle w:val="Nivel1"/>
        <w:spacing w:before="0" w:after="0"/>
        <w:outlineLvl w:val="9"/>
        <w:rPr/>
      </w:pPr>
      <w:r>
        <w:rPr/>
      </w:r>
    </w:p>
    <w:p>
      <w:pPr>
        <w:pStyle w:val="Nivel1"/>
        <w:spacing w:before="0" w:after="0"/>
        <w:outlineLvl w:val="9"/>
        <w:rPr/>
      </w:pPr>
      <w:r>
        <w:rPr/>
        <w:t>9. DO LOCAL E DO PRAZO DA EXECUÇÃO, E DOS CRITÉRIOS DE ACEITAÇÃO DO SERVIÇO.</w:t>
      </w:r>
    </w:p>
    <w:p>
      <w:pPr>
        <w:pStyle w:val="Standard"/>
        <w:spacing w:lineRule="auto" w:line="276"/>
        <w:jc w:val="both"/>
        <w:rPr>
          <w:rFonts w:ascii="Arial" w:hAnsi="Arial"/>
          <w:color w:val="000000"/>
          <w:sz w:val="20"/>
          <w:szCs w:val="20"/>
        </w:rPr>
      </w:pPr>
      <w:r>
        <w:rPr>
          <w:rFonts w:ascii="Arial" w:hAnsi="Arial"/>
          <w:b/>
          <w:bCs/>
          <w:color w:val="000000"/>
          <w:sz w:val="20"/>
          <w:szCs w:val="20"/>
        </w:rPr>
        <w:t>9.1.</w:t>
      </w:r>
      <w:r>
        <w:rPr>
          <w:rFonts w:ascii="Arial" w:hAnsi="Arial"/>
          <w:sz w:val="20"/>
          <w:szCs w:val="20"/>
        </w:rPr>
        <w:t xml:space="preserve"> </w:t>
      </w:r>
      <w:r>
        <w:rPr>
          <w:rFonts w:ascii="Arial" w:hAnsi="Arial"/>
          <w:color w:val="000000"/>
          <w:sz w:val="20"/>
          <w:szCs w:val="20"/>
        </w:rPr>
        <w:t>O prazo de início para prestação dos serviços é de 15 (quinze) dias, contados da assinatura do contrato</w:t>
      </w:r>
      <w:r>
        <w:rPr>
          <w:rFonts w:ascii="Arial" w:hAnsi="Arial"/>
          <w:color w:val="000000"/>
          <w:sz w:val="20"/>
          <w:szCs w:val="20"/>
          <w:shd w:fill="FFFF00" w:val="clear"/>
        </w:rPr>
        <w:t xml:space="preserve"> </w:t>
      </w:r>
      <w:r>
        <w:rPr>
          <w:rFonts w:ascii="Arial" w:hAnsi="Arial"/>
          <w:color w:val="000000"/>
          <w:sz w:val="20"/>
          <w:szCs w:val="20"/>
        </w:rPr>
        <w:t>em execução Parcelada.</w:t>
      </w:r>
    </w:p>
    <w:p>
      <w:pPr>
        <w:pStyle w:val="Standard"/>
        <w:spacing w:lineRule="auto" w:line="276"/>
        <w:jc w:val="both"/>
        <w:rPr>
          <w:rFonts w:ascii="Arial" w:hAnsi="Arial"/>
          <w:sz w:val="20"/>
          <w:szCs w:val="20"/>
        </w:rPr>
      </w:pPr>
      <w:r>
        <w:rPr>
          <w:rStyle w:val="Markedcontent"/>
          <w:rFonts w:ascii="Arial" w:hAnsi="Arial"/>
          <w:b/>
          <w:bCs/>
          <w:sz w:val="20"/>
          <w:szCs w:val="20"/>
        </w:rPr>
        <w:t>9.1.1</w:t>
      </w:r>
      <w:r>
        <w:rPr>
          <w:rStyle w:val="Markedcontent"/>
          <w:rFonts w:ascii="Arial" w:hAnsi="Arial"/>
          <w:sz w:val="20"/>
          <w:szCs w:val="20"/>
        </w:rPr>
        <w:t xml:space="preserve"> Na implementação, a empresa vencedora deverá fornecer suporte e auxílio na migração da</w:t>
      </w:r>
      <w:r>
        <w:rPr>
          <w:rFonts w:ascii="Arial" w:hAnsi="Arial"/>
          <w:sz w:val="20"/>
          <w:szCs w:val="20"/>
        </w:rPr>
        <w:t xml:space="preserve"> </w:t>
      </w:r>
      <w:r>
        <w:rPr>
          <w:rStyle w:val="Markedcontent"/>
          <w:rFonts w:ascii="Arial" w:hAnsi="Arial"/>
          <w:sz w:val="20"/>
          <w:szCs w:val="20"/>
        </w:rPr>
        <w:t>base de dados existente para o sistema contratado.</w:t>
      </w:r>
    </w:p>
    <w:p>
      <w:pPr>
        <w:pStyle w:val="Standard"/>
        <w:spacing w:lineRule="auto" w:line="276"/>
        <w:jc w:val="both"/>
        <w:rPr>
          <w:rStyle w:val="Markedcontent"/>
          <w:rFonts w:ascii="Arial" w:hAnsi="Arial"/>
          <w:sz w:val="20"/>
          <w:szCs w:val="20"/>
        </w:rPr>
      </w:pPr>
      <w:r>
        <w:rPr>
          <w:rFonts w:ascii="Arial" w:hAnsi="Arial"/>
          <w:b/>
          <w:bCs/>
          <w:sz w:val="20"/>
          <w:szCs w:val="20"/>
        </w:rPr>
        <w:t>9.1.2</w:t>
      </w:r>
      <w:r>
        <w:rPr>
          <w:rFonts w:ascii="Arial" w:hAnsi="Arial"/>
          <w:sz w:val="20"/>
          <w:szCs w:val="20"/>
        </w:rPr>
        <w:t xml:space="preserve"> </w:t>
      </w:r>
      <w:r>
        <w:rPr>
          <w:rStyle w:val="Markedcontent"/>
          <w:rFonts w:ascii="Arial" w:hAnsi="Arial"/>
          <w:sz w:val="20"/>
          <w:szCs w:val="20"/>
        </w:rPr>
        <w:t>Quanto à alimentação do sistema, esta será realizada pela equipe da própria FUNEAS a</w:t>
      </w:r>
      <w:r>
        <w:rPr>
          <w:rFonts w:ascii="Arial" w:hAnsi="Arial"/>
          <w:sz w:val="20"/>
          <w:szCs w:val="20"/>
        </w:rPr>
        <w:t xml:space="preserve"> </w:t>
      </w:r>
      <w:r>
        <w:rPr>
          <w:rStyle w:val="Markedcontent"/>
          <w:rFonts w:ascii="Arial" w:hAnsi="Arial"/>
          <w:sz w:val="20"/>
          <w:szCs w:val="20"/>
        </w:rPr>
        <w:t>partir da base de dados já existente.</w:t>
      </w:r>
    </w:p>
    <w:p>
      <w:pPr>
        <w:pStyle w:val="Standard"/>
        <w:spacing w:lineRule="auto" w:line="276"/>
        <w:jc w:val="both"/>
        <w:rPr>
          <w:rFonts w:ascii="Arial" w:hAnsi="Arial"/>
          <w:sz w:val="20"/>
          <w:szCs w:val="20"/>
        </w:rPr>
      </w:pPr>
      <w:r>
        <w:rPr>
          <w:rStyle w:val="Markedcontent"/>
          <w:rFonts w:ascii="Arial" w:hAnsi="Arial"/>
          <w:b/>
          <w:bCs/>
          <w:sz w:val="20"/>
          <w:szCs w:val="20"/>
        </w:rPr>
        <w:t>9.2</w:t>
      </w:r>
      <w:r>
        <w:rPr>
          <w:rStyle w:val="Markedcontent"/>
          <w:rFonts w:ascii="Arial" w:hAnsi="Arial"/>
          <w:sz w:val="20"/>
          <w:szCs w:val="20"/>
        </w:rPr>
        <w:t xml:space="preserve"> A execução do serviço deverá ocorrer na Sede da FUNEAS, localizada no seguinte endereço: Rua</w:t>
      </w:r>
      <w:r>
        <w:rPr>
          <w:rFonts w:ascii="Arial" w:hAnsi="Arial"/>
          <w:sz w:val="20"/>
          <w:szCs w:val="20"/>
        </w:rPr>
        <w:br/>
      </w:r>
      <w:r>
        <w:rPr>
          <w:rStyle w:val="Markedcontent"/>
          <w:rFonts w:ascii="Arial" w:hAnsi="Arial"/>
          <w:sz w:val="20"/>
          <w:szCs w:val="20"/>
        </w:rPr>
        <w:t>do Rosário, nº 144 – Centro – Curitiba, PR – CEP: 80.020-110. Responsável: Sérgio Miguel Stelko</w:t>
      </w:r>
      <w:r>
        <w:rPr>
          <w:rFonts w:ascii="Arial" w:hAnsi="Arial"/>
          <w:sz w:val="20"/>
          <w:szCs w:val="20"/>
        </w:rPr>
        <w:br/>
      </w:r>
      <w:r>
        <w:rPr>
          <w:rStyle w:val="Markedcontent"/>
          <w:rFonts w:ascii="Arial" w:hAnsi="Arial"/>
          <w:sz w:val="20"/>
          <w:szCs w:val="20"/>
        </w:rPr>
        <w:t>Júnior, Gerente Jurídico, (41) 3798-2853.</w:t>
      </w:r>
    </w:p>
    <w:p>
      <w:pPr>
        <w:pStyle w:val="Standard"/>
        <w:spacing w:lineRule="auto" w:line="276"/>
        <w:jc w:val="both"/>
        <w:rPr>
          <w:rFonts w:ascii="Arial" w:hAnsi="Arial"/>
          <w:sz w:val="20"/>
          <w:szCs w:val="20"/>
        </w:rPr>
      </w:pPr>
      <w:r>
        <w:rPr>
          <w:rFonts w:ascii="Arial" w:hAnsi="Arial"/>
          <w:b/>
          <w:bCs/>
          <w:sz w:val="20"/>
          <w:szCs w:val="20"/>
        </w:rPr>
        <w:t>9.3</w:t>
      </w:r>
      <w:r>
        <w:rPr>
          <w:rFonts w:ascii="Arial" w:hAnsi="Arial"/>
          <w:sz w:val="20"/>
          <w:szCs w:val="20"/>
        </w:rPr>
        <w:t xml:space="preserve"> </w:t>
      </w:r>
      <w:r>
        <w:rPr>
          <w:rStyle w:val="Markedcontent"/>
          <w:rFonts w:ascii="Arial" w:hAnsi="Arial"/>
          <w:sz w:val="20"/>
          <w:szCs w:val="20"/>
        </w:rPr>
        <w:t>A instalação do Sistema de Controle de Processos e Publicações deverá ser agendada previamente</w:t>
      </w:r>
      <w:r>
        <w:rPr>
          <w:rFonts w:ascii="Arial" w:hAnsi="Arial"/>
          <w:sz w:val="20"/>
          <w:szCs w:val="20"/>
        </w:rPr>
        <w:t xml:space="preserve"> </w:t>
      </w:r>
      <w:r>
        <w:rPr>
          <w:rStyle w:val="Markedcontent"/>
          <w:rFonts w:ascii="Arial" w:hAnsi="Arial"/>
          <w:sz w:val="20"/>
          <w:szCs w:val="20"/>
        </w:rPr>
        <w:t>com o Setor responsável em horário comercial. Horário de funcionamento do setor responsável:</w:t>
      </w:r>
      <w:r>
        <w:rPr>
          <w:rFonts w:ascii="Arial" w:hAnsi="Arial"/>
          <w:sz w:val="20"/>
          <w:szCs w:val="20"/>
        </w:rPr>
        <w:t xml:space="preserve"> </w:t>
      </w:r>
      <w:r>
        <w:rPr>
          <w:rStyle w:val="Markedcontent"/>
          <w:rFonts w:ascii="Arial" w:hAnsi="Arial"/>
          <w:sz w:val="20"/>
          <w:szCs w:val="20"/>
        </w:rPr>
        <w:t>segunda a sexta feira, das 08:00h às 18:00h.</w:t>
      </w:r>
    </w:p>
    <w:p>
      <w:pPr>
        <w:pStyle w:val="Standard"/>
        <w:spacing w:lineRule="auto" w:line="276"/>
        <w:jc w:val="both"/>
        <w:rPr>
          <w:rFonts w:ascii="Arial" w:hAnsi="Arial"/>
          <w:sz w:val="20"/>
          <w:szCs w:val="20"/>
        </w:rPr>
      </w:pPr>
      <w:r>
        <w:rPr>
          <w:rFonts w:ascii="Arial" w:hAnsi="Arial"/>
          <w:b/>
          <w:bCs/>
          <w:sz w:val="20"/>
          <w:szCs w:val="20"/>
        </w:rPr>
        <w:t>9.4</w:t>
      </w:r>
      <w:r>
        <w:rPr>
          <w:rFonts w:ascii="Arial" w:hAnsi="Arial"/>
          <w:sz w:val="20"/>
          <w:szCs w:val="20"/>
        </w:rPr>
        <w:t xml:space="preserve"> </w:t>
      </w:r>
      <w:r>
        <w:rPr>
          <w:rStyle w:val="Markedcontent"/>
          <w:rFonts w:ascii="Arial" w:hAnsi="Arial"/>
          <w:sz w:val="20"/>
          <w:szCs w:val="20"/>
        </w:rPr>
        <w:t>A implementação será realizada em etapa parcelada na SEDE FUNEAS, doravante denominada</w:t>
      </w:r>
      <w:r>
        <w:rPr>
          <w:rFonts w:ascii="Arial" w:hAnsi="Arial"/>
          <w:sz w:val="20"/>
          <w:szCs w:val="20"/>
        </w:rPr>
        <w:t xml:space="preserve"> </w:t>
      </w:r>
      <w:r>
        <w:rPr>
          <w:rStyle w:val="Markedcontent"/>
          <w:rFonts w:ascii="Arial" w:hAnsi="Arial"/>
          <w:sz w:val="20"/>
          <w:szCs w:val="20"/>
        </w:rPr>
        <w:t>CONTRATANTE, onde deverão ser executados os serviços constantes no termo de referência.</w:t>
      </w:r>
    </w:p>
    <w:p>
      <w:pPr>
        <w:pStyle w:val="Standard"/>
        <w:spacing w:lineRule="auto" w:line="276"/>
        <w:jc w:val="both"/>
        <w:rPr>
          <w:rFonts w:ascii="Arial" w:hAnsi="Arial"/>
          <w:sz w:val="20"/>
          <w:szCs w:val="20"/>
        </w:rPr>
      </w:pPr>
      <w:r>
        <w:rPr>
          <w:rFonts w:ascii="Arial" w:hAnsi="Arial"/>
          <w:b/>
          <w:bCs/>
          <w:sz w:val="20"/>
          <w:szCs w:val="20"/>
        </w:rPr>
        <w:t>9.5</w:t>
      </w:r>
      <w:r>
        <w:rPr>
          <w:rFonts w:ascii="Arial" w:hAnsi="Arial"/>
          <w:sz w:val="20"/>
          <w:szCs w:val="20"/>
        </w:rPr>
        <w:t xml:space="preserve"> </w:t>
      </w:r>
      <w:r>
        <w:rPr>
          <w:rStyle w:val="Markedcontent"/>
          <w:rFonts w:ascii="Arial" w:hAnsi="Arial"/>
          <w:sz w:val="20"/>
          <w:szCs w:val="20"/>
        </w:rPr>
        <w:t>Os serviços de manutenção serão executados de forma parcelada, mensalmente, com as</w:t>
      </w:r>
      <w:r>
        <w:rPr>
          <w:rFonts w:ascii="Arial" w:hAnsi="Arial"/>
          <w:sz w:val="20"/>
          <w:szCs w:val="20"/>
        </w:rPr>
        <w:t xml:space="preserve"> </w:t>
      </w:r>
      <w:r>
        <w:rPr>
          <w:rStyle w:val="Markedcontent"/>
          <w:rFonts w:ascii="Arial" w:hAnsi="Arial"/>
          <w:sz w:val="20"/>
          <w:szCs w:val="20"/>
        </w:rPr>
        <w:t>especificações acima, por um período de 12 (doze) meses.</w:t>
      </w:r>
    </w:p>
    <w:p>
      <w:pPr>
        <w:pStyle w:val="Standard"/>
        <w:spacing w:lineRule="auto" w:line="276"/>
        <w:jc w:val="both"/>
        <w:rPr>
          <w:rStyle w:val="Markedcontent"/>
          <w:rFonts w:ascii="Arial" w:hAnsi="Arial"/>
          <w:color w:val="C00000"/>
          <w:sz w:val="20"/>
          <w:szCs w:val="20"/>
        </w:rPr>
      </w:pPr>
      <w:r>
        <w:rPr>
          <w:rStyle w:val="Markedcontent"/>
          <w:rFonts w:ascii="Arial" w:hAnsi="Arial"/>
          <w:b/>
          <w:bCs/>
          <w:sz w:val="20"/>
          <w:szCs w:val="20"/>
        </w:rPr>
        <w:t>9.6</w:t>
      </w:r>
      <w:r>
        <w:rPr>
          <w:rStyle w:val="Markedcontent"/>
          <w:rFonts w:ascii="Arial" w:hAnsi="Arial"/>
          <w:sz w:val="20"/>
          <w:szCs w:val="20"/>
        </w:rPr>
        <w:t xml:space="preserve"> Não há necessidade de que a manutenção seja presencial, basta que seja oferecido o suporte.</w:t>
      </w:r>
    </w:p>
    <w:p>
      <w:pPr>
        <w:pStyle w:val="Standard"/>
        <w:spacing w:lineRule="auto" w:line="276"/>
        <w:jc w:val="both"/>
        <w:rPr/>
      </w:pPr>
      <w:r>
        <w:rPr>
          <w:rFonts w:ascii="Arial" w:hAnsi="Arial"/>
          <w:b/>
          <w:bCs/>
          <w:sz w:val="20"/>
          <w:szCs w:val="20"/>
        </w:rPr>
        <w:t xml:space="preserve">9.7 </w:t>
      </w:r>
      <w:r>
        <w:rPr>
          <w:rFonts w:ascii="Arial" w:hAnsi="Arial"/>
          <w:sz w:val="20"/>
          <w:szCs w:val="20"/>
        </w:rPr>
        <w:t xml:space="preserve">Os serviços poderão ser rejeitados, no todo ou em parte, quando em desacordo com as especificações constantes neste Termo de Referência e na proposta, devendo ser corrigidos ou refeitos ou substituídos no prazo de 15 </w:t>
      </w:r>
      <w:r>
        <w:rPr>
          <w:rStyle w:val="Markedcontent"/>
          <w:rFonts w:ascii="Arial" w:hAnsi="Arial"/>
          <w:sz w:val="20"/>
          <w:szCs w:val="20"/>
        </w:rPr>
        <w:t xml:space="preserve">(quinze) </w:t>
      </w:r>
      <w:r>
        <w:rPr>
          <w:rFonts w:ascii="Arial" w:hAnsi="Arial"/>
          <w:sz w:val="20"/>
          <w:szCs w:val="20"/>
        </w:rPr>
        <w:t>dias, a contar da notificação do contratado, às suas custas, sem prejuízo da aplicação das penalidades.</w:t>
      </w:r>
    </w:p>
    <w:p>
      <w:pPr>
        <w:pStyle w:val="Standard"/>
        <w:spacing w:lineRule="auto" w:line="276"/>
        <w:jc w:val="both"/>
        <w:rPr/>
      </w:pPr>
      <w:r>
        <w:rPr>
          <w:rFonts w:ascii="Arial" w:hAnsi="Arial"/>
          <w:b/>
          <w:bCs/>
          <w:sz w:val="20"/>
          <w:szCs w:val="20"/>
        </w:rPr>
        <w:t xml:space="preserve">9.8 </w:t>
      </w:r>
      <w:r>
        <w:rPr>
          <w:rFonts w:ascii="Arial" w:hAnsi="Arial"/>
          <w:sz w:val="20"/>
          <w:szCs w:val="20"/>
        </w:rPr>
        <w:t xml:space="preserve">Os serviços serão recebidos definitivamente no prazo de 15 </w:t>
      </w:r>
      <w:r>
        <w:rPr>
          <w:rStyle w:val="Markedcontent"/>
          <w:rFonts w:ascii="Arial" w:hAnsi="Arial"/>
          <w:sz w:val="20"/>
          <w:szCs w:val="20"/>
        </w:rPr>
        <w:t xml:space="preserve">(quinze) </w:t>
      </w:r>
      <w:r>
        <w:rPr>
          <w:rFonts w:ascii="Arial" w:hAnsi="Arial"/>
          <w:sz w:val="20"/>
          <w:szCs w:val="20"/>
        </w:rPr>
        <w:t>dias, contados do recebimento provisório, após a verificação da qualidade e quantidade do serviço executado e materiais empregados, com a consequente aceitação mediante termo circunstanciado.</w:t>
      </w:r>
    </w:p>
    <w:p>
      <w:pPr>
        <w:pStyle w:val="Standard"/>
        <w:spacing w:lineRule="auto" w:line="276"/>
        <w:jc w:val="both"/>
        <w:rPr/>
      </w:pPr>
      <w:r>
        <w:rPr>
          <w:rFonts w:ascii="Arial" w:hAnsi="Arial"/>
          <w:b/>
          <w:bCs/>
          <w:sz w:val="20"/>
          <w:szCs w:val="20"/>
          <w:lang w:eastAsia="en-US"/>
        </w:rPr>
        <w:t>9.8.1</w:t>
      </w:r>
      <w:r>
        <w:rPr>
          <w:rFonts w:ascii="Arial" w:hAnsi="Arial"/>
          <w:sz w:val="20"/>
          <w:szCs w:val="20"/>
          <w:lang w:eastAsia="en-US"/>
        </w:rPr>
        <w:t xml:space="preserve"> Na hipótese de a verificação a que se refere o subitem anterior não ser procedida dentro do prazo fixado, reputar-se-á como realizada, consumando-se o recebimento definitivo no dia do esgotamento do prazo.</w:t>
      </w:r>
    </w:p>
    <w:p>
      <w:pPr>
        <w:pStyle w:val="Standard"/>
        <w:spacing w:lineRule="auto" w:line="276"/>
        <w:jc w:val="both"/>
        <w:rPr/>
      </w:pPr>
      <w:r>
        <w:rPr>
          <w:rFonts w:ascii="Arial" w:hAnsi="Arial"/>
          <w:b/>
          <w:bCs/>
          <w:sz w:val="20"/>
          <w:szCs w:val="20"/>
          <w:lang w:eastAsia="en-US"/>
        </w:rPr>
        <w:t xml:space="preserve">9.9 </w:t>
      </w:r>
      <w:r>
        <w:rPr>
          <w:rFonts w:ascii="Arial" w:hAnsi="Arial"/>
          <w:sz w:val="20"/>
          <w:szCs w:val="20"/>
          <w:lang w:eastAsia="en-US"/>
        </w:rPr>
        <w:t>O recebimento provisório ou definitivo do objeto não exclui a responsabilidade do contratado pelos prejuízos resultantes da incorreta execução do contrato.</w:t>
      </w:r>
    </w:p>
    <w:p>
      <w:pPr>
        <w:pStyle w:val="Standard"/>
        <w:spacing w:lineRule="auto" w:line="276"/>
        <w:jc w:val="both"/>
        <w:rPr/>
      </w:pPr>
      <w:r>
        <w:rPr>
          <w:rFonts w:ascii="Arial" w:hAnsi="Arial"/>
          <w:b/>
          <w:bCs/>
          <w:sz w:val="20"/>
          <w:szCs w:val="20"/>
        </w:rPr>
        <w:t xml:space="preserve">9.10 </w:t>
      </w:r>
      <w:r>
        <w:rPr>
          <w:rFonts w:ascii="Arial" w:hAnsi="Arial"/>
          <w:sz w:val="20"/>
          <w:szCs w:val="20"/>
        </w:rPr>
        <w:t>o Contratado deverá ter disponibilidade e capacidade de executar o serviço nos endereços da FUNEAS conforme as condições e as necessidades da FUNEAS.</w:t>
      </w:r>
    </w:p>
    <w:p>
      <w:pPr>
        <w:pStyle w:val="Standard"/>
        <w:spacing w:lineRule="auto" w:line="276"/>
        <w:jc w:val="both"/>
        <w:rPr/>
      </w:pPr>
      <w:r>
        <w:rPr>
          <w:rFonts w:ascii="Arial" w:hAnsi="Arial"/>
          <w:b/>
          <w:bCs/>
          <w:sz w:val="20"/>
          <w:szCs w:val="20"/>
        </w:rPr>
        <w:t>9.11</w:t>
      </w:r>
      <w:r>
        <w:rPr>
          <w:rFonts w:ascii="Arial" w:hAnsi="Arial"/>
          <w:sz w:val="20"/>
          <w:szCs w:val="20"/>
        </w:rPr>
        <w:t xml:space="preserve"> Os critérios para o recebimento estão especificados no item 7 do Anexo VII (minuta do contrato).</w:t>
      </w:r>
    </w:p>
    <w:p>
      <w:pPr>
        <w:pStyle w:val="Standard"/>
        <w:spacing w:lineRule="auto" w:line="276"/>
        <w:jc w:val="both"/>
        <w:rPr/>
      </w:pPr>
      <w:r>
        <w:rPr>
          <w:rFonts w:ascii="Arial" w:hAnsi="Arial"/>
          <w:b/>
          <w:bCs/>
          <w:sz w:val="20"/>
          <w:szCs w:val="20"/>
        </w:rPr>
        <w:t xml:space="preserve">9.12 </w:t>
      </w:r>
      <w:r>
        <w:rPr>
          <w:rFonts w:ascii="Arial" w:hAnsi="Arial"/>
          <w:sz w:val="20"/>
          <w:szCs w:val="20"/>
        </w:rPr>
        <w:t>Para realizar a Gestão e a Fiscalização da presente contratação, designa-se os servidores:</w:t>
      </w:r>
    </w:p>
    <w:p>
      <w:pPr>
        <w:pStyle w:val="Standard"/>
        <w:spacing w:lineRule="auto" w:line="276"/>
        <w:jc w:val="both"/>
        <w:rPr>
          <w:sz w:val="20"/>
          <w:szCs w:val="20"/>
        </w:rPr>
      </w:pPr>
      <w:r>
        <w:rPr>
          <w:rFonts w:ascii="Arial" w:hAnsi="Arial"/>
          <w:b/>
          <w:bCs/>
          <w:sz w:val="20"/>
          <w:szCs w:val="20"/>
        </w:rPr>
        <w:t>9.12.1</w:t>
      </w:r>
      <w:r>
        <w:rPr>
          <w:rFonts w:ascii="Arial" w:hAnsi="Arial"/>
          <w:sz w:val="20"/>
          <w:szCs w:val="20"/>
        </w:rPr>
        <w:t xml:space="preserve"> </w:t>
      </w:r>
      <w:r>
        <w:rPr>
          <w:rFonts w:ascii="Arial" w:hAnsi="Arial"/>
          <w:b/>
          <w:bCs/>
          <w:sz w:val="20"/>
          <w:szCs w:val="20"/>
          <w:u w:val="single"/>
        </w:rPr>
        <w:t xml:space="preserve">GESTOR DO CONTRATO: </w:t>
      </w:r>
      <w:r>
        <w:rPr>
          <w:rStyle w:val="Markedcontent"/>
          <w:rFonts w:ascii="Arial" w:hAnsi="Arial"/>
          <w:sz w:val="20"/>
          <w:szCs w:val="20"/>
        </w:rPr>
        <w:t>Sérgio Miguel Stelko Júnior, CPF nº 083.000.169-70 –</w:t>
      </w:r>
      <w:r>
        <w:rPr>
          <w:sz w:val="20"/>
          <w:szCs w:val="20"/>
        </w:rPr>
        <w:t xml:space="preserve"> </w:t>
      </w:r>
      <w:r>
        <w:rPr>
          <w:rStyle w:val="Markedcontent"/>
          <w:rFonts w:ascii="Arial" w:hAnsi="Arial"/>
          <w:sz w:val="20"/>
          <w:szCs w:val="20"/>
        </w:rPr>
        <w:t xml:space="preserve">Gerente Jurídico </w:t>
      </w:r>
    </w:p>
    <w:p>
      <w:pPr>
        <w:pStyle w:val="Standard"/>
        <w:spacing w:lineRule="auto" w:line="276"/>
        <w:jc w:val="both"/>
        <w:rPr>
          <w:rStyle w:val="Markedcontent"/>
          <w:rFonts w:ascii="Arial" w:hAnsi="Arial"/>
          <w:sz w:val="20"/>
          <w:szCs w:val="20"/>
        </w:rPr>
      </w:pPr>
      <w:r>
        <w:rPr>
          <w:rFonts w:ascii="Arial" w:hAnsi="Arial"/>
          <w:b/>
          <w:bCs/>
          <w:sz w:val="20"/>
          <w:szCs w:val="20"/>
        </w:rPr>
        <w:t>9.12.2</w:t>
      </w:r>
      <w:r>
        <w:rPr>
          <w:rFonts w:ascii="Arial" w:hAnsi="Arial"/>
          <w:sz w:val="20"/>
          <w:szCs w:val="20"/>
        </w:rPr>
        <w:t xml:space="preserve"> </w:t>
      </w:r>
      <w:r>
        <w:rPr>
          <w:rFonts w:ascii="Arial" w:hAnsi="Arial"/>
          <w:b/>
          <w:bCs/>
          <w:sz w:val="20"/>
          <w:szCs w:val="20"/>
          <w:u w:val="single"/>
        </w:rPr>
        <w:t>FISCAL DO CONTRATO:</w:t>
      </w:r>
      <w:r>
        <w:rPr>
          <w:rFonts w:ascii="Arial" w:hAnsi="Arial"/>
          <w:b/>
          <w:bCs/>
          <w:sz w:val="20"/>
          <w:szCs w:val="20"/>
        </w:rPr>
        <w:t xml:space="preserve"> </w:t>
      </w:r>
      <w:r>
        <w:rPr>
          <w:rStyle w:val="Markedcontent"/>
          <w:rFonts w:ascii="Arial" w:hAnsi="Arial"/>
          <w:sz w:val="20"/>
          <w:szCs w:val="20"/>
        </w:rPr>
        <w:t>Letícia Caroline de Almeida Aguiar, CPF nº 106.865.449-00 – Assistente Nível I</w:t>
      </w:r>
    </w:p>
    <w:p>
      <w:pPr>
        <w:pStyle w:val="Standard"/>
        <w:spacing w:lineRule="auto" w:line="276"/>
        <w:jc w:val="both"/>
        <w:rPr>
          <w:sz w:val="20"/>
          <w:szCs w:val="20"/>
        </w:rPr>
      </w:pPr>
      <w:r>
        <w:rPr>
          <w:sz w:val="20"/>
          <w:szCs w:val="20"/>
        </w:rPr>
      </w:r>
    </w:p>
    <w:p>
      <w:pPr>
        <w:pStyle w:val="Standard"/>
        <w:spacing w:lineRule="auto" w:line="276"/>
        <w:rPr/>
      </w:pPr>
      <w:r>
        <w:rPr>
          <w:rFonts w:ascii="Arial" w:hAnsi="Arial"/>
          <w:b/>
          <w:bCs/>
          <w:color w:val="000000"/>
          <w:sz w:val="20"/>
          <w:szCs w:val="20"/>
        </w:rPr>
        <w:t>10. OBRIGAÇÕES DO CONTRATADO E DO CONTRATANTE</w:t>
      </w:r>
    </w:p>
    <w:p>
      <w:pPr>
        <w:pStyle w:val="Standard"/>
        <w:spacing w:lineRule="auto" w:line="276"/>
        <w:rPr/>
      </w:pPr>
      <w:r>
        <w:rPr>
          <w:rFonts w:ascii="Arial" w:hAnsi="Arial"/>
          <w:b/>
          <w:bCs/>
          <w:color w:val="000000"/>
          <w:sz w:val="20"/>
          <w:szCs w:val="20"/>
        </w:rPr>
        <w:t>10.1</w:t>
      </w:r>
      <w:r>
        <w:rPr>
          <w:rFonts w:ascii="Arial" w:hAnsi="Arial"/>
          <w:color w:val="000000"/>
          <w:sz w:val="20"/>
          <w:szCs w:val="20"/>
        </w:rPr>
        <w:t xml:space="preserve"> </w:t>
      </w:r>
      <w:r>
        <w:rPr>
          <w:rFonts w:ascii="Arial" w:hAnsi="Arial"/>
          <w:b/>
          <w:bCs/>
          <w:color w:val="000000"/>
          <w:sz w:val="20"/>
          <w:szCs w:val="20"/>
          <w:u w:val="single"/>
        </w:rPr>
        <w:t>SÃO OBRIGAÇÕES DO CONTRATADO</w:t>
      </w:r>
      <w:r>
        <w:rPr>
          <w:rFonts w:ascii="Arial" w:hAnsi="Arial"/>
          <w:color w:val="000000"/>
          <w:sz w:val="20"/>
          <w:szCs w:val="20"/>
          <w:u w:val="single"/>
        </w:rPr>
        <w:t>:</w:t>
      </w:r>
    </w:p>
    <w:p>
      <w:pPr>
        <w:pStyle w:val="Standard"/>
        <w:spacing w:lineRule="auto" w:line="276"/>
        <w:jc w:val="both"/>
        <w:rPr/>
      </w:pPr>
      <w:r>
        <w:rPr>
          <w:rFonts w:ascii="Arial" w:hAnsi="Arial"/>
          <w:b/>
          <w:bCs/>
          <w:color w:val="000000"/>
          <w:sz w:val="20"/>
          <w:szCs w:val="20"/>
        </w:rPr>
        <w:t>10.1.1</w:t>
      </w:r>
      <w:r>
        <w:rPr>
          <w:rFonts w:ascii="Arial" w:hAnsi="Arial"/>
          <w:color w:val="000000"/>
          <w:sz w:val="20"/>
          <w:szCs w:val="20"/>
        </w:rPr>
        <w:t xml:space="preserve"> Executar os serviços conforme especificações do termo de referência e de sua proposta, com o perfeito cumprimento das cláusulas contratuais, além de fornecer os materiais e equipamentos, ferramentas e utensílios inerentes à execução do objeto do Contrato;</w:t>
      </w:r>
    </w:p>
    <w:p>
      <w:pPr>
        <w:pStyle w:val="Standard"/>
        <w:spacing w:lineRule="auto" w:line="276"/>
        <w:jc w:val="both"/>
        <w:rPr/>
      </w:pPr>
      <w:r>
        <w:rPr>
          <w:rFonts w:ascii="Arial" w:hAnsi="Arial"/>
          <w:b/>
          <w:bCs/>
          <w:color w:val="000000"/>
          <w:sz w:val="20"/>
          <w:szCs w:val="20"/>
        </w:rPr>
        <w:t xml:space="preserve">10.1.2 </w:t>
      </w:r>
      <w:r>
        <w:rPr>
          <w:rFonts w:ascii="Arial" w:hAnsi="Arial"/>
          <w:color w:val="000000"/>
          <w:sz w:val="20"/>
          <w:szCs w:val="20"/>
        </w:rPr>
        <w:t>Reparar, corrigir, remover ou substituir, às suas expensas, no total ou em parte, no prazo fixado pelo fiscal do Contrato, os serviços efetuados em que se verificarem vícios, defeitos ou incorreções resultantes da execução ou dos materiais empregados;</w:t>
      </w:r>
    </w:p>
    <w:p>
      <w:pPr>
        <w:pStyle w:val="Standard"/>
        <w:spacing w:lineRule="auto" w:line="276"/>
        <w:jc w:val="both"/>
        <w:rPr/>
      </w:pPr>
      <w:r>
        <w:rPr>
          <w:rFonts w:ascii="Arial" w:hAnsi="Arial"/>
          <w:b/>
          <w:bCs/>
          <w:color w:val="000000"/>
          <w:sz w:val="20"/>
          <w:szCs w:val="20"/>
        </w:rPr>
        <w:t>10.1.3</w:t>
      </w:r>
      <w:r>
        <w:rPr>
          <w:rFonts w:ascii="Arial" w:hAnsi="Arial"/>
          <w:color w:val="000000"/>
          <w:sz w:val="20"/>
          <w:szCs w:val="20"/>
        </w:rPr>
        <w:t xml:space="preserve"> Responsabilizar-se pelos vícios e danos decorrentes da execução do objeto, de acordo com os artigos 14 e 17 a 27, do Código de Defesa do Consumidor (Lei nº 8.078/1990), ficando o Contratante autorizado a descontar da garantia, caso exigida no edital, ou dos pagamentos devidos ao Contratado, o valor correspondente aos danos sofridos;</w:t>
      </w:r>
    </w:p>
    <w:p>
      <w:pPr>
        <w:pStyle w:val="Standard"/>
        <w:spacing w:lineRule="auto" w:line="276"/>
        <w:jc w:val="both"/>
        <w:rPr/>
      </w:pPr>
      <w:r>
        <w:rPr>
          <w:rFonts w:ascii="Arial" w:hAnsi="Arial"/>
          <w:b/>
          <w:bCs/>
          <w:color w:val="000000"/>
          <w:sz w:val="20"/>
          <w:szCs w:val="20"/>
        </w:rPr>
        <w:t>10.1.4</w:t>
      </w:r>
      <w:r>
        <w:rPr>
          <w:rFonts w:ascii="Arial" w:hAnsi="Arial"/>
          <w:color w:val="000000"/>
          <w:sz w:val="20"/>
          <w:szCs w:val="20"/>
        </w:rPr>
        <w:t xml:space="preserve"> Utilizar empregados habilitados e com conhecimento dos serviços a serem executados, em conformidade com as normas e determinações em vigor;</w:t>
      </w:r>
    </w:p>
    <w:p>
      <w:pPr>
        <w:pStyle w:val="Standard"/>
        <w:tabs>
          <w:tab w:val="clear" w:pos="1152"/>
          <w:tab w:val="left" w:pos="2505" w:leader="none"/>
        </w:tabs>
        <w:spacing w:lineRule="auto" w:line="276"/>
        <w:jc w:val="both"/>
        <w:rPr/>
      </w:pPr>
      <w:r>
        <w:rPr>
          <w:rFonts w:ascii="Arial" w:hAnsi="Arial"/>
          <w:b/>
          <w:bCs/>
          <w:color w:val="000000"/>
          <w:sz w:val="20"/>
          <w:szCs w:val="20"/>
        </w:rPr>
        <w:t xml:space="preserve">10.1.5 </w:t>
      </w:r>
      <w:r>
        <w:rPr>
          <w:rFonts w:ascii="Arial" w:hAnsi="Arial"/>
          <w:color w:val="000000"/>
          <w:sz w:val="20"/>
          <w:szCs w:val="20"/>
        </w:rPr>
        <w:t>Relacionar os trabalhadores que executarão os serviços na sede do Contratante, além de provê-los conforme as exigências de segurança do trabalho, se for o caso;</w:t>
      </w:r>
    </w:p>
    <w:p>
      <w:pPr>
        <w:pStyle w:val="Standard"/>
        <w:spacing w:lineRule="auto" w:line="276"/>
        <w:jc w:val="both"/>
        <w:rPr/>
      </w:pPr>
      <w:r>
        <w:rPr>
          <w:rFonts w:ascii="Arial" w:hAnsi="Arial"/>
          <w:b/>
          <w:bCs/>
          <w:color w:val="000000"/>
          <w:sz w:val="20"/>
          <w:szCs w:val="20"/>
        </w:rPr>
        <w:t xml:space="preserve">10.1.6 </w:t>
      </w:r>
      <w:r>
        <w:rPr>
          <w:rFonts w:ascii="Arial" w:hAnsi="Arial"/>
          <w:color w:val="000000"/>
          <w:sz w:val="20"/>
          <w:szCs w:val="20"/>
        </w:rPr>
        <w:t>Responsabilizar-se por todas as obrigações trabalhistas, sociais, previdenciárias, tributárias e as demais previstas na legislação específica, cuja inadimplência não transfere responsabilidade ao Contratante;</w:t>
      </w:r>
    </w:p>
    <w:p>
      <w:pPr>
        <w:pStyle w:val="Standard"/>
        <w:spacing w:lineRule="auto" w:line="276"/>
        <w:jc w:val="both"/>
        <w:rPr/>
      </w:pPr>
      <w:r>
        <w:rPr>
          <w:rFonts w:ascii="Arial" w:hAnsi="Arial"/>
          <w:b/>
          <w:bCs/>
          <w:color w:val="000000"/>
          <w:sz w:val="20"/>
          <w:szCs w:val="20"/>
        </w:rPr>
        <w:t>10.1.7</w:t>
      </w:r>
      <w:r>
        <w:rPr>
          <w:rFonts w:ascii="Arial" w:hAnsi="Arial"/>
          <w:color w:val="000000"/>
          <w:sz w:val="20"/>
          <w:szCs w:val="20"/>
        </w:rPr>
        <w:t xml:space="preserve"> Instruir os trabalhadores que eventualmente executarem os serviços na sede do Contratante quanto à necessidade de acatar as normas internas da Administração;</w:t>
      </w:r>
    </w:p>
    <w:p>
      <w:pPr>
        <w:pStyle w:val="Standard"/>
        <w:spacing w:lineRule="auto" w:line="276"/>
        <w:jc w:val="both"/>
        <w:rPr/>
      </w:pPr>
      <w:r>
        <w:rPr>
          <w:rFonts w:ascii="Arial" w:hAnsi="Arial"/>
          <w:b/>
          <w:bCs/>
          <w:color w:val="000000"/>
          <w:sz w:val="20"/>
          <w:szCs w:val="20"/>
        </w:rPr>
        <w:t xml:space="preserve">10.1.8 </w:t>
      </w:r>
      <w:r>
        <w:rPr>
          <w:rFonts w:ascii="Arial" w:hAnsi="Arial"/>
          <w:color w:val="000000"/>
          <w:sz w:val="20"/>
          <w:szCs w:val="20"/>
        </w:rPr>
        <w:t>Relatar ao Contratante toda e qualquer irregularidade verificada no decorrer da prestação dos serviços;</w:t>
      </w:r>
    </w:p>
    <w:p>
      <w:pPr>
        <w:pStyle w:val="Standard"/>
        <w:spacing w:lineRule="auto" w:line="276"/>
        <w:jc w:val="both"/>
        <w:rPr/>
      </w:pPr>
      <w:r>
        <w:rPr>
          <w:rFonts w:ascii="Arial" w:hAnsi="Arial"/>
          <w:b/>
          <w:bCs/>
          <w:color w:val="000000"/>
          <w:sz w:val="20"/>
          <w:szCs w:val="20"/>
        </w:rPr>
        <w:t xml:space="preserve">10.1.9 </w:t>
      </w:r>
      <w:r>
        <w:rPr>
          <w:rFonts w:ascii="Arial" w:hAnsi="Arial"/>
          <w:color w:val="000000"/>
          <w:sz w:val="20"/>
          <w:szCs w:val="20"/>
        </w:rPr>
        <w:t>Não permitir a utilização de qualquer trabalho do menor de 16 (dezesseis) anos, exceto na condição de aprendiz para os maiores de 14 (quatorze) anos; nem permitir a utilização do trabalho do menor de 18 (dezoito) anos em trabalho noturno, perigoso ou insalubre;</w:t>
      </w:r>
    </w:p>
    <w:p>
      <w:pPr>
        <w:pStyle w:val="Standard"/>
        <w:spacing w:lineRule="auto" w:line="276"/>
        <w:jc w:val="both"/>
        <w:rPr/>
      </w:pPr>
      <w:r>
        <w:rPr>
          <w:rFonts w:ascii="Arial" w:hAnsi="Arial"/>
          <w:b/>
          <w:bCs/>
          <w:color w:val="000000"/>
          <w:sz w:val="20"/>
          <w:szCs w:val="20"/>
        </w:rPr>
        <w:t xml:space="preserve">10.1.10 </w:t>
      </w:r>
      <w:r>
        <w:rPr>
          <w:rFonts w:ascii="Arial" w:hAnsi="Arial"/>
          <w:color w:val="000000"/>
          <w:sz w:val="20"/>
          <w:szCs w:val="20"/>
        </w:rPr>
        <w:t>Manter durante toda a vigência do Contrato, em compatibilidade com as obrigações assumidas, todas as condições de habilitação e qualificação exigidas na contratação;</w:t>
      </w:r>
    </w:p>
    <w:p>
      <w:pPr>
        <w:pStyle w:val="Standard"/>
        <w:spacing w:lineRule="auto" w:line="276"/>
        <w:jc w:val="both"/>
        <w:rPr/>
      </w:pPr>
      <w:r>
        <w:rPr>
          <w:rFonts w:ascii="Arial" w:hAnsi="Arial"/>
          <w:b/>
          <w:bCs/>
          <w:color w:val="000000"/>
          <w:sz w:val="20"/>
          <w:szCs w:val="20"/>
        </w:rPr>
        <w:t xml:space="preserve">10.1.11 </w:t>
      </w:r>
      <w:r>
        <w:rPr>
          <w:rFonts w:ascii="Arial" w:hAnsi="Arial"/>
          <w:color w:val="000000"/>
          <w:sz w:val="20"/>
          <w:szCs w:val="20"/>
        </w:rPr>
        <w:t>manter atualizado os seus dados no Portal Nacional de Contratações Públicas (PNCP) e no Cadastro Unificado de Fornecedores do Estado do Paraná, conforme legislação vigente;</w:t>
      </w:r>
    </w:p>
    <w:p>
      <w:pPr>
        <w:pStyle w:val="Normal"/>
        <w:spacing w:lineRule="auto" w:line="276"/>
        <w:jc w:val="both"/>
        <w:rPr/>
      </w:pPr>
      <w:r>
        <w:rPr>
          <w:rFonts w:ascii="Arial" w:hAnsi="Arial"/>
          <w:b/>
          <w:bCs/>
          <w:color w:val="000000"/>
          <w:sz w:val="20"/>
          <w:szCs w:val="20"/>
        </w:rPr>
        <w:t xml:space="preserve">10.1.12 </w:t>
      </w:r>
      <w:r>
        <w:rPr>
          <w:rFonts w:ascii="Arial" w:hAnsi="Arial"/>
          <w:color w:val="000000"/>
          <w:sz w:val="20"/>
          <w:szCs w:val="20"/>
          <w:shd w:fill="FFFFFF" w:val="clear"/>
        </w:rPr>
        <w:t>Guardar sigilo sobre todas as informações obtidas em decorrência do cumprimento do Contrato;</w:t>
      </w:r>
    </w:p>
    <w:p>
      <w:pPr>
        <w:pStyle w:val="Standard"/>
        <w:spacing w:lineRule="auto" w:line="276"/>
        <w:jc w:val="both"/>
        <w:rPr/>
      </w:pPr>
      <w:r>
        <w:rPr>
          <w:rFonts w:ascii="Arial" w:hAnsi="Arial"/>
          <w:b/>
          <w:bCs/>
          <w:color w:val="000000"/>
          <w:sz w:val="20"/>
          <w:szCs w:val="20"/>
        </w:rPr>
        <w:t xml:space="preserve">10.1.13 </w:t>
      </w:r>
      <w:r>
        <w:rPr>
          <w:rFonts w:ascii="Arial" w:hAnsi="Arial"/>
          <w:color w:val="000000"/>
          <w:sz w:val="20"/>
          <w:szCs w:val="20"/>
        </w:rPr>
        <w:t>Ceder os direitos patrimoniais relativos ao projeto ou serviço técnico especializado, para que a Administração possa utilizá-lo de acordo com o previsto no Termo de Referência, nos termos do artigo 349,</w:t>
      </w:r>
      <w:r>
        <w:rPr/>
        <w:t xml:space="preserve"> </w:t>
      </w:r>
      <w:r>
        <w:rPr>
          <w:rFonts w:ascii="Arial" w:hAnsi="Arial"/>
          <w:color w:val="000000"/>
          <w:sz w:val="20"/>
          <w:szCs w:val="20"/>
        </w:rPr>
        <w:t>XVIII, do Decreto Estadual nº 10.086/2022;</w:t>
      </w:r>
    </w:p>
    <w:p>
      <w:pPr>
        <w:pStyle w:val="Standard"/>
        <w:spacing w:lineRule="auto" w:line="276"/>
        <w:jc w:val="both"/>
        <w:rPr>
          <w:rFonts w:ascii="Arial" w:hAnsi="Arial"/>
          <w:color w:val="000000"/>
          <w:sz w:val="20"/>
          <w:szCs w:val="20"/>
        </w:rPr>
      </w:pPr>
      <w:r>
        <w:rPr>
          <w:rFonts w:ascii="Arial" w:hAnsi="Arial"/>
          <w:b/>
          <w:bCs/>
          <w:color w:val="000000"/>
          <w:sz w:val="20"/>
          <w:szCs w:val="20"/>
        </w:rPr>
        <w:t xml:space="preserve">10.1.14 </w:t>
      </w:r>
      <w:r>
        <w:rPr>
          <w:rFonts w:ascii="Arial" w:hAnsi="Arial"/>
          <w:color w:val="000000"/>
          <w:sz w:val="20"/>
          <w:szCs w:val="20"/>
        </w:rPr>
        <w:t>Quando o projeto referir-se à obra imaterial de caráter tecnológico, insuscetível de privilégio, a cessão dos direitos incluirá o fornecimento de todos os dados, documentos e elementos de informação pertinentes à tecnologia de concepção, desenvolvimento, fixação em suporte físico de qualquer natureza e aplicação da obra;</w:t>
      </w:r>
    </w:p>
    <w:p>
      <w:pPr>
        <w:pStyle w:val="Standard"/>
        <w:spacing w:lineRule="auto" w:line="276"/>
        <w:jc w:val="both"/>
        <w:rPr/>
      </w:pPr>
      <w:r>
        <w:rPr>
          <w:rFonts w:ascii="Arial" w:hAnsi="Arial"/>
          <w:b/>
          <w:bCs/>
          <w:color w:val="000000"/>
          <w:sz w:val="20"/>
          <w:szCs w:val="20"/>
        </w:rPr>
        <w:t>10.1.15 Garantir ao Contratante</w:t>
      </w:r>
      <w:r>
        <w:rPr>
          <w:rFonts w:ascii="Arial" w:hAnsi="Arial"/>
          <w:color w:val="000000"/>
          <w:sz w:val="20"/>
          <w:szCs w:val="20"/>
        </w:rPr>
        <w:t>:</w:t>
      </w:r>
    </w:p>
    <w:p>
      <w:pPr>
        <w:pStyle w:val="Normal"/>
        <w:spacing w:lineRule="auto" w:line="276"/>
        <w:jc w:val="both"/>
        <w:rPr>
          <w:rFonts w:ascii="Arial" w:hAnsi="Arial"/>
          <w:color w:val="000000"/>
          <w:sz w:val="20"/>
          <w:szCs w:val="20"/>
        </w:rPr>
      </w:pPr>
      <w:r>
        <w:rPr>
          <w:rFonts w:ascii="Arial" w:hAnsi="Arial"/>
          <w:color w:val="000000"/>
          <w:sz w:val="20"/>
          <w:szCs w:val="20"/>
        </w:rPr>
        <w:t>a) o direito de propriedade intelectual dos produtos desenvolvidos, inclusive sobre as eventuais adequações e atualizações que vierem a ser realizadas, logo após o recebimento de cada parcela, de forma permanente, permitindo ao Contratante distribuir, alterar e utilizar os mesmos sem limitações;</w:t>
      </w:r>
    </w:p>
    <w:p>
      <w:pPr>
        <w:pStyle w:val="Normal"/>
        <w:spacing w:lineRule="auto" w:line="276"/>
        <w:jc w:val="both"/>
        <w:rPr>
          <w:rFonts w:ascii="Arial" w:hAnsi="Arial"/>
          <w:color w:val="000000"/>
          <w:sz w:val="20"/>
          <w:szCs w:val="20"/>
        </w:rPr>
      </w:pPr>
      <w:bookmarkStart w:id="5" w:name="_Hlk159588557"/>
      <w:r>
        <w:rPr>
          <w:rFonts w:ascii="Arial" w:hAnsi="Arial"/>
          <w:color w:val="000000"/>
          <w:sz w:val="20"/>
          <w:szCs w:val="20"/>
        </w:rPr>
        <w:t>b) os direitos autorais da solução, do projeto, de suas especificações técnicas, da documentação produzida e congêneres, e os demais produtos gerados na execução do Contrato, inclusive aqueles produzidos por terceiras subcontratadas, ficando proibida a sua utilização sem que exista autorização expressa do Contratante.</w:t>
      </w:r>
      <w:bookmarkEnd w:id="5"/>
    </w:p>
    <w:p>
      <w:pPr>
        <w:pStyle w:val="Normal"/>
        <w:spacing w:lineRule="auto" w:line="276"/>
        <w:jc w:val="both"/>
        <w:rPr>
          <w:rFonts w:ascii="Arial" w:hAnsi="Arial"/>
          <w:color w:val="000000"/>
          <w:sz w:val="20"/>
          <w:szCs w:val="20"/>
        </w:rPr>
      </w:pPr>
      <w:r>
        <w:rPr>
          <w:rFonts w:ascii="Arial" w:hAnsi="Arial"/>
          <w:color w:val="000000"/>
          <w:sz w:val="20"/>
          <w:szCs w:val="20"/>
        </w:rPr>
      </w:r>
    </w:p>
    <w:p>
      <w:pPr>
        <w:pStyle w:val="Standard"/>
        <w:spacing w:lineRule="auto" w:line="276"/>
        <w:rPr>
          <w:b/>
          <w:bCs/>
        </w:rPr>
      </w:pPr>
      <w:r>
        <w:rPr>
          <w:rFonts w:ascii="Arial" w:hAnsi="Arial"/>
          <w:b/>
          <w:bCs/>
          <w:color w:val="000000"/>
          <w:sz w:val="20"/>
          <w:szCs w:val="20"/>
        </w:rPr>
        <w:t xml:space="preserve">10.2 </w:t>
      </w:r>
      <w:r>
        <w:rPr>
          <w:rFonts w:ascii="Arial" w:hAnsi="Arial"/>
          <w:b/>
          <w:bCs/>
          <w:color w:val="000000"/>
          <w:sz w:val="20"/>
          <w:szCs w:val="20"/>
          <w:u w:val="single"/>
        </w:rPr>
        <w:t>SÃO OBRIGAÇÕES DO CONTRATANTE:</w:t>
      </w:r>
    </w:p>
    <w:p>
      <w:pPr>
        <w:pStyle w:val="Standard"/>
        <w:spacing w:lineRule="auto" w:line="276"/>
        <w:jc w:val="both"/>
        <w:rPr/>
      </w:pPr>
      <w:r>
        <w:rPr>
          <w:rFonts w:ascii="Arial" w:hAnsi="Arial"/>
          <w:b/>
          <w:bCs/>
          <w:color w:val="000000"/>
          <w:sz w:val="20"/>
          <w:szCs w:val="20"/>
        </w:rPr>
        <w:t>10.2.1</w:t>
      </w:r>
      <w:r>
        <w:rPr>
          <w:rFonts w:ascii="Arial" w:hAnsi="Arial"/>
          <w:color w:val="000000"/>
          <w:sz w:val="20"/>
          <w:szCs w:val="20"/>
        </w:rPr>
        <w:t xml:space="preserve"> receber o objeto no prazo e condições estabelecidas neste edital e seus anexos;</w:t>
      </w:r>
    </w:p>
    <w:p>
      <w:pPr>
        <w:pStyle w:val="Standard"/>
        <w:spacing w:lineRule="auto" w:line="276"/>
        <w:jc w:val="both"/>
        <w:rPr/>
      </w:pPr>
      <w:r>
        <w:rPr>
          <w:rFonts w:ascii="Arial" w:hAnsi="Arial"/>
          <w:b/>
          <w:bCs/>
          <w:color w:val="000000"/>
          <w:sz w:val="20"/>
          <w:szCs w:val="20"/>
        </w:rPr>
        <w:t xml:space="preserve">10.2.2 </w:t>
      </w:r>
      <w:r>
        <w:rPr>
          <w:rFonts w:ascii="Arial" w:hAnsi="Arial"/>
          <w:color w:val="000000"/>
          <w:sz w:val="20"/>
          <w:szCs w:val="20"/>
        </w:rPr>
        <w:t>exigir o cumprimento de todas as obrigações assumidas pelo Contratado, de acordo com as cláusulas contratuais e os termos de sua proposta;</w:t>
      </w:r>
    </w:p>
    <w:p>
      <w:pPr>
        <w:pStyle w:val="Standard"/>
        <w:spacing w:lineRule="auto" w:line="276"/>
        <w:jc w:val="both"/>
        <w:rPr/>
      </w:pPr>
      <w:r>
        <w:rPr>
          <w:rFonts w:ascii="Arial" w:hAnsi="Arial"/>
          <w:b/>
          <w:bCs/>
          <w:color w:val="000000"/>
          <w:sz w:val="20"/>
          <w:szCs w:val="20"/>
        </w:rPr>
        <w:t>10.2.3</w:t>
      </w:r>
      <w:r>
        <w:rPr>
          <w:rFonts w:ascii="Arial" w:hAnsi="Arial"/>
          <w:color w:val="000000"/>
          <w:sz w:val="20"/>
          <w:szCs w:val="20"/>
        </w:rPr>
        <w:t xml:space="preserve"> verificar minuciosamente, no prazo fixado, a conformidade do serviço recebido provisoriamente, com as especificações constantes do edital e da proposta, para fins de aceitação e recebimento definitivo;</w:t>
      </w:r>
    </w:p>
    <w:p>
      <w:pPr>
        <w:pStyle w:val="Standard"/>
        <w:spacing w:lineRule="auto" w:line="276"/>
        <w:jc w:val="both"/>
        <w:rPr/>
      </w:pPr>
      <w:r>
        <w:rPr>
          <w:rFonts w:ascii="Arial" w:hAnsi="Arial"/>
          <w:b/>
          <w:bCs/>
          <w:color w:val="000000"/>
          <w:sz w:val="20"/>
          <w:szCs w:val="20"/>
        </w:rPr>
        <w:t>10.2.4</w:t>
      </w:r>
      <w:r>
        <w:rPr>
          <w:rFonts w:ascii="Arial" w:hAnsi="Arial"/>
          <w:color w:val="000000"/>
          <w:sz w:val="20"/>
          <w:szCs w:val="20"/>
        </w:rPr>
        <w:t xml:space="preserve"> </w:t>
      </w:r>
      <w:bookmarkStart w:id="6" w:name="_Hlk159588497"/>
      <w:r>
        <w:rPr>
          <w:rFonts w:ascii="Arial" w:hAnsi="Arial"/>
          <w:color w:val="000000"/>
          <w:sz w:val="20"/>
          <w:szCs w:val="20"/>
        </w:rPr>
        <w:t>comunicar ao Contratado, por escrito, as imperfeições, falhas ou irregularidades verificadas, fixando prazo para a sua correção</w:t>
      </w:r>
      <w:bookmarkEnd w:id="6"/>
      <w:r>
        <w:rPr>
          <w:rFonts w:ascii="Arial" w:hAnsi="Arial"/>
          <w:color w:val="000000"/>
          <w:sz w:val="20"/>
          <w:szCs w:val="20"/>
        </w:rPr>
        <w:t>;</w:t>
      </w:r>
    </w:p>
    <w:p>
      <w:pPr>
        <w:pStyle w:val="Standard"/>
        <w:spacing w:lineRule="auto" w:line="276"/>
        <w:jc w:val="both"/>
        <w:rPr/>
      </w:pPr>
      <w:r>
        <w:rPr>
          <w:rFonts w:ascii="Arial" w:hAnsi="Arial"/>
          <w:b/>
          <w:bCs/>
          <w:color w:val="000000"/>
          <w:sz w:val="20"/>
          <w:szCs w:val="20"/>
        </w:rPr>
        <w:t xml:space="preserve">10.2.5 </w:t>
      </w:r>
      <w:r>
        <w:rPr>
          <w:rFonts w:ascii="Arial" w:hAnsi="Arial"/>
          <w:color w:val="000000"/>
          <w:sz w:val="20"/>
          <w:szCs w:val="20"/>
        </w:rPr>
        <w:t>acompanhar e fiscalizar o cumprimento das obrigações do Contratado, através de comissão ou de servidores especialmente designados;</w:t>
      </w:r>
    </w:p>
    <w:p>
      <w:pPr>
        <w:pStyle w:val="Standard"/>
        <w:spacing w:lineRule="auto" w:line="276"/>
        <w:jc w:val="both"/>
        <w:rPr/>
      </w:pPr>
      <w:r>
        <w:rPr>
          <w:rFonts w:ascii="Arial" w:hAnsi="Arial"/>
          <w:b/>
          <w:bCs/>
          <w:color w:val="000000"/>
          <w:sz w:val="20"/>
          <w:szCs w:val="20"/>
        </w:rPr>
        <w:t>10.2.6</w:t>
      </w:r>
      <w:r>
        <w:rPr>
          <w:rFonts w:ascii="Arial" w:hAnsi="Arial"/>
          <w:color w:val="000000"/>
          <w:sz w:val="20"/>
          <w:szCs w:val="20"/>
        </w:rPr>
        <w:t xml:space="preserve"> efetuar o pagamento ao Contratado no valor correspondente à prestação do serviço, no prazo e forma estabelecidos neste edital e seus anexos;</w:t>
      </w:r>
    </w:p>
    <w:p>
      <w:pPr>
        <w:pStyle w:val="Standard"/>
        <w:spacing w:lineRule="auto" w:line="276"/>
        <w:jc w:val="both"/>
        <w:rPr/>
      </w:pPr>
      <w:r>
        <w:rPr>
          <w:rFonts w:ascii="Arial" w:hAnsi="Arial"/>
          <w:b/>
          <w:bCs/>
          <w:color w:val="000000"/>
          <w:sz w:val="20"/>
          <w:szCs w:val="20"/>
        </w:rPr>
        <w:t>10.2.7</w:t>
      </w:r>
      <w:r>
        <w:rPr>
          <w:rFonts w:ascii="Arial" w:hAnsi="Arial"/>
          <w:color w:val="000000"/>
          <w:sz w:val="20"/>
          <w:szCs w:val="20"/>
        </w:rPr>
        <w:t xml:space="preserve"> efetuar as eventuais retenções tributárias devidas sobre o valor da nota fiscal e fatura fornecida pelo Contratado, no que couber;</w:t>
      </w:r>
    </w:p>
    <w:p>
      <w:pPr>
        <w:pStyle w:val="Standard"/>
        <w:spacing w:lineRule="auto" w:line="276"/>
        <w:jc w:val="both"/>
        <w:rPr/>
      </w:pPr>
      <w:bookmarkStart w:id="7" w:name="_Hlk159588519"/>
      <w:r>
        <w:rPr>
          <w:rFonts w:ascii="Arial" w:hAnsi="Arial"/>
          <w:b/>
          <w:bCs/>
          <w:color w:val="000000"/>
          <w:sz w:val="20"/>
          <w:szCs w:val="20"/>
        </w:rPr>
        <w:t xml:space="preserve">10.2.8 </w:t>
      </w:r>
      <w:r>
        <w:rPr>
          <w:rFonts w:ascii="Arial" w:hAnsi="Arial"/>
          <w:color w:val="000000"/>
          <w:sz w:val="20"/>
          <w:szCs w:val="20"/>
        </w:rPr>
        <w:t>emitir decisão sobre as solicitações e reclamações relacionadas à execução do contrato, ressalvados requerimentos manifestamente impertinentes, meramente protelatórios ou de nenhum interesse para a boa execução do contrato;</w:t>
      </w:r>
    </w:p>
    <w:p>
      <w:pPr>
        <w:pStyle w:val="Standard"/>
        <w:spacing w:lineRule="auto" w:line="276"/>
        <w:jc w:val="both"/>
        <w:rPr/>
      </w:pPr>
      <w:r>
        <w:rPr>
          <w:rFonts w:ascii="Arial" w:hAnsi="Arial"/>
          <w:b/>
          <w:bCs/>
          <w:color w:val="000000"/>
          <w:sz w:val="20"/>
          <w:szCs w:val="20"/>
        </w:rPr>
        <w:t>10.2.9</w:t>
      </w:r>
      <w:r>
        <w:rPr>
          <w:rFonts w:ascii="Arial" w:hAnsi="Arial"/>
          <w:color w:val="000000"/>
          <w:sz w:val="20"/>
          <w:szCs w:val="20"/>
        </w:rPr>
        <w:t xml:space="preserve"> ressarcir o contratado, nos casos de extinção de contrato por culpa exclusiva da Administração, pelos prejuízos regularmente comprovados que houver sofrido, além de devolver a garantia, quando houver, e efetuar os pagamentos devidos pela execução do contrato até a data de extinção e pelo custo de eventual desmobilização;</w:t>
      </w:r>
    </w:p>
    <w:p>
      <w:pPr>
        <w:pStyle w:val="Standard"/>
        <w:spacing w:lineRule="auto" w:line="276"/>
        <w:jc w:val="both"/>
        <w:rPr/>
      </w:pPr>
      <w:r>
        <w:rPr>
          <w:rFonts w:ascii="Arial" w:hAnsi="Arial"/>
          <w:b/>
          <w:bCs/>
          <w:color w:val="000000"/>
          <w:sz w:val="20"/>
          <w:szCs w:val="20"/>
        </w:rPr>
        <w:t>10.2.10</w:t>
      </w:r>
      <w:r>
        <w:rPr>
          <w:rFonts w:ascii="Arial" w:hAnsi="Arial"/>
          <w:color w:val="000000"/>
          <w:sz w:val="20"/>
          <w:szCs w:val="20"/>
        </w:rPr>
        <w:t xml:space="preserve"> adotar providências necessárias para a apuração das infrações administrativas, quando se constatar irregularidade que configure dano à Administração, além de remeter cópias dos documentos cabíveis ao Ministério Público competente, para a apuração dos ilícitos de sua competência;</w:t>
      </w:r>
      <w:bookmarkEnd w:id="7"/>
    </w:p>
    <w:p>
      <w:pPr>
        <w:pStyle w:val="Standard"/>
        <w:spacing w:lineRule="auto" w:line="276"/>
        <w:jc w:val="both"/>
        <w:rPr>
          <w:rFonts w:ascii="Arial" w:hAnsi="Arial"/>
          <w:color w:val="000000"/>
          <w:sz w:val="20"/>
          <w:szCs w:val="20"/>
        </w:rPr>
      </w:pPr>
      <w:r>
        <w:rPr>
          <w:rFonts w:ascii="Arial" w:hAnsi="Arial"/>
          <w:b/>
          <w:bCs/>
          <w:color w:val="000000"/>
          <w:sz w:val="20"/>
          <w:szCs w:val="20"/>
        </w:rPr>
        <w:t>10.2.11</w:t>
      </w:r>
      <w:r>
        <w:rPr>
          <w:rFonts w:ascii="Arial" w:hAnsi="Arial"/>
          <w:color w:val="000000"/>
          <w:sz w:val="20"/>
          <w:szCs w:val="20"/>
        </w:rPr>
        <w:t xml:space="preserve"> prestar as informações e os esclarecimentos que venham a ser solicitados pelo Contratado.</w:t>
      </w:r>
    </w:p>
    <w:p>
      <w:pPr>
        <w:pStyle w:val="Standard"/>
        <w:spacing w:lineRule="auto" w:line="276"/>
        <w:jc w:val="both"/>
        <w:rPr/>
      </w:pPr>
      <w:r>
        <w:rPr/>
      </w:r>
    </w:p>
    <w:p>
      <w:pPr>
        <w:pStyle w:val="Standard"/>
        <w:spacing w:lineRule="auto" w:line="276"/>
        <w:rPr>
          <w:rFonts w:ascii="Arial" w:hAnsi="Arial"/>
          <w:b/>
          <w:bCs/>
          <w:color w:val="000000"/>
          <w:sz w:val="20"/>
          <w:szCs w:val="20"/>
        </w:rPr>
      </w:pPr>
      <w:r>
        <w:rPr>
          <w:rFonts w:ascii="Arial" w:hAnsi="Arial"/>
          <w:b/>
          <w:bCs/>
          <w:color w:val="000000"/>
          <w:sz w:val="20"/>
          <w:szCs w:val="20"/>
        </w:rPr>
        <w:t>11. FORMA DE PAGAMENTO</w:t>
      </w:r>
    </w:p>
    <w:p>
      <w:pPr>
        <w:pStyle w:val="Standard"/>
        <w:spacing w:lineRule="auto" w:line="276"/>
        <w:jc w:val="both"/>
        <w:rPr/>
      </w:pPr>
      <w:r>
        <w:rPr>
          <w:rFonts w:ascii="Arial" w:hAnsi="Arial"/>
          <w:b/>
          <w:bCs/>
          <w:color w:val="000000"/>
          <w:sz w:val="20"/>
          <w:szCs w:val="20"/>
        </w:rPr>
        <w:t>11.1</w:t>
      </w:r>
      <w:r>
        <w:rPr>
          <w:rFonts w:ascii="Arial" w:hAnsi="Arial"/>
          <w:color w:val="000000"/>
          <w:sz w:val="20"/>
          <w:szCs w:val="20"/>
        </w:rPr>
        <w:t xml:space="preserve"> O </w:t>
      </w:r>
      <w:r>
        <w:rPr>
          <w:rFonts w:eastAsia="Calibri" w:ascii="Arial" w:hAnsi="Arial"/>
          <w:color w:val="000000"/>
          <w:sz w:val="20"/>
          <w:szCs w:val="20"/>
          <w:lang w:bidi="ar-SA"/>
        </w:rPr>
        <w:t>pagamento de cada fatura deverá ser realizada em um prazo não superior a 30 (trinta) dias contados a partir do atesto da Nota Fiscal, após comprovado o adimplemento do Contratado em todas as suas obrigações, já deduzidas as glosas e notas de débitos</w:t>
      </w:r>
      <w:r>
        <w:rPr>
          <w:rFonts w:ascii="Arial" w:hAnsi="Arial"/>
          <w:color w:val="000000"/>
          <w:sz w:val="20"/>
          <w:szCs w:val="20"/>
        </w:rPr>
        <w:t xml:space="preserve"> e mediante verificação do Certificado de Regularidade Fiscal (CRF), emitido por meio do Sistema de Gestão de Materiais, Obras e Serviços – GMS, destinado a comprovar a regularidade com os Fiscos Federal, Estadual (inclusive do Estado do Paraná paro licitantes sediados em outro Estado da Federação) e Municipal, com o FGTS, INSS e negativa de débitos trabalhistas (CNDT), observadas as disposições do Termo de Referência.</w:t>
      </w:r>
    </w:p>
    <w:p>
      <w:pPr>
        <w:pStyle w:val="Standard"/>
        <w:spacing w:lineRule="auto" w:line="276"/>
        <w:jc w:val="both"/>
        <w:rPr/>
      </w:pPr>
      <w:r>
        <w:rPr>
          <w:rFonts w:ascii="Arial" w:hAnsi="Arial"/>
          <w:b/>
          <w:bCs/>
          <w:color w:val="000000"/>
          <w:sz w:val="20"/>
          <w:szCs w:val="20"/>
        </w:rPr>
        <w:t>11.2</w:t>
      </w:r>
      <w:r>
        <w:rPr>
          <w:rFonts w:ascii="Arial" w:hAnsi="Arial"/>
          <w:color w:val="000000"/>
          <w:sz w:val="20"/>
          <w:szCs w:val="20"/>
        </w:rPr>
        <w:t xml:space="preserve"> Nenhum pagamento será efetuado sem a apresentação dos documentos exigidos, bem como enquanto não forem sanadas irregularidades eventualmente constatadas na nota fiscal, no fornecimento dos bens ou no cumprimento de obrigações contratuais.</w:t>
      </w:r>
    </w:p>
    <w:p>
      <w:pPr>
        <w:pStyle w:val="Standard"/>
        <w:spacing w:lineRule="auto" w:line="276"/>
        <w:jc w:val="both"/>
        <w:rPr/>
      </w:pPr>
      <w:r>
        <w:rPr>
          <w:rFonts w:ascii="Arial" w:hAnsi="Arial"/>
          <w:b/>
          <w:bCs/>
          <w:color w:val="000000"/>
          <w:sz w:val="20"/>
          <w:szCs w:val="20"/>
        </w:rPr>
        <w:t xml:space="preserve">11.2.1 </w:t>
      </w:r>
      <w:r>
        <w:rPr>
          <w:rFonts w:ascii="Arial" w:hAnsi="Arial"/>
          <w:color w:val="000000"/>
          <w:sz w:val="20"/>
          <w:szCs w:val="20"/>
        </w:rPr>
        <w:t>Os pagamentos ficarão condicionados à prévia informação pelo credor, dos dados da conta-corrente junto à instituição financeiro Contratado pelo Estado, conforme o disposto no Decreto n.º 4.505, de 2016, ressalvadas as exceções previstas no mesmo diploma legal.</w:t>
      </w:r>
    </w:p>
    <w:p>
      <w:pPr>
        <w:pStyle w:val="Standard"/>
        <w:spacing w:lineRule="auto" w:line="276"/>
        <w:jc w:val="both"/>
        <w:rPr/>
      </w:pPr>
      <w:r>
        <w:rPr>
          <w:rFonts w:ascii="Arial" w:hAnsi="Arial"/>
          <w:b/>
          <w:bCs/>
          <w:color w:val="000000"/>
          <w:sz w:val="20"/>
          <w:szCs w:val="20"/>
        </w:rPr>
        <w:t xml:space="preserve">11.3 </w:t>
      </w:r>
      <w:r>
        <w:rPr>
          <w:rFonts w:ascii="Arial" w:hAnsi="Arial"/>
          <w:color w:val="000000"/>
          <w:sz w:val="20"/>
          <w:szCs w:val="20"/>
        </w:rPr>
        <w:t>O prazo estabelecido no item 11.1 ficará suspenso na hipótese prevista no item 12.4.1 das Condições Gerais do Pregão.</w:t>
      </w:r>
    </w:p>
    <w:p>
      <w:pPr>
        <w:pStyle w:val="Standard"/>
        <w:spacing w:lineRule="auto" w:line="276"/>
        <w:jc w:val="both"/>
        <w:rPr/>
      </w:pPr>
      <w:r>
        <w:rPr>
          <w:rFonts w:ascii="Arial" w:hAnsi="Arial"/>
          <w:b/>
          <w:bCs/>
          <w:color w:val="000000"/>
          <w:sz w:val="20"/>
          <w:szCs w:val="20"/>
        </w:rPr>
        <w:t>11.3.1</w:t>
      </w:r>
      <w:r>
        <w:rPr>
          <w:rFonts w:ascii="Arial" w:hAnsi="Arial"/>
          <w:color w:val="000000"/>
          <w:sz w:val="20"/>
          <w:szCs w:val="20"/>
        </w:rPr>
        <w:t>. Decorrido o prazo de adimplemento da multa, caso esta não tenha sido paga, os valores serão descontados da fatura apresentada.</w:t>
      </w:r>
    </w:p>
    <w:p>
      <w:pPr>
        <w:pStyle w:val="Standard"/>
        <w:spacing w:lineRule="auto" w:line="276"/>
        <w:jc w:val="both"/>
        <w:rPr/>
      </w:pPr>
      <w:r>
        <w:rPr>
          <w:rFonts w:ascii="Arial" w:hAnsi="Arial"/>
          <w:b/>
          <w:bCs/>
          <w:color w:val="000000"/>
          <w:sz w:val="20"/>
          <w:szCs w:val="20"/>
        </w:rPr>
        <w:t>11.4</w:t>
      </w:r>
      <w:r>
        <w:rPr>
          <w:rFonts w:ascii="Arial" w:hAnsi="Arial"/>
          <w:color w:val="000000"/>
          <w:sz w:val="20"/>
          <w:szCs w:val="20"/>
        </w:rPr>
        <w:t xml:space="preserve"> As notas fiscais devem ser emitidas em nome da</w:t>
      </w:r>
      <w:r>
        <w:rPr>
          <w:rFonts w:ascii="Arial" w:hAnsi="Arial"/>
          <w:bCs/>
          <w:color w:val="000000"/>
          <w:sz w:val="20"/>
          <w:szCs w:val="20"/>
        </w:rPr>
        <w:t xml:space="preserve"> Fundação Estatal de Atenção em Saúde do Paraná (FUNEAS), CNPJ 24.039.073/0001-55, Rua do Rosário, nº 144, 10º andar, CEP: 80.020-110 Curitiba-PR,</w:t>
      </w:r>
      <w:r>
        <w:rPr>
          <w:rFonts w:ascii="Arial" w:hAnsi="Arial"/>
          <w:color w:val="000000"/>
          <w:sz w:val="20"/>
          <w:szCs w:val="20"/>
          <w:shd w:fill="FFFF00" w:val="clear"/>
        </w:rPr>
        <w:t xml:space="preserve"> </w:t>
      </w:r>
      <w:r>
        <w:rPr>
          <w:rFonts w:ascii="Arial" w:hAnsi="Arial"/>
          <w:color w:val="000000"/>
          <w:sz w:val="20"/>
          <w:szCs w:val="20"/>
        </w:rPr>
        <w:t>constando número da licitação, lote/item e validado dos produtos, para fins de rastreabilidade em estoque.</w:t>
      </w:r>
    </w:p>
    <w:p>
      <w:pPr>
        <w:pStyle w:val="Standard"/>
        <w:spacing w:lineRule="auto" w:line="276"/>
        <w:jc w:val="both"/>
        <w:rPr/>
      </w:pPr>
      <w:r>
        <w:rPr>
          <w:rFonts w:ascii="Arial" w:hAnsi="Arial"/>
          <w:b/>
          <w:color w:val="000000"/>
          <w:sz w:val="20"/>
          <w:szCs w:val="20"/>
        </w:rPr>
        <w:t>11.5</w:t>
      </w:r>
      <w:r>
        <w:rPr>
          <w:rFonts w:ascii="Arial" w:hAnsi="Arial"/>
          <w:bCs/>
          <w:color w:val="000000"/>
          <w:sz w:val="20"/>
          <w:szCs w:val="20"/>
        </w:rPr>
        <w:t xml:space="preserve"> Para efeitos de pagamento pelo Departamento Financeiro/FUNEAS, é necessário que o CNPJ registrado na conta corrente do licitante seja o mesmo de sua razão social;</w:t>
      </w:r>
    </w:p>
    <w:p>
      <w:pPr>
        <w:pStyle w:val="Corpodotexto"/>
        <w:spacing w:lineRule="auto" w:line="276" w:before="0" w:after="0"/>
        <w:ind w:left="27" w:hanging="0"/>
        <w:jc w:val="both"/>
        <w:rPr/>
      </w:pPr>
      <w:r>
        <w:rPr>
          <w:rFonts w:eastAsia="Times New Roman" w:cs="Arial" w:ascii="Arial" w:hAnsi="Arial"/>
          <w:b/>
          <w:bCs/>
          <w:color w:val="000000"/>
          <w:sz w:val="20"/>
          <w:szCs w:val="20"/>
        </w:rPr>
        <w:t>11.6</w:t>
      </w:r>
      <w:r>
        <w:rPr>
          <w:rFonts w:cs="Arial" w:ascii="Arial" w:hAnsi="Arial"/>
          <w:bCs/>
          <w:color w:val="000000"/>
          <w:sz w:val="20"/>
          <w:szCs w:val="20"/>
        </w:rPr>
        <w:t xml:space="preserve"> A FUNEAS efetivará o pagamento devido, somente através de depósito em conta corrente da empresa vencedora do certame no Banco do Brasil, não sendo quitados débitos através de boletos bancários;</w:t>
      </w:r>
    </w:p>
    <w:p>
      <w:pPr>
        <w:pStyle w:val="Standard"/>
        <w:spacing w:lineRule="auto" w:line="276"/>
        <w:jc w:val="both"/>
        <w:rPr/>
      </w:pPr>
      <w:r>
        <w:rPr>
          <w:rFonts w:ascii="Arial" w:hAnsi="Arial"/>
          <w:b/>
          <w:bCs/>
          <w:color w:val="000000"/>
          <w:sz w:val="20"/>
          <w:szCs w:val="20"/>
        </w:rPr>
        <w:t>11.7</w:t>
      </w:r>
      <w:r>
        <w:rPr>
          <w:rFonts w:ascii="Arial" w:hAnsi="Arial"/>
          <w:color w:val="000000"/>
          <w:sz w:val="20"/>
          <w:szCs w:val="20"/>
        </w:rPr>
        <w:t>Nos casos de eventuais atrasos de pagamento, desde que o Contratado não tenha concorrido, de alguma forma, para tanto, fica convencionado que a taxa de compensação financeira devida pela Contratante, entre a data do vencimento e o efetivo adimplemento da parcela, é calculada mediante a aplicação da seguinte fórmula:</w:t>
      </w:r>
    </w:p>
    <w:p>
      <w:pPr>
        <w:pStyle w:val="Standard"/>
        <w:spacing w:lineRule="auto" w:line="276"/>
        <w:jc w:val="both"/>
        <w:rPr>
          <w:rFonts w:ascii="Arial" w:hAnsi="Arial"/>
          <w:color w:val="000000"/>
          <w:sz w:val="20"/>
          <w:szCs w:val="20"/>
        </w:rPr>
      </w:pPr>
      <w:r>
        <w:rPr>
          <w:rFonts w:ascii="Arial" w:hAnsi="Arial"/>
          <w:color w:val="000000"/>
          <w:sz w:val="20"/>
          <w:szCs w:val="20"/>
        </w:rPr>
      </w:r>
    </w:p>
    <w:p>
      <w:pPr>
        <w:pStyle w:val="Standard"/>
        <w:spacing w:lineRule="auto" w:line="276"/>
        <w:ind w:left="27" w:hanging="0"/>
        <w:jc w:val="both"/>
        <w:rPr>
          <w:rFonts w:ascii="Arial" w:hAnsi="Arial" w:eastAsia="Times New Roman"/>
          <w:color w:val="000000"/>
          <w:sz w:val="20"/>
          <w:szCs w:val="20"/>
          <w:lang w:bidi="ar-SA"/>
        </w:rPr>
      </w:pPr>
      <w:r>
        <w:rPr>
          <w:rFonts w:eastAsia="Times New Roman" w:ascii="Arial" w:hAnsi="Arial"/>
          <w:color w:val="000000"/>
          <w:sz w:val="20"/>
          <w:szCs w:val="20"/>
          <w:lang w:bidi="ar-SA"/>
        </w:rPr>
        <w:t>EM = I x N x VP, sendo:</w:t>
      </w:r>
    </w:p>
    <w:p>
      <w:pPr>
        <w:pStyle w:val="Standard"/>
        <w:tabs>
          <w:tab w:val="clear" w:pos="1152"/>
          <w:tab w:val="left" w:pos="1809" w:leader="none"/>
        </w:tabs>
        <w:spacing w:lineRule="auto" w:line="276"/>
        <w:ind w:left="27" w:hanging="0"/>
        <w:jc w:val="both"/>
        <w:rPr>
          <w:rFonts w:ascii="Arial" w:hAnsi="Arial" w:eastAsia="Times New Roman"/>
          <w:color w:val="000000"/>
          <w:sz w:val="20"/>
          <w:szCs w:val="20"/>
          <w:lang w:bidi="ar-SA"/>
        </w:rPr>
      </w:pPr>
      <w:r>
        <w:rPr>
          <w:rFonts w:eastAsia="Times New Roman" w:ascii="Arial" w:hAnsi="Arial"/>
          <w:color w:val="000000"/>
          <w:sz w:val="20"/>
          <w:szCs w:val="20"/>
          <w:lang w:bidi="ar-SA"/>
        </w:rPr>
        <w:t>EM = Encargos moratórios;</w:t>
      </w:r>
    </w:p>
    <w:p>
      <w:pPr>
        <w:pStyle w:val="Standard"/>
        <w:tabs>
          <w:tab w:val="clear" w:pos="1152"/>
          <w:tab w:val="left" w:pos="1809" w:leader="none"/>
        </w:tabs>
        <w:spacing w:lineRule="auto" w:line="276"/>
        <w:ind w:left="27" w:hanging="0"/>
        <w:jc w:val="both"/>
        <w:rPr>
          <w:rFonts w:ascii="Arial" w:hAnsi="Arial" w:eastAsia="Times New Roman"/>
          <w:color w:val="000000"/>
          <w:sz w:val="20"/>
          <w:szCs w:val="20"/>
          <w:lang w:bidi="ar-SA"/>
        </w:rPr>
      </w:pPr>
      <w:r>
        <w:rPr>
          <w:rFonts w:eastAsia="Times New Roman" w:ascii="Arial" w:hAnsi="Arial"/>
          <w:color w:val="000000"/>
          <w:sz w:val="20"/>
          <w:szCs w:val="20"/>
          <w:lang w:bidi="ar-SA"/>
        </w:rPr>
        <w:t>N = Número de dias entre a data prevista para o pagamento e a do efetivo pagamento;</w:t>
      </w:r>
    </w:p>
    <w:p>
      <w:pPr>
        <w:pStyle w:val="Standard"/>
        <w:tabs>
          <w:tab w:val="clear" w:pos="1152"/>
          <w:tab w:val="left" w:pos="1809" w:leader="none"/>
        </w:tabs>
        <w:spacing w:lineRule="auto" w:line="276"/>
        <w:ind w:left="27" w:hanging="0"/>
        <w:jc w:val="both"/>
        <w:rPr>
          <w:rFonts w:ascii="Arial" w:hAnsi="Arial" w:eastAsia="Times New Roman"/>
          <w:color w:val="000000"/>
          <w:sz w:val="20"/>
          <w:szCs w:val="20"/>
          <w:lang w:bidi="ar-SA"/>
        </w:rPr>
      </w:pPr>
      <w:r>
        <w:rPr>
          <w:rFonts w:eastAsia="Times New Roman" w:ascii="Arial" w:hAnsi="Arial"/>
          <w:color w:val="000000"/>
          <w:sz w:val="20"/>
          <w:szCs w:val="20"/>
          <w:lang w:bidi="ar-SA"/>
        </w:rPr>
        <w:t>VP = Valor da parcela a ser paga.</w:t>
      </w:r>
    </w:p>
    <w:p>
      <w:pPr>
        <w:pStyle w:val="Standard"/>
        <w:tabs>
          <w:tab w:val="clear" w:pos="1152"/>
          <w:tab w:val="left" w:pos="1809" w:leader="none"/>
        </w:tabs>
        <w:spacing w:lineRule="auto" w:line="276"/>
        <w:ind w:left="27" w:hanging="0"/>
        <w:jc w:val="both"/>
        <w:rPr>
          <w:rFonts w:ascii="Arial" w:hAnsi="Arial" w:eastAsia="Times New Roman"/>
          <w:color w:val="000000"/>
          <w:sz w:val="20"/>
          <w:szCs w:val="20"/>
          <w:lang w:bidi="ar-SA"/>
        </w:rPr>
      </w:pPr>
      <w:r>
        <w:rPr>
          <w:rFonts w:eastAsia="Times New Roman" w:ascii="Arial" w:hAnsi="Arial"/>
          <w:color w:val="000000"/>
          <w:sz w:val="20"/>
          <w:szCs w:val="20"/>
          <w:lang w:bidi="ar-SA"/>
        </w:rPr>
        <w:t>I = Índice de compensação financeira = 0,00016438, assim apurado:</w:t>
      </w:r>
    </w:p>
    <w:tbl>
      <w:tblPr>
        <w:tblW w:w="9321" w:type="dxa"/>
        <w:jc w:val="left"/>
        <w:tblInd w:w="-10" w:type="dxa"/>
        <w:tblLayout w:type="fixed"/>
        <w:tblCellMar>
          <w:top w:w="0" w:type="dxa"/>
          <w:left w:w="70" w:type="dxa"/>
          <w:bottom w:w="0" w:type="dxa"/>
          <w:right w:w="70" w:type="dxa"/>
        </w:tblCellMar>
        <w:tblLook w:firstRow="0" w:noVBand="0" w:lastRow="0" w:firstColumn="0" w:lastColumn="0" w:noHBand="0" w:val="0000"/>
      </w:tblPr>
      <w:tblGrid>
        <w:gridCol w:w="1603"/>
        <w:gridCol w:w="1797"/>
        <w:gridCol w:w="5921"/>
      </w:tblGrid>
      <w:tr>
        <w:trPr>
          <w:trHeight w:val="859" w:hRule="atLeast"/>
        </w:trPr>
        <w:tc>
          <w:tcPr>
            <w:tcW w:w="1603" w:type="dxa"/>
            <w:tcBorders/>
            <w:shd w:color="auto" w:fill="auto" w:val="clear"/>
            <w:vAlign w:val="center"/>
          </w:tcPr>
          <w:p>
            <w:pPr>
              <w:pStyle w:val="Standard"/>
              <w:widowControl w:val="false"/>
              <w:tabs>
                <w:tab w:val="clear" w:pos="1152"/>
                <w:tab w:val="left" w:pos="1809" w:leader="none"/>
              </w:tabs>
              <w:snapToGrid w:val="false"/>
              <w:spacing w:lineRule="auto" w:line="276"/>
              <w:ind w:left="27" w:hanging="0"/>
              <w:jc w:val="center"/>
              <w:rPr>
                <w:rFonts w:ascii="Arial" w:hAnsi="Arial" w:eastAsia="Times New Roman"/>
                <w:color w:val="000000"/>
                <w:sz w:val="20"/>
                <w:szCs w:val="20"/>
                <w:lang w:bidi="ar-SA"/>
              </w:rPr>
            </w:pPr>
            <w:r>
              <w:rPr>
                <w:rFonts w:eastAsia="Times New Roman" w:ascii="Arial" w:hAnsi="Arial"/>
                <w:color w:val="000000"/>
                <w:sz w:val="20"/>
                <w:szCs w:val="20"/>
                <w:lang w:bidi="ar-SA"/>
              </w:rPr>
            </w:r>
          </w:p>
          <w:p>
            <w:pPr>
              <w:pStyle w:val="Standard"/>
              <w:widowControl w:val="false"/>
              <w:tabs>
                <w:tab w:val="clear" w:pos="1152"/>
                <w:tab w:val="left" w:pos="1809" w:leader="none"/>
              </w:tabs>
              <w:spacing w:lineRule="auto" w:line="276"/>
              <w:ind w:left="27" w:hanging="0"/>
              <w:jc w:val="center"/>
              <w:rPr>
                <w:rFonts w:ascii="Arial" w:hAnsi="Arial" w:eastAsia="Times New Roman"/>
                <w:color w:val="000000"/>
                <w:sz w:val="20"/>
                <w:szCs w:val="20"/>
                <w:lang w:bidi="ar-SA"/>
              </w:rPr>
            </w:pPr>
            <w:r>
              <w:rPr>
                <w:rFonts w:eastAsia="Times New Roman" w:ascii="Arial" w:hAnsi="Arial"/>
                <w:color w:val="000000"/>
                <w:sz w:val="20"/>
                <w:szCs w:val="20"/>
                <w:lang w:bidi="ar-SA"/>
              </w:rPr>
              <w:t>I = (TX)</w:t>
            </w:r>
          </w:p>
          <w:p>
            <w:pPr>
              <w:pStyle w:val="Standard"/>
              <w:widowControl w:val="false"/>
              <w:tabs>
                <w:tab w:val="clear" w:pos="1152"/>
                <w:tab w:val="left" w:pos="1809" w:leader="none"/>
              </w:tabs>
              <w:spacing w:lineRule="auto" w:line="276"/>
              <w:ind w:left="27" w:hanging="0"/>
              <w:jc w:val="center"/>
              <w:rPr>
                <w:rFonts w:ascii="Arial" w:hAnsi="Arial" w:eastAsia="Times New Roman"/>
                <w:color w:val="000000"/>
                <w:sz w:val="20"/>
                <w:szCs w:val="20"/>
                <w:lang w:bidi="ar-SA"/>
              </w:rPr>
            </w:pPr>
            <w:r>
              <w:rPr>
                <w:rFonts w:eastAsia="Times New Roman" w:ascii="Arial" w:hAnsi="Arial"/>
                <w:color w:val="000000"/>
                <w:sz w:val="20"/>
                <w:szCs w:val="20"/>
                <w:lang w:bidi="ar-SA"/>
              </w:rPr>
            </w:r>
          </w:p>
        </w:tc>
        <w:tc>
          <w:tcPr>
            <w:tcW w:w="1797" w:type="dxa"/>
            <w:tcBorders/>
            <w:shd w:color="auto" w:fill="auto" w:val="clear"/>
            <w:vAlign w:val="center"/>
          </w:tcPr>
          <w:p>
            <w:pPr>
              <w:pStyle w:val="Standard"/>
              <w:widowControl w:val="false"/>
              <w:tabs>
                <w:tab w:val="clear" w:pos="1152"/>
                <w:tab w:val="left" w:pos="1809" w:leader="none"/>
              </w:tabs>
              <w:snapToGrid w:val="false"/>
              <w:spacing w:lineRule="auto" w:line="276"/>
              <w:ind w:left="27" w:hanging="0"/>
              <w:jc w:val="center"/>
              <w:rPr>
                <w:rFonts w:ascii="Arial" w:hAnsi="Arial" w:eastAsia="Times New Roman"/>
                <w:color w:val="000000"/>
                <w:sz w:val="20"/>
                <w:szCs w:val="20"/>
                <w:lang w:bidi="ar-SA"/>
              </w:rPr>
            </w:pPr>
            <w:r>
              <w:rPr>
                <w:rFonts w:eastAsia="Times New Roman" w:ascii="Arial" w:hAnsi="Arial"/>
                <w:color w:val="000000"/>
                <w:sz w:val="20"/>
                <w:szCs w:val="20"/>
                <w:lang w:bidi="ar-SA"/>
              </w:rPr>
            </w:r>
          </w:p>
          <w:p>
            <w:pPr>
              <w:pStyle w:val="Standard"/>
              <w:widowControl w:val="false"/>
              <w:tabs>
                <w:tab w:val="clear" w:pos="1152"/>
                <w:tab w:val="left" w:pos="1809" w:leader="none"/>
              </w:tabs>
              <w:spacing w:lineRule="auto" w:line="276"/>
              <w:ind w:left="27" w:hanging="0"/>
              <w:jc w:val="center"/>
              <w:rPr/>
            </w:pPr>
            <w:r>
              <w:rPr>
                <w:rFonts w:eastAsia="Times New Roman" w:ascii="Arial" w:hAnsi="Arial"/>
                <w:color w:val="000000"/>
                <w:sz w:val="20"/>
                <w:szCs w:val="20"/>
                <w:lang w:bidi="ar-SA"/>
              </w:rPr>
              <w:t>I = (</w:t>
            </w:r>
            <w:r>
              <w:rPr>
                <w:rFonts w:eastAsia="Times New Roman" w:ascii="Arial" w:hAnsi="Arial"/>
                <w:color w:val="000000"/>
                <w:sz w:val="20"/>
                <w:szCs w:val="20"/>
                <w:u w:val="single"/>
                <w:lang w:bidi="ar-SA"/>
              </w:rPr>
              <w:t>6/100</w:t>
            </w:r>
            <w:r>
              <w:rPr>
                <w:rFonts w:eastAsia="Times New Roman" w:ascii="Arial" w:hAnsi="Arial"/>
                <w:color w:val="000000"/>
                <w:sz w:val="20"/>
                <w:szCs w:val="20"/>
                <w:lang w:bidi="ar-SA"/>
              </w:rPr>
              <w:t>)</w:t>
            </w:r>
          </w:p>
          <w:p>
            <w:pPr>
              <w:pStyle w:val="Standard"/>
              <w:widowControl w:val="false"/>
              <w:tabs>
                <w:tab w:val="clear" w:pos="1152"/>
                <w:tab w:val="left" w:pos="1809" w:leader="none"/>
              </w:tabs>
              <w:spacing w:lineRule="auto" w:line="276"/>
              <w:ind w:left="27" w:hanging="0"/>
              <w:jc w:val="center"/>
              <w:rPr/>
            </w:pPr>
            <w:r>
              <w:rPr>
                <w:rFonts w:eastAsia="Arial" w:ascii="Arial" w:hAnsi="Arial"/>
                <w:color w:val="000000"/>
                <w:sz w:val="20"/>
                <w:szCs w:val="20"/>
                <w:lang w:bidi="ar-SA"/>
              </w:rPr>
              <w:t xml:space="preserve">     </w:t>
            </w:r>
            <w:r>
              <w:rPr>
                <w:rFonts w:eastAsia="Times New Roman" w:ascii="Arial" w:hAnsi="Arial"/>
                <w:color w:val="000000"/>
                <w:sz w:val="20"/>
                <w:szCs w:val="20"/>
                <w:lang w:bidi="ar-SA"/>
              </w:rPr>
              <w:t>365</w:t>
            </w:r>
          </w:p>
          <w:p>
            <w:pPr>
              <w:pStyle w:val="Standard"/>
              <w:widowControl w:val="false"/>
              <w:tabs>
                <w:tab w:val="clear" w:pos="1152"/>
                <w:tab w:val="left" w:pos="1809" w:leader="none"/>
              </w:tabs>
              <w:spacing w:lineRule="auto" w:line="276"/>
              <w:ind w:left="27" w:hanging="0"/>
              <w:jc w:val="center"/>
              <w:rPr>
                <w:rFonts w:ascii="Arial" w:hAnsi="Arial" w:eastAsia="Times New Roman"/>
                <w:color w:val="000000"/>
                <w:sz w:val="20"/>
                <w:szCs w:val="20"/>
                <w:lang w:bidi="ar-SA"/>
              </w:rPr>
            </w:pPr>
            <w:r>
              <w:rPr>
                <w:rFonts w:eastAsia="Times New Roman" w:ascii="Arial" w:hAnsi="Arial"/>
                <w:color w:val="000000"/>
                <w:sz w:val="20"/>
                <w:szCs w:val="20"/>
                <w:lang w:bidi="ar-SA"/>
              </w:rPr>
            </w:r>
          </w:p>
        </w:tc>
        <w:tc>
          <w:tcPr>
            <w:tcW w:w="5921" w:type="dxa"/>
            <w:tcBorders/>
            <w:shd w:color="auto" w:fill="auto" w:val="clear"/>
            <w:vAlign w:val="center"/>
          </w:tcPr>
          <w:p>
            <w:pPr>
              <w:pStyle w:val="Standard"/>
              <w:widowControl w:val="false"/>
              <w:tabs>
                <w:tab w:val="clear" w:pos="1152"/>
                <w:tab w:val="left" w:pos="1809" w:leader="none"/>
              </w:tabs>
              <w:snapToGrid w:val="false"/>
              <w:spacing w:lineRule="auto" w:line="276"/>
              <w:ind w:left="27" w:hanging="0"/>
              <w:jc w:val="center"/>
              <w:rPr>
                <w:rFonts w:ascii="Arial" w:hAnsi="Arial" w:eastAsia="Times New Roman"/>
                <w:color w:val="000000"/>
                <w:sz w:val="20"/>
                <w:szCs w:val="20"/>
                <w:lang w:bidi="ar-SA"/>
              </w:rPr>
            </w:pPr>
            <w:r>
              <w:rPr>
                <w:rFonts w:eastAsia="Times New Roman" w:ascii="Arial" w:hAnsi="Arial"/>
                <w:color w:val="000000"/>
                <w:sz w:val="20"/>
                <w:szCs w:val="20"/>
                <w:lang w:bidi="ar-SA"/>
              </w:rPr>
            </w:r>
          </w:p>
          <w:p>
            <w:pPr>
              <w:pStyle w:val="Standard"/>
              <w:widowControl w:val="false"/>
              <w:tabs>
                <w:tab w:val="clear" w:pos="1152"/>
                <w:tab w:val="left" w:pos="1809" w:leader="none"/>
              </w:tabs>
              <w:spacing w:lineRule="auto" w:line="276"/>
              <w:ind w:left="27" w:hanging="0"/>
              <w:jc w:val="center"/>
              <w:rPr>
                <w:rFonts w:ascii="Arial" w:hAnsi="Arial" w:eastAsia="Times New Roman"/>
                <w:color w:val="000000"/>
                <w:sz w:val="20"/>
                <w:szCs w:val="20"/>
                <w:lang w:bidi="ar-SA"/>
              </w:rPr>
            </w:pPr>
            <w:r>
              <w:rPr>
                <w:rFonts w:eastAsia="Times New Roman" w:ascii="Arial" w:hAnsi="Arial"/>
                <w:color w:val="000000"/>
                <w:sz w:val="20"/>
                <w:szCs w:val="20"/>
                <w:lang w:bidi="ar-SA"/>
              </w:rPr>
              <w:t>I = 0,00016438</w:t>
            </w:r>
          </w:p>
          <w:p>
            <w:pPr>
              <w:pStyle w:val="Standard"/>
              <w:widowControl w:val="false"/>
              <w:tabs>
                <w:tab w:val="clear" w:pos="1152"/>
                <w:tab w:val="left" w:pos="1809" w:leader="none"/>
              </w:tabs>
              <w:spacing w:lineRule="auto" w:line="276"/>
              <w:ind w:left="27" w:hanging="0"/>
              <w:jc w:val="center"/>
              <w:rPr>
                <w:rFonts w:ascii="Arial" w:hAnsi="Arial" w:eastAsia="Times New Roman"/>
                <w:color w:val="000000"/>
                <w:sz w:val="20"/>
                <w:szCs w:val="20"/>
                <w:lang w:bidi="ar-SA"/>
              </w:rPr>
            </w:pPr>
            <w:r>
              <w:rPr>
                <w:rFonts w:eastAsia="Times New Roman" w:ascii="Arial" w:hAnsi="Arial"/>
                <w:color w:val="000000"/>
                <w:sz w:val="20"/>
                <w:szCs w:val="20"/>
                <w:lang w:bidi="ar-SA"/>
              </w:rPr>
              <w:t>TX = Percentual da taxa anual = 6%.</w:t>
            </w:r>
          </w:p>
          <w:p>
            <w:pPr>
              <w:pStyle w:val="Standard"/>
              <w:widowControl w:val="false"/>
              <w:tabs>
                <w:tab w:val="clear" w:pos="1152"/>
                <w:tab w:val="left" w:pos="1809" w:leader="none"/>
              </w:tabs>
              <w:spacing w:lineRule="auto" w:line="276"/>
              <w:ind w:left="27" w:hanging="0"/>
              <w:jc w:val="center"/>
              <w:rPr>
                <w:rFonts w:ascii="Arial" w:hAnsi="Arial" w:eastAsia="Times New Roman"/>
                <w:color w:val="000000"/>
                <w:sz w:val="20"/>
                <w:szCs w:val="20"/>
                <w:lang w:bidi="ar-SA"/>
              </w:rPr>
            </w:pPr>
            <w:r>
              <w:rPr>
                <w:rFonts w:eastAsia="Times New Roman" w:ascii="Arial" w:hAnsi="Arial"/>
                <w:color w:val="000000"/>
                <w:sz w:val="20"/>
                <w:szCs w:val="20"/>
                <w:lang w:bidi="ar-SA"/>
              </w:rPr>
            </w:r>
          </w:p>
        </w:tc>
      </w:tr>
    </w:tbl>
    <w:p>
      <w:pPr>
        <w:pStyle w:val="Nivel1"/>
        <w:spacing w:before="0" w:after="0"/>
        <w:outlineLvl w:val="9"/>
        <w:rPr/>
      </w:pPr>
      <w:r>
        <w:rPr/>
      </w:r>
    </w:p>
    <w:p>
      <w:pPr>
        <w:pStyle w:val="Nivel1"/>
        <w:spacing w:before="0" w:after="0"/>
        <w:outlineLvl w:val="9"/>
        <w:rPr/>
      </w:pPr>
      <w:r>
        <w:rPr/>
        <w:t>12. CRITÉRIOS DE SELEÇÃO DO FORNECEDOR E REQUISITOS DE CONTRATAÇÃO</w:t>
      </w:r>
    </w:p>
    <w:p>
      <w:pPr>
        <w:pStyle w:val="Standard"/>
        <w:spacing w:lineRule="auto" w:line="276"/>
        <w:jc w:val="both"/>
        <w:rPr/>
      </w:pPr>
      <w:r>
        <w:rPr>
          <w:rFonts w:ascii="Arial" w:hAnsi="Arial"/>
          <w:b/>
          <w:bCs/>
          <w:color w:val="000000"/>
          <w:sz w:val="20"/>
          <w:szCs w:val="20"/>
        </w:rPr>
        <w:t xml:space="preserve">12.1 </w:t>
      </w:r>
      <w:r>
        <w:rPr>
          <w:rFonts w:ascii="Arial" w:hAnsi="Arial"/>
          <w:color w:val="000000"/>
          <w:sz w:val="20"/>
          <w:szCs w:val="20"/>
        </w:rPr>
        <w:t xml:space="preserve">A empresa deve apresentar para comprovar a </w:t>
      </w:r>
      <w:r>
        <w:rPr>
          <w:rFonts w:ascii="Arial" w:hAnsi="Arial"/>
          <w:b/>
          <w:bCs/>
          <w:color w:val="000000"/>
          <w:sz w:val="20"/>
          <w:szCs w:val="20"/>
          <w:u w:val="single"/>
        </w:rPr>
        <w:t>HABILITAÇÃO JURÍDICA</w:t>
      </w:r>
      <w:r>
        <w:rPr>
          <w:rFonts w:ascii="Arial" w:hAnsi="Arial"/>
          <w:color w:val="000000"/>
          <w:sz w:val="20"/>
          <w:szCs w:val="20"/>
        </w:rPr>
        <w:t xml:space="preserve"> o contrato social ou instrumento equivalente.</w:t>
      </w:r>
    </w:p>
    <w:p>
      <w:pPr>
        <w:pStyle w:val="Standard"/>
        <w:spacing w:lineRule="auto" w:line="276"/>
        <w:jc w:val="both"/>
        <w:rPr/>
      </w:pPr>
      <w:r>
        <w:rPr>
          <w:rFonts w:ascii="Arial" w:hAnsi="Arial"/>
          <w:b/>
          <w:bCs/>
          <w:color w:val="000000"/>
          <w:sz w:val="20"/>
          <w:szCs w:val="20"/>
        </w:rPr>
        <w:t xml:space="preserve">12.2 </w:t>
      </w:r>
      <w:r>
        <w:rPr>
          <w:rFonts w:ascii="Arial" w:hAnsi="Arial"/>
          <w:color w:val="000000"/>
          <w:sz w:val="20"/>
          <w:szCs w:val="20"/>
        </w:rPr>
        <w:t xml:space="preserve">A empresa para comprovar a </w:t>
      </w:r>
      <w:r>
        <w:rPr>
          <w:rStyle w:val="Fontepargpadro1"/>
          <w:rFonts w:eastAsia="Myriad Pro" w:ascii="Arial" w:hAnsi="Arial"/>
          <w:b/>
          <w:bCs/>
          <w:caps/>
          <w:sz w:val="20"/>
          <w:szCs w:val="20"/>
          <w:u w:val="single"/>
          <w:shd w:fill="FFFFFF" w:val="clear"/>
        </w:rPr>
        <w:t>regularidade fiscal E TRABALHISTA</w:t>
      </w:r>
      <w:r>
        <w:rPr>
          <w:rFonts w:ascii="Arial" w:hAnsi="Arial"/>
          <w:color w:val="000000"/>
          <w:sz w:val="20"/>
          <w:szCs w:val="20"/>
        </w:rPr>
        <w:t xml:space="preserve"> deve apresentar:</w:t>
      </w:r>
    </w:p>
    <w:p>
      <w:pPr>
        <w:pStyle w:val="Standard"/>
        <w:spacing w:lineRule="auto" w:line="276"/>
        <w:jc w:val="both"/>
        <w:rPr/>
      </w:pPr>
      <w:r>
        <w:rPr>
          <w:rStyle w:val="Fontepargpadro1"/>
          <w:rFonts w:eastAsia="Myriad Pro" w:ascii="Arial" w:hAnsi="Arial"/>
          <w:sz w:val="20"/>
          <w:szCs w:val="20"/>
        </w:rPr>
        <w:t xml:space="preserve">a) Prova de inscrição no Cadastro Nacional de Pessoas Jurídicas, do Ministério da Fazenda (CNPJ); </w:t>
      </w:r>
    </w:p>
    <w:p>
      <w:pPr>
        <w:pStyle w:val="Standard"/>
        <w:spacing w:lineRule="auto" w:line="276"/>
        <w:jc w:val="both"/>
        <w:rPr/>
      </w:pPr>
      <w:r>
        <w:rPr>
          <w:rStyle w:val="Fontepargpadro1"/>
          <w:rFonts w:eastAsia="Myriad Pro" w:ascii="Arial" w:hAnsi="Arial"/>
          <w:sz w:val="20"/>
          <w:szCs w:val="20"/>
        </w:rPr>
        <w:t>b) Prova de inscrição no cadastro de contribuintes estadual ou municipal, relativo à sede ou domicílio do licitante, pertinente ao seu ramo de atividade e compatível com o objeto do certame;</w:t>
      </w:r>
    </w:p>
    <w:p>
      <w:pPr>
        <w:pStyle w:val="Standard"/>
        <w:spacing w:lineRule="auto" w:line="276"/>
        <w:jc w:val="both"/>
        <w:rPr/>
      </w:pPr>
      <w:r>
        <w:rPr>
          <w:rStyle w:val="Fontepargpadro1"/>
          <w:rFonts w:eastAsia="Myriad Pro" w:ascii="Arial" w:hAnsi="Arial"/>
          <w:sz w:val="20"/>
          <w:szCs w:val="20"/>
        </w:rPr>
        <w:t>c) Certificado de regularidade do Fundo de Garantia por Tempo de Serviço (CRF - FGTS);</w:t>
      </w:r>
    </w:p>
    <w:p>
      <w:pPr>
        <w:pStyle w:val="Standard"/>
        <w:spacing w:lineRule="auto" w:line="276"/>
        <w:jc w:val="both"/>
        <w:rPr/>
      </w:pPr>
      <w:r>
        <w:rPr>
          <w:rStyle w:val="Fontepargpadro1"/>
          <w:rFonts w:eastAsia="Myriad Pro" w:ascii="Arial" w:hAnsi="Arial"/>
          <w:sz w:val="20"/>
          <w:szCs w:val="20"/>
        </w:rPr>
        <w:t>d) Certidão negativa, ou positiva com efeitos de negativa, de débitos trabalhistas (CNDT);</w:t>
      </w:r>
    </w:p>
    <w:p>
      <w:pPr>
        <w:pStyle w:val="Standard"/>
        <w:spacing w:lineRule="auto" w:line="276"/>
        <w:jc w:val="both"/>
        <w:rPr/>
      </w:pPr>
      <w:r>
        <w:rPr>
          <w:rStyle w:val="Fontepargpadro1"/>
          <w:rFonts w:eastAsia="Myriad Pro" w:ascii="Arial" w:hAnsi="Arial"/>
          <w:sz w:val="20"/>
          <w:szCs w:val="20"/>
        </w:rPr>
        <w:t>e) Certidão negativa, ou positiva com efeitos de negativa, de Débitos relativos a Créditos Tributários Federais e à Dívida Ativa da União;</w:t>
      </w:r>
    </w:p>
    <w:p>
      <w:pPr>
        <w:pStyle w:val="Standard"/>
        <w:spacing w:lineRule="auto" w:line="276"/>
        <w:jc w:val="both"/>
        <w:rPr/>
      </w:pPr>
      <w:r>
        <w:rPr>
          <w:rStyle w:val="Fontepargpadro1"/>
          <w:rFonts w:eastAsia="Myriad Pro" w:ascii="Arial" w:hAnsi="Arial"/>
          <w:sz w:val="20"/>
          <w:szCs w:val="20"/>
        </w:rPr>
        <w:t>f) Certidão emitida pela Fazenda Estadual da sede ou domicílio da licitante que comprove a regularidade de débitos tributários relativos ao Imposto sobre Operações relativas à Circulação de Mercadorias e sobre Prestações de Serviços de Transporte Interestadual, Intermunicipal e de Comunicação - ICMS;</w:t>
      </w:r>
    </w:p>
    <w:p>
      <w:pPr>
        <w:pStyle w:val="Standard"/>
        <w:spacing w:lineRule="auto" w:line="276"/>
        <w:jc w:val="both"/>
        <w:rPr/>
      </w:pPr>
      <w:r>
        <w:rPr>
          <w:rFonts w:ascii="Arial" w:hAnsi="Arial"/>
          <w:b/>
          <w:bCs/>
          <w:color w:val="000000"/>
          <w:sz w:val="20"/>
          <w:szCs w:val="20"/>
        </w:rPr>
        <w:t xml:space="preserve">12.3 </w:t>
      </w:r>
      <w:r>
        <w:rPr>
          <w:rFonts w:ascii="Arial" w:hAnsi="Arial"/>
          <w:bCs/>
          <w:color w:val="000000"/>
          <w:sz w:val="20"/>
          <w:szCs w:val="20"/>
        </w:rPr>
        <w:t xml:space="preserve">O critério de julgamento da proposta será o </w:t>
      </w:r>
      <w:r>
        <w:rPr>
          <w:rFonts w:ascii="Arial" w:hAnsi="Arial"/>
          <w:b/>
          <w:color w:val="000000"/>
          <w:sz w:val="20"/>
          <w:szCs w:val="20"/>
          <w:u w:val="single"/>
        </w:rPr>
        <w:t xml:space="preserve">MENOR VALOR </w:t>
      </w:r>
      <w:r>
        <w:rPr>
          <w:rFonts w:ascii="Arial" w:hAnsi="Arial"/>
          <w:bCs/>
          <w:color w:val="000000"/>
          <w:sz w:val="20"/>
          <w:szCs w:val="20"/>
        </w:rPr>
        <w:t>obtido dentre os orçamentos recebidos pelos responsáveis da pesquisa de preços.</w:t>
      </w:r>
    </w:p>
    <w:p>
      <w:pPr>
        <w:pStyle w:val="Standard"/>
        <w:spacing w:lineRule="auto" w:line="276"/>
        <w:ind w:right="-17" w:hanging="0"/>
        <w:jc w:val="both"/>
        <w:rPr>
          <w:rFonts w:ascii="Arial" w:hAnsi="Arial"/>
          <w:bCs/>
          <w:color w:val="000000"/>
          <w:sz w:val="20"/>
          <w:szCs w:val="20"/>
        </w:rPr>
      </w:pPr>
      <w:r>
        <w:rPr>
          <w:rFonts w:ascii="Arial" w:hAnsi="Arial"/>
          <w:bCs/>
          <w:color w:val="000000"/>
          <w:sz w:val="20"/>
          <w:szCs w:val="20"/>
        </w:rPr>
      </w:r>
    </w:p>
    <w:p>
      <w:pPr>
        <w:pStyle w:val="Standard"/>
        <w:spacing w:lineRule="auto" w:line="276"/>
        <w:rPr>
          <w:rFonts w:ascii="Arial" w:hAnsi="Arial"/>
          <w:b/>
          <w:bCs/>
          <w:color w:val="000000"/>
          <w:sz w:val="20"/>
          <w:szCs w:val="20"/>
        </w:rPr>
      </w:pPr>
      <w:r>
        <w:rPr>
          <w:rFonts w:ascii="Arial" w:hAnsi="Arial"/>
          <w:b/>
          <w:bCs/>
          <w:color w:val="000000"/>
          <w:sz w:val="20"/>
          <w:szCs w:val="20"/>
        </w:rPr>
        <w:t>13. ALTERAÇÃO SUBJETIVA</w:t>
      </w:r>
    </w:p>
    <w:p>
      <w:pPr>
        <w:pStyle w:val="Standard"/>
        <w:spacing w:lineRule="auto" w:line="276"/>
        <w:jc w:val="both"/>
        <w:rPr/>
      </w:pPr>
      <w:r>
        <w:rPr>
          <w:rFonts w:ascii="Arial" w:hAnsi="Arial"/>
          <w:b/>
          <w:bCs/>
          <w:color w:val="000000"/>
          <w:sz w:val="20"/>
          <w:szCs w:val="20"/>
        </w:rPr>
        <w:t xml:space="preserve">13.1 </w:t>
      </w:r>
      <w:r>
        <w:rPr>
          <w:rFonts w:ascii="Arial" w:hAnsi="Arial"/>
          <w:color w:val="000000"/>
          <w:sz w:val="20"/>
          <w:szCs w:val="20"/>
        </w:rPr>
        <w:t>É admissível a continuidade do contrato administrativo quando houver fusão, cisão ou incorporação do Contratado com outra pessoa jurídica, desde que:</w:t>
      </w:r>
    </w:p>
    <w:p>
      <w:pPr>
        <w:pStyle w:val="Standard"/>
        <w:spacing w:lineRule="auto" w:line="276"/>
        <w:jc w:val="both"/>
        <w:rPr>
          <w:rFonts w:ascii="Arial" w:hAnsi="Arial"/>
          <w:color w:val="000000"/>
          <w:sz w:val="20"/>
          <w:szCs w:val="20"/>
        </w:rPr>
      </w:pPr>
      <w:r>
        <w:rPr>
          <w:rFonts w:ascii="Arial" w:hAnsi="Arial"/>
          <w:color w:val="000000"/>
          <w:sz w:val="20"/>
          <w:szCs w:val="20"/>
        </w:rPr>
        <w:t>a) sejam observados pela nova pessoa jurídica todos os requisitos de habilitação exigidos na contratação original;</w:t>
      </w:r>
    </w:p>
    <w:p>
      <w:pPr>
        <w:pStyle w:val="Standard"/>
        <w:spacing w:lineRule="auto" w:line="276"/>
        <w:jc w:val="both"/>
        <w:rPr>
          <w:rFonts w:ascii="Arial" w:hAnsi="Arial"/>
          <w:color w:val="000000"/>
          <w:sz w:val="20"/>
          <w:szCs w:val="20"/>
        </w:rPr>
      </w:pPr>
      <w:r>
        <w:rPr>
          <w:rFonts w:ascii="Arial" w:hAnsi="Arial"/>
          <w:color w:val="000000"/>
          <w:sz w:val="20"/>
          <w:szCs w:val="20"/>
        </w:rPr>
        <w:t>b) sejam mantidas as demais cláusulas e condições do contrato; e</w:t>
      </w:r>
    </w:p>
    <w:p>
      <w:pPr>
        <w:pStyle w:val="Standard"/>
        <w:spacing w:lineRule="auto" w:line="276"/>
        <w:jc w:val="both"/>
        <w:rPr>
          <w:rFonts w:ascii="Arial" w:hAnsi="Arial"/>
          <w:color w:val="000000"/>
          <w:sz w:val="20"/>
          <w:szCs w:val="20"/>
        </w:rPr>
      </w:pPr>
      <w:r>
        <w:rPr>
          <w:rFonts w:ascii="Arial" w:hAnsi="Arial"/>
          <w:color w:val="000000"/>
          <w:sz w:val="20"/>
          <w:szCs w:val="20"/>
        </w:rPr>
        <w:t>c) não haja prejuízo à execução do objeto pactuado e haja anuência expressa da Administração à continuidade do contrato.</w:t>
      </w:r>
    </w:p>
    <w:p>
      <w:pPr>
        <w:pStyle w:val="Standard"/>
        <w:spacing w:lineRule="auto" w:line="276"/>
        <w:jc w:val="both"/>
        <w:rPr>
          <w:rFonts w:ascii="Arial" w:hAnsi="Arial"/>
          <w:color w:val="000000"/>
          <w:sz w:val="20"/>
          <w:szCs w:val="20"/>
        </w:rPr>
      </w:pPr>
      <w:r>
        <w:rPr>
          <w:rFonts w:ascii="Arial" w:hAnsi="Arial"/>
          <w:b/>
          <w:bCs/>
          <w:color w:val="000000"/>
          <w:sz w:val="20"/>
          <w:szCs w:val="20"/>
        </w:rPr>
        <w:t xml:space="preserve">13.2 </w:t>
      </w:r>
      <w:r>
        <w:rPr>
          <w:rFonts w:ascii="Arial" w:hAnsi="Arial"/>
          <w:color w:val="000000"/>
          <w:sz w:val="20"/>
          <w:szCs w:val="20"/>
        </w:rPr>
        <w:t>A alteração subjetiva a que se refere o item 13.1 deverá ser formalizada por termo aditivo ao contrato.</w:t>
      </w:r>
    </w:p>
    <w:p>
      <w:pPr>
        <w:pStyle w:val="Standard"/>
        <w:spacing w:lineRule="auto" w:line="276"/>
        <w:jc w:val="both"/>
        <w:rPr/>
      </w:pPr>
      <w:r>
        <w:rPr/>
      </w:r>
    </w:p>
    <w:p>
      <w:pPr>
        <w:pStyle w:val="Ttulo2"/>
        <w:spacing w:lineRule="auto" w:line="276" w:before="0" w:after="0"/>
        <w:rPr/>
      </w:pPr>
      <w:r>
        <w:rPr>
          <w:rFonts w:ascii="Arial" w:hAnsi="Arial"/>
          <w:i w:val="false"/>
          <w:color w:val="000000"/>
          <w:sz w:val="20"/>
          <w:szCs w:val="20"/>
        </w:rPr>
        <w:t>14. SUBCONTRATAÇÃO</w:t>
      </w:r>
    </w:p>
    <w:p>
      <w:pPr>
        <w:pStyle w:val="Standard"/>
        <w:spacing w:lineRule="auto" w:line="276"/>
        <w:jc w:val="both"/>
        <w:rPr/>
      </w:pPr>
      <w:bookmarkStart w:id="8" w:name="_Hlk130678027"/>
      <w:r>
        <w:rPr>
          <w:rFonts w:ascii="Arial" w:hAnsi="Arial"/>
          <w:b/>
          <w:bCs/>
          <w:color w:val="000000"/>
          <w:sz w:val="20"/>
          <w:szCs w:val="20"/>
        </w:rPr>
        <w:t xml:space="preserve">14.1 </w:t>
      </w:r>
      <w:r>
        <w:rPr>
          <w:rFonts w:ascii="Arial" w:hAnsi="Arial"/>
          <w:color w:val="000000"/>
          <w:sz w:val="20"/>
          <w:szCs w:val="20"/>
        </w:rPr>
        <w:t>Não será admitida a subcontratação total ou parcial do objeto</w:t>
      </w:r>
      <w:bookmarkEnd w:id="8"/>
    </w:p>
    <w:p>
      <w:pPr>
        <w:pStyle w:val="Standard"/>
        <w:spacing w:lineRule="auto" w:line="276"/>
        <w:jc w:val="both"/>
        <w:rPr>
          <w:rFonts w:ascii="Arial" w:hAnsi="Arial"/>
          <w:color w:val="000000"/>
          <w:sz w:val="20"/>
          <w:szCs w:val="20"/>
        </w:rPr>
      </w:pPr>
      <w:r>
        <w:rPr>
          <w:rFonts w:ascii="Arial" w:hAnsi="Arial"/>
          <w:color w:val="000000"/>
          <w:sz w:val="20"/>
          <w:szCs w:val="20"/>
        </w:rPr>
      </w:r>
    </w:p>
    <w:p>
      <w:pPr>
        <w:pStyle w:val="Nivel1"/>
        <w:spacing w:before="0" w:after="0"/>
        <w:outlineLvl w:val="9"/>
        <w:rPr/>
      </w:pPr>
      <w:r>
        <w:rPr/>
        <w:t>15. DA GARANTIA DE EXECUÇÃO</w:t>
      </w:r>
    </w:p>
    <w:p>
      <w:pPr>
        <w:pStyle w:val="Textbody"/>
        <w:spacing w:before="0" w:after="0"/>
        <w:jc w:val="both"/>
        <w:rPr/>
      </w:pPr>
      <w:bookmarkStart w:id="9" w:name="_Hlk130678198"/>
      <w:r>
        <w:rPr>
          <w:rFonts w:ascii="Arial" w:hAnsi="Arial"/>
          <w:b/>
          <w:bCs/>
          <w:color w:val="000000"/>
          <w:sz w:val="20"/>
          <w:szCs w:val="20"/>
        </w:rPr>
        <w:t xml:space="preserve">15.1 </w:t>
      </w:r>
      <w:r>
        <w:rPr>
          <w:rFonts w:ascii="Arial" w:hAnsi="Arial"/>
          <w:color w:val="000000"/>
          <w:sz w:val="20"/>
          <w:szCs w:val="20"/>
        </w:rPr>
        <w:t>Não haverá exigência de garantia contratual da execução, pelas razões abaixo justificadas:</w:t>
      </w:r>
    </w:p>
    <w:p>
      <w:pPr>
        <w:pStyle w:val="Textbody"/>
        <w:spacing w:before="0" w:after="0"/>
        <w:jc w:val="both"/>
        <w:rPr>
          <w:rFonts w:ascii="Arial" w:hAnsi="Arial"/>
          <w:b/>
          <w:bCs/>
          <w:color w:val="000000"/>
          <w:sz w:val="16"/>
          <w:szCs w:val="16"/>
        </w:rPr>
      </w:pPr>
      <w:r>
        <w:rPr>
          <w:rFonts w:ascii="Arial" w:hAnsi="Arial"/>
          <w:b/>
          <w:bCs/>
          <w:color w:val="000000"/>
          <w:sz w:val="20"/>
          <w:szCs w:val="20"/>
        </w:rPr>
        <w:t xml:space="preserve">15.1.1 </w:t>
      </w:r>
      <w:r>
        <w:rPr>
          <w:rFonts w:ascii="Arial" w:hAnsi="Arial"/>
          <w:sz w:val="20"/>
          <w:szCs w:val="20"/>
        </w:rPr>
        <w:t xml:space="preserve">tendo em vista o serviço se tratar de um objeto de características comuns e não ser um serviço de grande vulto e ainda, o serviço </w:t>
      </w:r>
      <w:r>
        <w:rPr>
          <w:rStyle w:val="Markedcontent"/>
          <w:rFonts w:ascii="Arial" w:hAnsi="Arial"/>
          <w:b/>
          <w:bCs/>
          <w:sz w:val="20"/>
          <w:szCs w:val="20"/>
        </w:rPr>
        <w:t>Contratação de Sistema de Informação Para Controle de Processos Judiciais e</w:t>
      </w:r>
      <w:r>
        <w:rPr>
          <w:b/>
          <w:bCs/>
          <w:sz w:val="20"/>
          <w:szCs w:val="20"/>
        </w:rPr>
        <w:t xml:space="preserve"> </w:t>
      </w:r>
      <w:r>
        <w:rPr>
          <w:rStyle w:val="Markedcontent"/>
          <w:rFonts w:ascii="Arial" w:hAnsi="Arial"/>
          <w:b/>
          <w:bCs/>
          <w:sz w:val="20"/>
          <w:szCs w:val="20"/>
        </w:rPr>
        <w:t>Publicações, cumulado com Controle de Procedimentos Administrativos</w:t>
      </w:r>
      <w:r>
        <w:rPr>
          <w:rFonts w:ascii="Arial" w:hAnsi="Arial"/>
          <w:sz w:val="20"/>
          <w:szCs w:val="20"/>
        </w:rPr>
        <w:t>, somente será pago após a entrega para a FUNEAS devidamente atestado por fiscal de contrato, e desta forma, mitigando qualquer prejuízo para a Administração Pública.</w:t>
      </w:r>
      <w:bookmarkEnd w:id="9"/>
    </w:p>
    <w:p>
      <w:pPr>
        <w:pStyle w:val="Standard"/>
        <w:spacing w:lineRule="auto" w:line="276"/>
        <w:rPr>
          <w:rFonts w:ascii="Arial" w:hAnsi="Arial"/>
          <w:sz w:val="20"/>
          <w:szCs w:val="20"/>
        </w:rPr>
      </w:pPr>
      <w:r>
        <w:rPr>
          <w:rFonts w:ascii="Arial" w:hAnsi="Arial"/>
          <w:sz w:val="20"/>
          <w:szCs w:val="20"/>
        </w:rPr>
      </w:r>
    </w:p>
    <w:p>
      <w:pPr>
        <w:pStyle w:val="Nivel1"/>
        <w:spacing w:before="0" w:after="0"/>
        <w:outlineLvl w:val="9"/>
        <w:rPr/>
      </w:pPr>
      <w:r>
        <w:rPr/>
        <w:t xml:space="preserve">16. DA GARANTIA </w:t>
      </w:r>
      <w:bookmarkStart w:id="10" w:name="_Hlk130678315"/>
      <w:r>
        <w:rPr/>
        <w:t>CONTRATUAL DOS SERVIÇOS</w:t>
      </w:r>
      <w:bookmarkEnd w:id="10"/>
      <w:r>
        <w:rPr/>
        <w:t>.</w:t>
      </w:r>
    </w:p>
    <w:p>
      <w:pPr>
        <w:pStyle w:val="Textbody"/>
        <w:spacing w:before="0" w:after="0"/>
        <w:jc w:val="both"/>
        <w:rPr/>
      </w:pPr>
      <w:bookmarkStart w:id="11" w:name="_Hlk130678342"/>
      <w:r>
        <w:rPr>
          <w:rFonts w:ascii="Arial" w:hAnsi="Arial"/>
          <w:b/>
          <w:bCs/>
          <w:color w:val="000000"/>
          <w:sz w:val="20"/>
          <w:szCs w:val="20"/>
        </w:rPr>
        <w:t>16.1</w:t>
      </w:r>
      <w:r>
        <w:rPr>
          <w:rFonts w:ascii="Arial" w:hAnsi="Arial"/>
          <w:color w:val="000000"/>
          <w:sz w:val="20"/>
          <w:szCs w:val="20"/>
        </w:rPr>
        <w:t xml:space="preserve"> O prazo de garantia contratual dos serviços será aquele previsto em garantia legal;</w:t>
      </w:r>
      <w:bookmarkEnd w:id="11"/>
    </w:p>
    <w:p>
      <w:pPr>
        <w:pStyle w:val="Standard"/>
        <w:spacing w:lineRule="auto" w:line="276"/>
        <w:rPr>
          <w:rFonts w:ascii="Arial" w:hAnsi="Arial"/>
          <w:color w:val="000000"/>
          <w:sz w:val="20"/>
          <w:szCs w:val="20"/>
        </w:rPr>
      </w:pPr>
      <w:r>
        <w:rPr>
          <w:rFonts w:ascii="Arial" w:hAnsi="Arial"/>
          <w:color w:val="000000"/>
          <w:sz w:val="20"/>
          <w:szCs w:val="20"/>
        </w:rPr>
      </w:r>
    </w:p>
    <w:p>
      <w:pPr>
        <w:pStyle w:val="Textbody"/>
        <w:spacing w:before="0" w:after="0"/>
        <w:ind w:left="27" w:hanging="0"/>
        <w:jc w:val="both"/>
        <w:rPr/>
      </w:pPr>
      <w:r>
        <w:rPr>
          <w:rFonts w:ascii="Arial" w:hAnsi="Arial"/>
          <w:b/>
          <w:bCs/>
          <w:color w:val="000000"/>
          <w:sz w:val="20"/>
          <w:szCs w:val="20"/>
          <w:shd w:fill="FFFFFF" w:val="clear"/>
        </w:rPr>
        <w:t>17 VIGÊNCIA:</w:t>
      </w:r>
    </w:p>
    <w:p>
      <w:pPr>
        <w:pStyle w:val="Standard"/>
        <w:spacing w:lineRule="auto" w:line="276"/>
        <w:jc w:val="both"/>
        <w:rPr/>
      </w:pPr>
      <w:bookmarkStart w:id="12" w:name="_Hlk156397757"/>
      <w:r>
        <w:rPr>
          <w:rFonts w:ascii="Arial" w:hAnsi="Arial"/>
          <w:b/>
          <w:bCs/>
          <w:color w:val="000000"/>
          <w:sz w:val="20"/>
          <w:szCs w:val="20"/>
        </w:rPr>
        <w:t xml:space="preserve">17.1 </w:t>
      </w:r>
      <w:r>
        <w:rPr>
          <w:rFonts w:ascii="Arial" w:hAnsi="Arial"/>
          <w:color w:val="000000"/>
          <w:sz w:val="20"/>
          <w:szCs w:val="20"/>
        </w:rPr>
        <w:t xml:space="preserve">O contrato terá vigência de </w:t>
      </w:r>
      <w:r>
        <w:rPr>
          <w:rFonts w:ascii="Arial" w:hAnsi="Arial"/>
          <w:b/>
          <w:bCs/>
          <w:color w:val="000000"/>
          <w:sz w:val="20"/>
          <w:szCs w:val="20"/>
        </w:rPr>
        <w:t>12 (doze) meses</w:t>
      </w:r>
      <w:bookmarkEnd w:id="12"/>
    </w:p>
    <w:p>
      <w:pPr>
        <w:pStyle w:val="Standard"/>
        <w:spacing w:lineRule="auto" w:line="276"/>
        <w:rPr>
          <w:rFonts w:ascii="Arial" w:hAnsi="Arial"/>
          <w:b/>
          <w:bCs/>
          <w:color w:val="000000"/>
          <w:sz w:val="20"/>
          <w:szCs w:val="20"/>
          <w:shd w:fill="FFFFFF" w:val="clear"/>
        </w:rPr>
      </w:pPr>
      <w:r>
        <w:rPr>
          <w:rFonts w:ascii="Arial" w:hAnsi="Arial"/>
          <w:b/>
          <w:bCs/>
          <w:color w:val="000000"/>
          <w:sz w:val="20"/>
          <w:szCs w:val="20"/>
          <w:shd w:fill="FFFFFF" w:val="clear"/>
        </w:rPr>
      </w:r>
    </w:p>
    <w:p>
      <w:pPr>
        <w:pStyle w:val="Standard"/>
        <w:spacing w:lineRule="auto" w:line="276"/>
        <w:rPr/>
      </w:pPr>
      <w:r>
        <w:rPr>
          <w:rFonts w:eastAsia="MS Gothic" w:ascii="Arial" w:hAnsi="Arial"/>
          <w:b/>
          <w:bCs/>
          <w:color w:val="000000"/>
          <w:sz w:val="20"/>
          <w:szCs w:val="20"/>
        </w:rPr>
        <w:t>18. DO REAJUSTAMENTO.</w:t>
      </w:r>
    </w:p>
    <w:p>
      <w:pPr>
        <w:pStyle w:val="Standard"/>
        <w:spacing w:lineRule="auto" w:line="276"/>
        <w:jc w:val="both"/>
        <w:rPr/>
      </w:pPr>
      <w:r>
        <w:rPr>
          <w:rFonts w:ascii="Arial" w:hAnsi="Arial"/>
          <w:b/>
          <w:bCs/>
          <w:color w:val="000000"/>
          <w:sz w:val="20"/>
          <w:szCs w:val="20"/>
        </w:rPr>
        <w:t>18.1</w:t>
      </w:r>
      <w:r>
        <w:rPr>
          <w:rFonts w:ascii="Arial" w:hAnsi="Arial"/>
          <w:color w:val="000000"/>
          <w:sz w:val="20"/>
          <w:szCs w:val="20"/>
        </w:rPr>
        <w:t xml:space="preserve"> A periodicidade de reajuste do valor deste contrato será anual, conforme disposto na Lei Federal n.º 10.192, de 2001, utilizando-se o índice IPCA.</w:t>
      </w:r>
    </w:p>
    <w:p>
      <w:pPr>
        <w:pStyle w:val="Standard"/>
        <w:spacing w:lineRule="auto" w:line="276"/>
        <w:jc w:val="both"/>
        <w:rPr/>
      </w:pPr>
      <w:r>
        <w:rPr>
          <w:rFonts w:ascii="Arial" w:hAnsi="Arial"/>
          <w:b/>
          <w:bCs/>
          <w:color w:val="000000"/>
          <w:sz w:val="20"/>
          <w:szCs w:val="20"/>
        </w:rPr>
        <w:t xml:space="preserve">18.1.1. </w:t>
      </w:r>
      <w:r>
        <w:rPr>
          <w:rFonts w:ascii="Arial" w:hAnsi="Arial"/>
          <w:color w:val="000000"/>
          <w:sz w:val="20"/>
          <w:szCs w:val="20"/>
        </w:rPr>
        <w:t>A data-base do reajuste será vinculada à data do orçamento estimado.</w:t>
      </w:r>
    </w:p>
    <w:p>
      <w:pPr>
        <w:pStyle w:val="Standard"/>
        <w:spacing w:lineRule="auto" w:line="276"/>
        <w:jc w:val="both"/>
        <w:rPr/>
      </w:pPr>
      <w:r>
        <w:rPr>
          <w:rFonts w:ascii="Arial" w:hAnsi="Arial"/>
          <w:b/>
          <w:bCs/>
          <w:color w:val="000000"/>
          <w:sz w:val="20"/>
          <w:szCs w:val="20"/>
        </w:rPr>
        <w:t xml:space="preserve">18.1.2. </w:t>
      </w:r>
      <w:r>
        <w:rPr>
          <w:rFonts w:ascii="Arial" w:hAnsi="Arial"/>
          <w:color w:val="000000"/>
          <w:sz w:val="20"/>
          <w:szCs w:val="20"/>
        </w:rPr>
        <w:t>O reajuste será concedido mediante simples apostila, conforme dispõe o art. 136 da Lei Federal n.º 14.133, de 2021.</w:t>
      </w:r>
    </w:p>
    <w:p>
      <w:pPr>
        <w:pStyle w:val="Standard"/>
        <w:spacing w:lineRule="auto" w:line="276"/>
        <w:jc w:val="both"/>
        <w:rPr/>
      </w:pPr>
      <w:r>
        <w:rPr>
          <w:rFonts w:ascii="Arial" w:hAnsi="Arial"/>
          <w:b/>
          <w:bCs/>
          <w:color w:val="000000"/>
          <w:sz w:val="20"/>
          <w:szCs w:val="20"/>
        </w:rPr>
        <w:t xml:space="preserve">18.2 </w:t>
      </w:r>
      <w:r>
        <w:rPr>
          <w:rFonts w:ascii="Arial" w:hAnsi="Arial"/>
          <w:color w:val="000000"/>
          <w:sz w:val="20"/>
          <w:szCs w:val="20"/>
        </w:rPr>
        <w:t>Nos reajustes subsequentes ao primeiro, o interregno mínimo de um ano será contado a partir do último reajuste.</w:t>
      </w:r>
    </w:p>
    <w:p>
      <w:pPr>
        <w:pStyle w:val="Standard"/>
        <w:spacing w:lineRule="auto" w:line="276"/>
        <w:jc w:val="both"/>
        <w:rPr/>
      </w:pPr>
      <w:r>
        <w:rPr>
          <w:rFonts w:ascii="Arial" w:hAnsi="Arial"/>
          <w:b/>
          <w:bCs/>
          <w:color w:val="000000"/>
          <w:sz w:val="20"/>
          <w:szCs w:val="20"/>
        </w:rPr>
        <w:t xml:space="preserve">18.3. </w:t>
      </w:r>
      <w:r>
        <w:rPr>
          <w:rFonts w:ascii="Arial" w:hAnsi="Arial"/>
          <w:color w:val="000000"/>
          <w:sz w:val="20"/>
          <w:szCs w:val="20"/>
        </w:rPr>
        <w:t>Não serão admitidos apostilamentos com efeitos financeiros retroativos à data da sua assinatura.</w:t>
      </w:r>
    </w:p>
    <w:p>
      <w:pPr>
        <w:pStyle w:val="Standard"/>
        <w:spacing w:lineRule="auto" w:line="276"/>
        <w:jc w:val="both"/>
        <w:rPr/>
      </w:pPr>
      <w:r>
        <w:rPr>
          <w:rFonts w:eastAsia="MS Gothic" w:ascii="Arial" w:hAnsi="Arial"/>
          <w:b/>
          <w:bCs/>
          <w:color w:val="000000"/>
          <w:sz w:val="20"/>
          <w:szCs w:val="20"/>
        </w:rPr>
        <w:t>19.4.</w:t>
      </w:r>
      <w:r>
        <w:rPr>
          <w:rFonts w:eastAsia="MS Gothic" w:ascii="Arial" w:hAnsi="Arial"/>
          <w:color w:val="000000"/>
          <w:sz w:val="20"/>
          <w:szCs w:val="20"/>
        </w:rPr>
        <w:t xml:space="preserve"> A concessão de reajustes não pagos na época oportuna será apurada por procedimento próprio.</w:t>
      </w:r>
    </w:p>
    <w:p>
      <w:pPr>
        <w:pStyle w:val="Standard"/>
        <w:spacing w:lineRule="auto" w:line="276"/>
        <w:rPr>
          <w:rFonts w:ascii="Arial" w:hAnsi="Arial"/>
          <w:color w:val="000000"/>
          <w:sz w:val="20"/>
          <w:szCs w:val="20"/>
        </w:rPr>
      </w:pPr>
      <w:r>
        <w:rPr>
          <w:rFonts w:ascii="Arial" w:hAnsi="Arial"/>
          <w:color w:val="000000"/>
          <w:sz w:val="20"/>
          <w:szCs w:val="20"/>
        </w:rPr>
      </w:r>
    </w:p>
    <w:p>
      <w:pPr>
        <w:pStyle w:val="Nivel1"/>
        <w:spacing w:before="0" w:after="0"/>
        <w:ind w:right="-30" w:hanging="0"/>
        <w:outlineLvl w:val="9"/>
        <w:rPr/>
      </w:pPr>
      <w:r>
        <w:rPr>
          <w:rFonts w:eastAsia="MS Gothic"/>
        </w:rPr>
        <w:t>19</w:t>
      </w:r>
      <w:r>
        <w:rPr/>
        <w:t>. DOS RECURSOS ORÇAMENTÁRIOS.</w:t>
      </w:r>
    </w:p>
    <w:p>
      <w:pPr>
        <w:pStyle w:val="Nivel1"/>
        <w:spacing w:before="0" w:after="0"/>
        <w:ind w:right="-30" w:hanging="0"/>
        <w:outlineLvl w:val="9"/>
        <w:rPr/>
      </w:pPr>
      <w:r>
        <w:rPr>
          <w:rFonts w:eastAsia="MS Gothic"/>
        </w:rPr>
        <w:t>19</w:t>
      </w:r>
      <w:r>
        <w:rPr/>
        <w:t xml:space="preserve">.1 </w:t>
      </w:r>
      <w:r>
        <w:rPr>
          <w:b w:val="false"/>
          <w:bCs w:val="false"/>
        </w:rPr>
        <w:t>As despesas decorrentes da presente contratação correrão à conta de recursos específicos consignados no Orçamento Geral do Estado deste exercício, na dotação abaixo discriminada:</w:t>
      </w:r>
    </w:p>
    <w:p>
      <w:pPr>
        <w:pStyle w:val="Standard"/>
        <w:spacing w:lineRule="auto" w:line="276"/>
        <w:ind w:right="-30" w:hanging="0"/>
        <w:rPr>
          <w:rFonts w:ascii="Arial" w:hAnsi="Arial"/>
          <w:color w:val="000000"/>
          <w:sz w:val="20"/>
          <w:szCs w:val="20"/>
        </w:rPr>
      </w:pPr>
      <w:r>
        <w:rPr>
          <w:rFonts w:ascii="Arial" w:hAnsi="Arial"/>
          <w:color w:val="000000"/>
          <w:sz w:val="20"/>
          <w:szCs w:val="20"/>
        </w:rPr>
      </w:r>
    </w:p>
    <w:p>
      <w:pPr>
        <w:pStyle w:val="Standard"/>
        <w:spacing w:lineRule="auto" w:line="276"/>
        <w:ind w:left="567" w:hanging="0"/>
        <w:jc w:val="both"/>
        <w:rPr>
          <w:rFonts w:ascii="Arial" w:hAnsi="Arial"/>
          <w:sz w:val="20"/>
          <w:szCs w:val="20"/>
        </w:rPr>
      </w:pPr>
      <w:r>
        <w:rPr>
          <w:rFonts w:ascii="Arial" w:hAnsi="Arial"/>
          <w:color w:val="000000"/>
          <w:sz w:val="20"/>
          <w:szCs w:val="20"/>
        </w:rPr>
        <w:t xml:space="preserve">Gestão/Unidade: </w:t>
      </w:r>
      <w:r>
        <w:rPr>
          <w:rFonts w:ascii="Arial" w:hAnsi="Arial"/>
          <w:sz w:val="20"/>
          <w:szCs w:val="20"/>
        </w:rPr>
        <w:t>Sede Administrativa</w:t>
      </w:r>
    </w:p>
    <w:p>
      <w:pPr>
        <w:pStyle w:val="Standard"/>
        <w:spacing w:lineRule="auto" w:line="276"/>
        <w:ind w:left="567" w:hanging="0"/>
        <w:jc w:val="both"/>
        <w:rPr>
          <w:rFonts w:ascii="Arial" w:hAnsi="Arial"/>
          <w:sz w:val="20"/>
          <w:szCs w:val="20"/>
        </w:rPr>
      </w:pPr>
      <w:r>
        <w:rPr>
          <w:rFonts w:ascii="Arial" w:hAnsi="Arial"/>
          <w:color w:val="000000"/>
          <w:sz w:val="20"/>
          <w:szCs w:val="20"/>
        </w:rPr>
        <w:t xml:space="preserve">Fonte de Recursos: Fonte 5 - </w:t>
      </w:r>
      <w:r>
        <w:rPr>
          <w:rFonts w:ascii="Arial" w:hAnsi="Arial"/>
          <w:sz w:val="20"/>
          <w:szCs w:val="20"/>
        </w:rPr>
        <w:t>Recursos Próprios (SEDE)</w:t>
      </w:r>
    </w:p>
    <w:p>
      <w:pPr>
        <w:pStyle w:val="Standard"/>
        <w:spacing w:lineRule="auto" w:line="276"/>
        <w:ind w:left="567" w:hanging="0"/>
        <w:jc w:val="both"/>
        <w:rPr>
          <w:rFonts w:ascii="Arial" w:hAnsi="Arial"/>
          <w:sz w:val="20"/>
          <w:szCs w:val="20"/>
        </w:rPr>
      </w:pPr>
      <w:r>
        <w:rPr>
          <w:rFonts w:ascii="Arial" w:hAnsi="Arial"/>
          <w:color w:val="000000"/>
          <w:sz w:val="20"/>
          <w:szCs w:val="20"/>
        </w:rPr>
        <w:t xml:space="preserve">Programa de Trabalho: </w:t>
      </w:r>
      <w:r>
        <w:rPr>
          <w:rFonts w:ascii="Arial" w:hAnsi="Arial"/>
          <w:sz w:val="20"/>
          <w:szCs w:val="20"/>
        </w:rPr>
        <w:t>(De acordo com a Lei Orçamentaria Anual (LOA) e é compatível com o Plano Plurianual (PPA) e com a Lei de Diretrizes Orçamentárias (LDO) vigentes, nos termos do art. 18, caput, da Lei n° 14.133/2021)</w:t>
      </w:r>
    </w:p>
    <w:p>
      <w:pPr>
        <w:pStyle w:val="Standard"/>
        <w:spacing w:lineRule="auto" w:line="276"/>
        <w:ind w:left="567" w:hanging="0"/>
        <w:jc w:val="both"/>
        <w:rPr>
          <w:rFonts w:ascii="Arial" w:hAnsi="Arial"/>
          <w:sz w:val="20"/>
          <w:szCs w:val="20"/>
        </w:rPr>
      </w:pPr>
      <w:r>
        <w:rPr>
          <w:rFonts w:ascii="Arial" w:hAnsi="Arial"/>
          <w:color w:val="000000"/>
          <w:sz w:val="20"/>
          <w:szCs w:val="20"/>
        </w:rPr>
        <w:t xml:space="preserve">Elemento de Despesa: 3.3.90.40.01 - </w:t>
      </w:r>
      <w:r>
        <w:rPr>
          <w:rFonts w:ascii="Arial" w:hAnsi="Arial"/>
          <w:sz w:val="20"/>
          <w:szCs w:val="20"/>
        </w:rPr>
        <w:t>Locação de Equipamentos e Software</w:t>
      </w:r>
    </w:p>
    <w:p>
      <w:pPr>
        <w:pStyle w:val="Standard"/>
        <w:spacing w:lineRule="auto" w:line="276"/>
        <w:ind w:left="567" w:hanging="0"/>
        <w:jc w:val="both"/>
        <w:rPr/>
      </w:pPr>
      <w:r>
        <w:rPr/>
      </w:r>
    </w:p>
    <w:p>
      <w:pPr>
        <w:pStyle w:val="Standard"/>
        <w:spacing w:lineRule="auto" w:line="276"/>
        <w:rPr/>
      </w:pPr>
      <w:r>
        <w:rPr>
          <w:rFonts w:ascii="Arial" w:hAnsi="Arial"/>
          <w:b/>
          <w:bCs/>
          <w:color w:val="000000"/>
          <w:sz w:val="20"/>
          <w:szCs w:val="20"/>
        </w:rPr>
        <w:t>20. SANÇÕES ADMINISTRATIVAS</w:t>
      </w:r>
    </w:p>
    <w:p>
      <w:pPr>
        <w:pStyle w:val="Standard"/>
        <w:spacing w:lineRule="auto" w:line="276"/>
        <w:ind w:left="9" w:right="-55" w:hanging="0"/>
        <w:jc w:val="both"/>
        <w:rPr/>
      </w:pPr>
      <w:r>
        <w:rPr>
          <w:rFonts w:eastAsia="Arial" w:ascii="Arial" w:hAnsi="Arial"/>
          <w:b/>
          <w:bCs/>
          <w:color w:val="000000"/>
          <w:sz w:val="20"/>
          <w:szCs w:val="20"/>
          <w:shd w:fill="FFFFFF" w:val="clear"/>
        </w:rPr>
        <w:t>20.1</w:t>
      </w:r>
      <w:r>
        <w:rPr>
          <w:rFonts w:eastAsia="Arial" w:ascii="Arial" w:hAnsi="Arial"/>
          <w:color w:val="000000"/>
          <w:sz w:val="20"/>
          <w:szCs w:val="20"/>
          <w:shd w:fill="FFFFFF" w:val="clear"/>
        </w:rPr>
        <w:t xml:space="preserve"> O licitante e o contratado que incorram em infrações sujeitam-se às sanções administrativas previstas no art. 156 da Lei Federal n.º 14.133, de 2021 e nos arts. 193 ao 227 do Decreto n.º 10.086, de 17 de janeiro 2022, sem prejuízo de eventuais implicações penais nos termos do que prevê o Capítulo II-B do Título XI do Código Penal.</w:t>
      </w:r>
    </w:p>
    <w:p>
      <w:pPr>
        <w:pStyle w:val="Standard"/>
        <w:spacing w:lineRule="auto" w:line="276"/>
        <w:jc w:val="both"/>
        <w:rPr>
          <w:rFonts w:ascii="Arial" w:hAnsi="Arial"/>
          <w:color w:val="000000"/>
          <w:sz w:val="20"/>
          <w:szCs w:val="20"/>
        </w:rPr>
      </w:pPr>
      <w:r>
        <w:rPr>
          <w:rFonts w:ascii="Arial" w:hAnsi="Arial"/>
          <w:color w:val="000000"/>
          <w:sz w:val="20"/>
          <w:szCs w:val="20"/>
        </w:rPr>
      </w:r>
    </w:p>
    <w:p>
      <w:pPr>
        <w:pStyle w:val="Standard"/>
        <w:spacing w:lineRule="auto" w:line="276"/>
        <w:jc w:val="both"/>
        <w:rPr/>
      </w:pPr>
      <w:r>
        <w:rPr>
          <w:rFonts w:ascii="Arial" w:hAnsi="Arial"/>
          <w:b/>
          <w:bCs/>
          <w:color w:val="000000"/>
          <w:sz w:val="20"/>
          <w:szCs w:val="20"/>
        </w:rPr>
        <w:t>21. DECRETO ESTADUAL N.º 10.086, de 2022.</w:t>
      </w:r>
    </w:p>
    <w:p>
      <w:pPr>
        <w:pStyle w:val="Standard"/>
        <w:spacing w:lineRule="auto" w:line="276"/>
        <w:jc w:val="both"/>
        <w:rPr>
          <w:rFonts w:ascii="Arial" w:hAnsi="Arial"/>
          <w:color w:val="000000"/>
          <w:sz w:val="20"/>
          <w:szCs w:val="20"/>
        </w:rPr>
      </w:pPr>
      <w:r>
        <w:rPr>
          <w:rFonts w:ascii="Arial" w:hAnsi="Arial"/>
          <w:b/>
          <w:bCs/>
          <w:color w:val="000000"/>
          <w:sz w:val="20"/>
          <w:szCs w:val="20"/>
        </w:rPr>
        <w:t>21.1</w:t>
      </w:r>
      <w:r>
        <w:rPr>
          <w:rFonts w:ascii="Arial" w:hAnsi="Arial"/>
          <w:color w:val="000000"/>
          <w:sz w:val="20"/>
          <w:szCs w:val="20"/>
        </w:rPr>
        <w:t xml:space="preserve"> Os servidores que subscrevem este Termo de Referência atestam que observaram integralmente a regulamentação estabelecida pelo Decreto n.º 10.086, de 2022 e as orientações constantes da Minuta Padronizada aprovada pelo Procurador-Geral do Estado do Paraná.</w:t>
      </w:r>
    </w:p>
    <w:p>
      <w:pPr>
        <w:pStyle w:val="Standard"/>
        <w:spacing w:lineRule="auto" w:line="276"/>
        <w:jc w:val="both"/>
        <w:rPr>
          <w:rFonts w:ascii="Arial" w:hAnsi="Arial"/>
          <w:color w:val="000000"/>
          <w:sz w:val="20"/>
          <w:szCs w:val="20"/>
        </w:rPr>
      </w:pPr>
      <w:r>
        <w:rPr>
          <w:rFonts w:ascii="Arial" w:hAnsi="Arial"/>
          <w:color w:val="000000"/>
          <w:sz w:val="20"/>
          <w:szCs w:val="20"/>
        </w:rPr>
      </w:r>
    </w:p>
    <w:p>
      <w:pPr>
        <w:pStyle w:val="Standard"/>
        <w:spacing w:lineRule="auto" w:line="276"/>
        <w:jc w:val="right"/>
        <w:rPr>
          <w:rFonts w:ascii="Arial" w:hAnsi="Arial" w:eastAsia="Microsoft YaHei"/>
          <w:b/>
          <w:bCs/>
          <w:sz w:val="20"/>
          <w:szCs w:val="20"/>
          <w:lang w:bidi="ar-SA"/>
        </w:rPr>
      </w:pPr>
      <w:r>
        <w:rPr>
          <w:rFonts w:eastAsia="Microsoft YaHei" w:ascii="Arial" w:hAnsi="Arial"/>
          <w:b/>
          <w:bCs/>
          <w:sz w:val="20"/>
          <w:szCs w:val="20"/>
          <w:lang w:bidi="ar-SA"/>
        </w:rPr>
        <w:t>Curitiba, 28 de agosto de 2024</w:t>
      </w:r>
    </w:p>
    <w:p>
      <w:pPr>
        <w:pStyle w:val="Standard"/>
        <w:spacing w:lineRule="auto" w:line="276"/>
        <w:jc w:val="center"/>
        <w:rPr>
          <w:rFonts w:ascii="Arial" w:hAnsi="Arial"/>
        </w:rPr>
      </w:pPr>
      <w:r>
        <w:rPr>
          <w:rFonts w:ascii="Arial" w:hAnsi="Arial"/>
        </w:rPr>
      </w:r>
    </w:p>
    <w:p>
      <w:pPr>
        <w:pStyle w:val="Standard"/>
        <w:jc w:val="center"/>
        <w:rPr>
          <w:rFonts w:ascii="Arial" w:hAnsi="Arial"/>
          <w:color w:val="C0C0C0"/>
          <w:sz w:val="20"/>
          <w:szCs w:val="20"/>
        </w:rPr>
      </w:pPr>
      <w:r>
        <w:rPr>
          <w:rFonts w:ascii="Arial" w:hAnsi="Arial"/>
          <w:color w:val="C0C0C0"/>
          <w:sz w:val="20"/>
          <w:szCs w:val="20"/>
        </w:rPr>
        <w:t xml:space="preserve">(Assinado e datado digitalmente) </w:t>
      </w:r>
    </w:p>
    <w:p>
      <w:pPr>
        <w:pStyle w:val="Standard"/>
        <w:jc w:val="center"/>
        <w:rPr>
          <w:rFonts w:ascii="Arial" w:hAnsi="Arial"/>
          <w:b/>
          <w:bCs/>
          <w:i/>
          <w:i/>
          <w:iCs/>
          <w:sz w:val="20"/>
          <w:szCs w:val="20"/>
        </w:rPr>
      </w:pPr>
      <w:r>
        <w:rPr>
          <w:rFonts w:ascii="Arial" w:hAnsi="Arial"/>
          <w:b/>
          <w:bCs/>
          <w:i/>
          <w:iCs/>
          <w:sz w:val="20"/>
          <w:szCs w:val="20"/>
        </w:rPr>
        <w:t xml:space="preserve"> </w:t>
      </w:r>
      <w:r>
        <w:rPr>
          <w:rFonts w:ascii="Arial" w:hAnsi="Arial"/>
          <w:b/>
          <w:bCs/>
          <w:i/>
          <w:iCs/>
          <w:sz w:val="20"/>
          <w:szCs w:val="20"/>
        </w:rPr>
        <w:t>Elaine Carolina López Cordero</w:t>
      </w:r>
    </w:p>
    <w:p>
      <w:pPr>
        <w:pStyle w:val="Standard"/>
        <w:jc w:val="center"/>
        <w:rPr>
          <w:rFonts w:ascii="Arial" w:hAnsi="Arial"/>
          <w:sz w:val="20"/>
          <w:szCs w:val="20"/>
        </w:rPr>
      </w:pPr>
      <w:r>
        <w:rPr>
          <w:rFonts w:ascii="Arial" w:hAnsi="Arial"/>
          <w:sz w:val="20"/>
          <w:szCs w:val="20"/>
        </w:rPr>
        <w:t>Assistente Nível II – DA/GSPA/GS</w:t>
      </w:r>
    </w:p>
    <w:p>
      <w:pPr>
        <w:pStyle w:val="Standard"/>
        <w:jc w:val="center"/>
        <w:rPr>
          <w:rFonts w:ascii="Arial" w:hAnsi="Arial"/>
          <w:sz w:val="20"/>
          <w:szCs w:val="20"/>
        </w:rPr>
      </w:pPr>
      <w:r>
        <w:rPr>
          <w:rFonts w:ascii="sans-serif" w:hAnsi="sans-serif"/>
          <w:sz w:val="20"/>
          <w:szCs w:val="20"/>
        </w:rPr>
        <w:t>Responsável pela compilação das informações do Termo de Referên</w:t>
      </w:r>
      <w:r>
        <w:rPr>
          <w:rFonts w:ascii="Arial" w:hAnsi="Arial"/>
          <w:sz w:val="20"/>
          <w:szCs w:val="20"/>
        </w:rPr>
        <w:t>cia</w:t>
      </w:r>
    </w:p>
    <w:p>
      <w:pPr>
        <w:pStyle w:val="Standard"/>
        <w:jc w:val="center"/>
        <w:rPr>
          <w:rFonts w:ascii="Arial" w:hAnsi="Arial"/>
          <w:sz w:val="20"/>
          <w:szCs w:val="20"/>
        </w:rPr>
      </w:pPr>
      <w:r>
        <w:rPr>
          <w:rFonts w:ascii="Arial" w:hAnsi="Arial"/>
          <w:sz w:val="20"/>
          <w:szCs w:val="20"/>
        </w:rPr>
      </w:r>
    </w:p>
    <w:p>
      <w:pPr>
        <w:pStyle w:val="Standard"/>
        <w:jc w:val="left"/>
        <w:rPr>
          <w:rFonts w:ascii="Arial" w:hAnsi="Arial"/>
          <w:color w:val="4B4B4B"/>
          <w:sz w:val="20"/>
          <w:szCs w:val="20"/>
        </w:rPr>
      </w:pPr>
      <w:r>
        <w:rPr>
          <w:rFonts w:ascii="Arial" w:hAnsi="Arial"/>
          <w:color w:val="4B4B4B"/>
          <w:sz w:val="20"/>
          <w:szCs w:val="20"/>
        </w:rPr>
        <w:t>1 Ciente,</w:t>
        <w:br/>
        <w:t>2 De Acordo</w:t>
      </w:r>
    </w:p>
    <w:p>
      <w:pPr>
        <w:pStyle w:val="Standard"/>
        <w:jc w:val="center"/>
        <w:rPr>
          <w:rFonts w:ascii="Arial" w:hAnsi="Arial"/>
          <w:color w:val="4B4B4B"/>
          <w:sz w:val="20"/>
          <w:szCs w:val="20"/>
        </w:rPr>
      </w:pPr>
      <w:r>
        <w:rPr>
          <w:rFonts w:ascii="Arial" w:hAnsi="Arial"/>
          <w:color w:val="4B4B4B"/>
          <w:sz w:val="20"/>
          <w:szCs w:val="20"/>
        </w:rPr>
        <w:br/>
      </w:r>
      <w:r>
        <w:rPr>
          <w:rFonts w:ascii="Arial" w:hAnsi="Arial"/>
          <w:color w:val="C0C0C0"/>
          <w:sz w:val="20"/>
          <w:szCs w:val="20"/>
        </w:rPr>
        <w:t xml:space="preserve">(Assinado e datado digitalmente) </w:t>
      </w:r>
      <w:r>
        <w:rPr>
          <w:rFonts w:ascii="Arial" w:hAnsi="Arial"/>
          <w:color w:val="4B4B4B"/>
          <w:sz w:val="20"/>
          <w:szCs w:val="20"/>
        </w:rPr>
        <w:br/>
      </w:r>
      <w:r>
        <w:rPr>
          <w:rFonts w:ascii="Arial" w:hAnsi="Arial"/>
          <w:b/>
          <w:bCs/>
          <w:i/>
          <w:iCs/>
          <w:color w:val="4B4B4B"/>
          <w:sz w:val="20"/>
          <w:szCs w:val="20"/>
        </w:rPr>
        <w:t>Karoline Villarreal Pedrozo</w:t>
      </w:r>
      <w:r>
        <w:rPr>
          <w:rFonts w:ascii="Arial" w:hAnsi="Arial"/>
          <w:color w:val="4B4B4B"/>
          <w:sz w:val="20"/>
          <w:szCs w:val="20"/>
        </w:rPr>
        <w:br/>
        <w:t xml:space="preserve">Gerente de Suprimentos – DA/GSPA </w:t>
      </w:r>
    </w:p>
    <w:sectPr>
      <w:headerReference w:type="default" r:id="rId2"/>
      <w:footerReference w:type="default" r:id="rId3"/>
      <w:type w:val="nextPage"/>
      <w:pgSz w:w="11962" w:h="16838"/>
      <w:pgMar w:left="1134" w:right="1134" w:gutter="0" w:header="720" w:top="1134" w:footer="266" w:bottom="147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Tahoma">
    <w:charset w:val="00"/>
    <w:family w:val="swiss"/>
    <w:pitch w:val="variable"/>
  </w:font>
  <w:font w:name="Symbol">
    <w:charset w:val="00"/>
    <w:family w:val="roman"/>
    <w:pitch w:val="variable"/>
  </w:font>
  <w:font w:name="Segoe UI">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rial">
    <w:charset w:val="00"/>
    <w:family w:val="roman"/>
    <w:pitch w:val="variable"/>
  </w:font>
  <w:font w:name="Verdana">
    <w:charset w:val="00"/>
    <w:family w:val="roman"/>
    <w:pitch w:val="variable"/>
  </w:font>
  <w:font w:name="Ecofont_Spranq_eco_Sans">
    <w:charset w:val="00"/>
    <w:family w:val="swiss"/>
    <w:pitch w:val="variable"/>
  </w:font>
  <w:font w:name="Myriad Pro">
    <w:charset w:val="00"/>
    <w:family w:val="roman"/>
    <w:pitch w:val="variable"/>
  </w:font>
  <w:font w:name="Ecofont_Spranq_eco_Sans">
    <w:charset w:val="00"/>
    <w:family w:val="roman"/>
    <w:pitch w:val="variable"/>
  </w:font>
  <w:font w:name="sans-serif">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Rodap"/>
      <w:spacing w:lineRule="auto" w:line="276"/>
      <w:jc w:val="center"/>
      <w:rPr/>
    </w:pPr>
    <w:r>
      <w:rPr/>
      <w:t xml:space="preserve"> </w:t>
    </w:r>
    <w:r>
      <w:rPr>
        <w:color w:val="000000"/>
        <w:sz w:val="20"/>
        <w:szCs w:val="20"/>
      </w:rPr>
      <w:t>Rua do Rosário, nº 144, 10° andar, Centro, Curitiba, PR, CEP: 80.020-110</w:t>
    </w:r>
  </w:p>
  <w:p>
    <w:pPr>
      <w:pStyle w:val="Rodap"/>
      <w:spacing w:lineRule="auto" w:line="276"/>
      <w:jc w:val="center"/>
      <w:rPr>
        <w:color w:val="000000"/>
        <w:sz w:val="20"/>
        <w:szCs w:val="20"/>
      </w:rPr>
    </w:pPr>
    <w:r>
      <w:rPr>
        <w:color w:val="000000"/>
        <w:sz w:val="20"/>
        <w:szCs w:val="20"/>
      </w:rPr>
      <w:t>Tel: 41 3798-5373 | www.funeas.pr.gov.br</w:t>
    </w:r>
  </w:p>
  <w:p>
    <w:pPr>
      <w:pStyle w:val="Rodap"/>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alho"/>
      <w:tabs>
        <w:tab w:val="left" w:pos="500" w:leader="none"/>
        <w:tab w:val="center" w:pos="4645" w:leader="none"/>
        <w:tab w:val="center" w:pos="4819" w:leader="none"/>
        <w:tab w:val="right" w:pos="9638" w:leader="none"/>
      </w:tabs>
      <w:jc w:val="center"/>
      <w:rPr/>
    </w:pPr>
    <w:r>
      <w:rPr/>
      <w:drawing>
        <wp:anchor behindDoc="1" distT="0" distB="0" distL="114300" distR="114300" simplePos="0" locked="0" layoutInCell="0" allowOverlap="1" relativeHeight="12">
          <wp:simplePos x="0" y="0"/>
          <wp:positionH relativeFrom="column">
            <wp:posOffset>5074920</wp:posOffset>
          </wp:positionH>
          <wp:positionV relativeFrom="paragraph">
            <wp:posOffset>-69215</wp:posOffset>
          </wp:positionV>
          <wp:extent cx="979170" cy="486410"/>
          <wp:effectExtent l="0" t="0" r="0" b="0"/>
          <wp:wrapSquare wrapText="bothSides"/>
          <wp:docPr id="1" name="Imagem 1190696196" descr="Text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190696196" descr="Texto&#10;&#10;Descrição gerada automaticamente"/>
                  <pic:cNvPicPr>
                    <a:picLocks noChangeAspect="1" noChangeArrowheads="1"/>
                  </pic:cNvPicPr>
                </pic:nvPicPr>
                <pic:blipFill>
                  <a:blip r:embed="rId1"/>
                  <a:stretch>
                    <a:fillRect/>
                  </a:stretch>
                </pic:blipFill>
                <pic:spPr bwMode="auto">
                  <a:xfrm>
                    <a:off x="0" y="0"/>
                    <a:ext cx="979170" cy="486410"/>
                  </a:xfrm>
                  <a:prstGeom prst="rect">
                    <a:avLst/>
                  </a:prstGeom>
                </pic:spPr>
              </pic:pic>
            </a:graphicData>
          </a:graphic>
        </wp:anchor>
      </w:drawing>
      <w:drawing>
        <wp:anchor behindDoc="0" distT="0" distB="0" distL="114300" distR="114300" simplePos="0" locked="0" layoutInCell="0" allowOverlap="1" relativeHeight="34">
          <wp:simplePos x="0" y="0"/>
          <wp:positionH relativeFrom="column">
            <wp:posOffset>-13970</wp:posOffset>
          </wp:positionH>
          <wp:positionV relativeFrom="paragraph">
            <wp:posOffset>-57150</wp:posOffset>
          </wp:positionV>
          <wp:extent cx="1981200" cy="565150"/>
          <wp:effectExtent l="0" t="0" r="0" b="0"/>
          <wp:wrapTight wrapText="bothSides">
            <wp:wrapPolygon edited="0">
              <wp:start x="-16" y="0"/>
              <wp:lineTo x="-16" y="21062"/>
              <wp:lineTo x="21378" y="21062"/>
              <wp:lineTo x="21378" y="0"/>
              <wp:lineTo x="-16" y="0"/>
            </wp:wrapPolygon>
          </wp:wrapTight>
          <wp:docPr id="2" name="Imagem 1223227770" descr="Texto&#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223227770" descr="Texto&#10;&#10;Descrição gerada automaticamente com confiança média"/>
                  <pic:cNvPicPr>
                    <a:picLocks noChangeAspect="1" noChangeArrowheads="1"/>
                  </pic:cNvPicPr>
                </pic:nvPicPr>
                <pic:blipFill>
                  <a:blip r:embed="rId2"/>
                  <a:stretch>
                    <a:fillRect/>
                  </a:stretch>
                </pic:blipFill>
                <pic:spPr bwMode="auto">
                  <a:xfrm>
                    <a:off x="0" y="0"/>
                    <a:ext cx="1981200" cy="565150"/>
                  </a:xfrm>
                  <a:prstGeom prst="rect">
                    <a:avLst/>
                  </a:prstGeom>
                </pic:spPr>
              </pic:pic>
            </a:graphicData>
          </a:graphic>
        </wp:anchor>
      </w:drawing>
    </w:r>
  </w:p>
  <w:p>
    <w:pPr>
      <w:pStyle w:val="Cabealho"/>
      <w:tabs>
        <w:tab w:val="left" w:pos="500" w:leader="none"/>
        <w:tab w:val="center" w:pos="4645" w:leader="none"/>
        <w:tab w:val="center" w:pos="4819" w:leader="none"/>
        <w:tab w:val="right" w:pos="9638" w:leader="none"/>
      </w:tabs>
      <w:jc w:val="center"/>
      <w:rPr/>
    </w:pPr>
    <w:r>
      <w:rPr/>
    </w:r>
  </w:p>
  <w:p>
    <w:pPr>
      <w:pStyle w:val="Cabealho"/>
      <w:tabs>
        <w:tab w:val="left" w:pos="500" w:leader="none"/>
        <w:tab w:val="center" w:pos="4645" w:leader="none"/>
        <w:tab w:val="center" w:pos="4819" w:leader="none"/>
        <w:tab w:val="right" w:pos="9638" w:leader="none"/>
      </w:tabs>
      <w:jc w:val="center"/>
      <w:rPr/>
    </w:pPr>
    <w:r>
      <w:rPr/>
    </w:r>
  </w:p>
  <w:p>
    <w:pPr>
      <w:pStyle w:val="Cabealho"/>
      <w:pBdr>
        <w:top w:val="single" w:sz="2" w:space="0" w:color="000001"/>
        <w:left w:val="single" w:sz="2" w:space="0" w:color="000001"/>
        <w:bottom w:val="single" w:sz="2" w:space="0" w:color="000001"/>
        <w:right w:val="single" w:sz="2" w:space="0" w:color="000001"/>
      </w:pBdr>
      <w:tabs>
        <w:tab w:val="left" w:pos="993" w:leader="none"/>
        <w:tab w:val="center" w:pos="4819" w:leader="none"/>
        <w:tab w:val="right" w:pos="9638" w:leader="none"/>
      </w:tabs>
      <w:ind w:right="3" w:hanging="0"/>
      <w:rPr/>
    </w:pPr>
    <w:r>
      <w:rPr>
        <w:rStyle w:val="Fontepargpadro1"/>
        <w:rFonts w:ascii="Arial" w:hAnsi="Arial"/>
        <w:sz w:val="14"/>
        <w:szCs w:val="14"/>
      </w:rPr>
      <w:t xml:space="preserve">Protocolo: 21.368.242-3                                                                    Dispensa de Licitação                                                     </w:t>
    </w:r>
    <w:r>
      <w:rPr>
        <w:rStyle w:val="Fontepargpadro1"/>
        <w:rFonts w:ascii="Arial" w:hAnsi="Arial"/>
        <w:color w:val="0000FF"/>
        <w:sz w:val="14"/>
        <w:szCs w:val="14"/>
      </w:rPr>
      <w:t xml:space="preserve"> </w:t>
    </w:r>
    <w:r>
      <w:rPr>
        <w:rStyle w:val="Fontepargpadro1"/>
        <w:rFonts w:ascii="Arial" w:hAnsi="Arial"/>
        <w:sz w:val="14"/>
        <w:szCs w:val="14"/>
      </w:rPr>
      <w:t xml:space="preserve">(página </w:t>
    </w:r>
    <w:r>
      <w:rPr>
        <w:rFonts w:ascii="Arial" w:hAnsi="Arial"/>
        <w:sz w:val="14"/>
        <w:szCs w:val="14"/>
      </w:rPr>
      <w:fldChar w:fldCharType="begin"/>
    </w:r>
    <w:r>
      <w:rPr>
        <w:sz w:val="14"/>
        <w:szCs w:val="14"/>
        <w:rFonts w:ascii="Arial" w:hAnsi="Arial"/>
      </w:rPr>
      <w:instrText xml:space="preserve"> PAGE </w:instrText>
    </w:r>
    <w:r>
      <w:rPr>
        <w:sz w:val="14"/>
        <w:szCs w:val="14"/>
        <w:rFonts w:ascii="Arial" w:hAnsi="Arial"/>
      </w:rPr>
      <w:fldChar w:fldCharType="separate"/>
    </w:r>
    <w:r>
      <w:rPr>
        <w:sz w:val="14"/>
        <w:szCs w:val="14"/>
        <w:rFonts w:ascii="Arial" w:hAnsi="Arial"/>
      </w:rPr>
      <w:t>11</w:t>
    </w:r>
    <w:r>
      <w:rPr>
        <w:sz w:val="14"/>
        <w:szCs w:val="14"/>
        <w:rFonts w:ascii="Arial" w:hAnsi="Arial"/>
      </w:rPr>
      <w:fldChar w:fldCharType="end"/>
    </w:r>
    <w:r>
      <w:rPr>
        <w:rStyle w:val="Fontepargpadro1"/>
        <w:rFonts w:ascii="Arial" w:hAnsi="Arial"/>
        <w:sz w:val="14"/>
        <w:szCs w:val="14"/>
      </w:rPr>
      <w:t xml:space="preserve"> de </w:t>
    </w:r>
    <w:r>
      <w:rPr>
        <w:rFonts w:ascii="Arial" w:hAnsi="Arial"/>
        <w:sz w:val="14"/>
        <w:szCs w:val="14"/>
      </w:rPr>
      <w:fldChar w:fldCharType="begin"/>
    </w:r>
    <w:r>
      <w:rPr>
        <w:sz w:val="14"/>
        <w:szCs w:val="14"/>
        <w:rFonts w:ascii="Arial" w:hAnsi="Arial"/>
      </w:rPr>
      <w:instrText xml:space="preserve"> NUMPAGES </w:instrText>
    </w:r>
    <w:r>
      <w:rPr>
        <w:sz w:val="14"/>
        <w:szCs w:val="14"/>
        <w:rFonts w:ascii="Arial" w:hAnsi="Arial"/>
      </w:rPr>
      <w:fldChar w:fldCharType="separate"/>
    </w:r>
    <w:r>
      <w:rPr>
        <w:sz w:val="14"/>
        <w:szCs w:val="14"/>
        <w:rFonts w:ascii="Arial" w:hAnsi="Arial"/>
      </w:rPr>
      <w:t>11</w:t>
    </w:r>
    <w:r>
      <w:rPr>
        <w:sz w:val="14"/>
        <w:szCs w:val="14"/>
        <w:rFonts w:ascii="Arial" w:hAnsi="Arial"/>
      </w:rPr>
      <w:fldChar w:fldCharType="end"/>
    </w:r>
    <w:r>
      <w:rPr>
        <w:rStyle w:val="Fontepargpadro1"/>
        <w:rFonts w:ascii="Arial" w:hAnsi="Arial"/>
        <w:sz w:val="14"/>
        <w:szCs w:val="14"/>
      </w:rPr>
      <w:t>)</w:t>
    </w:r>
    <w:r>
      <w:rPr/>
      <w:t xml:space="preserve"> </w:t>
    </w:r>
  </w:p>
  <w:p>
    <w:pPr>
      <w:pStyle w:val="Cabealho"/>
      <w:rPr/>
    </w:pPr>
    <w:r>
      <w:rPr/>
    </w:r>
  </w:p>
  <w:p>
    <w:pPr>
      <w:pStyle w:val="Cabealho"/>
      <w:rPr/>
    </w:pPr>
    <w:r>
      <w:rPr/>
      <w:drawing>
        <wp:anchor behindDoc="1" distT="0" distB="0" distL="114300" distR="114300" simplePos="0" locked="0" layoutInCell="0" allowOverlap="1" relativeHeight="23">
          <wp:simplePos x="0" y="0"/>
          <wp:positionH relativeFrom="column">
            <wp:posOffset>-720090</wp:posOffset>
          </wp:positionH>
          <wp:positionV relativeFrom="paragraph">
            <wp:posOffset>8606155</wp:posOffset>
          </wp:positionV>
          <wp:extent cx="7560310" cy="146050"/>
          <wp:effectExtent l="0" t="0" r="0" b="0"/>
          <wp:wrapSquare wrapText="bothSides"/>
          <wp:docPr id="3" name="Imagem 10605444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1060544450" descr=""/>
                  <pic:cNvPicPr>
                    <a:picLocks noChangeAspect="1" noChangeArrowheads="1"/>
                  </pic:cNvPicPr>
                </pic:nvPicPr>
                <pic:blipFill>
                  <a:blip r:embed="rId3"/>
                  <a:stretch>
                    <a:fillRect/>
                  </a:stretch>
                </pic:blipFill>
                <pic:spPr bwMode="auto">
                  <a:xfrm>
                    <a:off x="0" y="0"/>
                    <a:ext cx="7560310" cy="14605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420" w:hanging="420"/>
      </w:pPr>
      <w:rPr>
        <w:sz w:val="20"/>
        <w:b/>
        <w:color w:val="000000"/>
      </w:rPr>
    </w:lvl>
    <w:lvl w:ilvl="1">
      <w:start w:val="1"/>
      <w:numFmt w:val="decimal"/>
      <w:lvlText w:val="%1.%2"/>
      <w:lvlJc w:val="left"/>
      <w:pPr>
        <w:tabs>
          <w:tab w:val="num" w:pos="0"/>
        </w:tabs>
        <w:ind w:left="420" w:hanging="420"/>
      </w:pPr>
      <w:rPr>
        <w:sz w:val="20"/>
        <w:b/>
        <w:color w:val="000000"/>
      </w:rPr>
    </w:lvl>
    <w:lvl w:ilvl="2">
      <w:start w:val="1"/>
      <w:numFmt w:val="decimal"/>
      <w:lvlText w:val="%1.%2.%3"/>
      <w:lvlJc w:val="left"/>
      <w:pPr>
        <w:tabs>
          <w:tab w:val="num" w:pos="0"/>
        </w:tabs>
        <w:ind w:left="720" w:hanging="720"/>
      </w:pPr>
      <w:rPr>
        <w:sz w:val="20"/>
        <w:b/>
        <w:color w:val="000000"/>
      </w:rPr>
    </w:lvl>
    <w:lvl w:ilvl="3">
      <w:start w:val="1"/>
      <w:numFmt w:val="decimal"/>
      <w:lvlText w:val="%1.%2.%3.%4"/>
      <w:lvlJc w:val="left"/>
      <w:pPr>
        <w:tabs>
          <w:tab w:val="num" w:pos="0"/>
        </w:tabs>
        <w:ind w:left="720" w:hanging="720"/>
      </w:pPr>
      <w:rPr>
        <w:sz w:val="20"/>
        <w:b/>
        <w:color w:val="000000"/>
      </w:rPr>
    </w:lvl>
    <w:lvl w:ilvl="4">
      <w:start w:val="1"/>
      <w:numFmt w:val="decimal"/>
      <w:lvlText w:val="%1.%2.%3.%4.%5"/>
      <w:lvlJc w:val="left"/>
      <w:pPr>
        <w:tabs>
          <w:tab w:val="num" w:pos="0"/>
        </w:tabs>
        <w:ind w:left="1080" w:hanging="1080"/>
      </w:pPr>
      <w:rPr>
        <w:sz w:val="20"/>
        <w:b/>
        <w:color w:val="000000"/>
      </w:rPr>
    </w:lvl>
    <w:lvl w:ilvl="5">
      <w:start w:val="1"/>
      <w:numFmt w:val="decimal"/>
      <w:lvlText w:val="%1.%2.%3.%4.%5.%6"/>
      <w:lvlJc w:val="left"/>
      <w:pPr>
        <w:tabs>
          <w:tab w:val="num" w:pos="0"/>
        </w:tabs>
        <w:ind w:left="1080" w:hanging="1080"/>
      </w:pPr>
      <w:rPr>
        <w:sz w:val="20"/>
        <w:b/>
        <w:color w:val="000000"/>
      </w:rPr>
    </w:lvl>
    <w:lvl w:ilvl="6">
      <w:start w:val="1"/>
      <w:numFmt w:val="decimal"/>
      <w:lvlText w:val="%1.%2.%3.%4.%5.%6.%7"/>
      <w:lvlJc w:val="left"/>
      <w:pPr>
        <w:tabs>
          <w:tab w:val="num" w:pos="0"/>
        </w:tabs>
        <w:ind w:left="1440" w:hanging="1440"/>
      </w:pPr>
      <w:rPr>
        <w:sz w:val="20"/>
        <w:b/>
        <w:color w:val="000000"/>
      </w:rPr>
    </w:lvl>
    <w:lvl w:ilvl="7">
      <w:start w:val="1"/>
      <w:numFmt w:val="decimal"/>
      <w:lvlText w:val="%1.%2.%3.%4.%5.%6.%7.%8"/>
      <w:lvlJc w:val="left"/>
      <w:pPr>
        <w:tabs>
          <w:tab w:val="num" w:pos="0"/>
        </w:tabs>
        <w:ind w:left="1440" w:hanging="1440"/>
      </w:pPr>
      <w:rPr>
        <w:sz w:val="20"/>
        <w:b/>
        <w:color w:val="000000"/>
      </w:rPr>
    </w:lvl>
    <w:lvl w:ilvl="8">
      <w:start w:val="1"/>
      <w:numFmt w:val="decimal"/>
      <w:lvlText w:val="%1.%2.%3.%4.%5.%6.%7.%8.%9"/>
      <w:lvlJc w:val="left"/>
      <w:pPr>
        <w:tabs>
          <w:tab w:val="num" w:pos="0"/>
        </w:tabs>
        <w:ind w:left="1800" w:hanging="1800"/>
      </w:pPr>
      <w:rPr>
        <w:sz w:val="20"/>
        <w:b/>
        <w:color w:val="000000"/>
      </w:rPr>
    </w:lvl>
  </w:abstractNum>
  <w:abstractNum w:abstractNumId="2">
    <w:lvl w:ilvl="0">
      <w:start w:val="1"/>
      <w:numFmt w:val="decimal"/>
      <w:lvlText w:val="%1"/>
      <w:lvlJc w:val="left"/>
      <w:pPr>
        <w:tabs>
          <w:tab w:val="num" w:pos="0"/>
        </w:tabs>
        <w:ind w:left="435" w:hanging="435"/>
      </w:pPr>
      <w:rPr/>
    </w:lvl>
    <w:lvl w:ilvl="1">
      <w:start w:val="2"/>
      <w:numFmt w:val="decimal"/>
      <w:lvlText w:val="%1.%2"/>
      <w:lvlJc w:val="left"/>
      <w:pPr>
        <w:tabs>
          <w:tab w:val="num" w:pos="0"/>
        </w:tabs>
        <w:ind w:left="645" w:hanging="435"/>
      </w:pPr>
      <w:rPr/>
    </w:lvl>
    <w:lvl w:ilvl="2">
      <w:start w:val="2"/>
      <w:numFmt w:val="decimal"/>
      <w:lvlText w:val="%1.%2.%3"/>
      <w:lvlJc w:val="left"/>
      <w:pPr>
        <w:tabs>
          <w:tab w:val="num" w:pos="0"/>
        </w:tabs>
        <w:ind w:left="1140" w:hanging="720"/>
      </w:pPr>
      <w:rPr>
        <w:b/>
        <w:bCs/>
      </w:rPr>
    </w:lvl>
    <w:lvl w:ilvl="3">
      <w:start w:val="1"/>
      <w:numFmt w:val="decimal"/>
      <w:lvlText w:val="%1.%2.%3.%4"/>
      <w:lvlJc w:val="left"/>
      <w:pPr>
        <w:tabs>
          <w:tab w:val="num" w:pos="0"/>
        </w:tabs>
        <w:ind w:left="1350" w:hanging="720"/>
      </w:pPr>
      <w:rPr/>
    </w:lvl>
    <w:lvl w:ilvl="4">
      <w:start w:val="1"/>
      <w:numFmt w:val="decimal"/>
      <w:lvlText w:val="%1.%2.%3.%4.%5"/>
      <w:lvlJc w:val="left"/>
      <w:pPr>
        <w:tabs>
          <w:tab w:val="num" w:pos="0"/>
        </w:tabs>
        <w:ind w:left="1920" w:hanging="1080"/>
      </w:pPr>
      <w:rPr/>
    </w:lvl>
    <w:lvl w:ilvl="5">
      <w:start w:val="1"/>
      <w:numFmt w:val="decimal"/>
      <w:lvlText w:val="%1.%2.%3.%4.%5.%6"/>
      <w:lvlJc w:val="left"/>
      <w:pPr>
        <w:tabs>
          <w:tab w:val="num" w:pos="0"/>
        </w:tabs>
        <w:ind w:left="2130" w:hanging="1080"/>
      </w:pPr>
      <w:rPr/>
    </w:lvl>
    <w:lvl w:ilvl="6">
      <w:start w:val="1"/>
      <w:numFmt w:val="decimal"/>
      <w:lvlText w:val="%1.%2.%3.%4.%5.%6.%7"/>
      <w:lvlJc w:val="left"/>
      <w:pPr>
        <w:tabs>
          <w:tab w:val="num" w:pos="0"/>
        </w:tabs>
        <w:ind w:left="2700" w:hanging="1440"/>
      </w:pPr>
      <w:rPr/>
    </w:lvl>
    <w:lvl w:ilvl="7">
      <w:start w:val="1"/>
      <w:numFmt w:val="decimal"/>
      <w:lvlText w:val="%1.%2.%3.%4.%5.%6.%7.%8"/>
      <w:lvlJc w:val="left"/>
      <w:pPr>
        <w:tabs>
          <w:tab w:val="num" w:pos="0"/>
        </w:tabs>
        <w:ind w:left="2910" w:hanging="1440"/>
      </w:pPr>
      <w:rPr/>
    </w:lvl>
    <w:lvl w:ilvl="8">
      <w:start w:val="1"/>
      <w:numFmt w:val="decimal"/>
      <w:lvlText w:val="%1.%2.%3.%4.%5.%6.%7.%8.%9"/>
      <w:lvlJc w:val="left"/>
      <w:pPr>
        <w:tabs>
          <w:tab w:val="num" w:pos="0"/>
        </w:tabs>
        <w:ind w:left="3480" w:hanging="1800"/>
      </w:pPr>
      <w:rPr/>
    </w:lvl>
  </w:abstractNum>
  <w:abstractNum w:abstractNumId="3">
    <w:lvl w:ilvl="0">
      <w:start w:val="7"/>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
    <w:lvl w:ilvl="0">
      <w:start w:val="1"/>
      <w:numFmt w:val="upperRoman"/>
      <w:lvlText w:val="%1."/>
      <w:lvlJc w:val="righ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bullet"/>
      <w:lvlText w:val=""/>
      <w:lvlJc w:val="left"/>
      <w:pPr>
        <w:tabs>
          <w:tab w:val="num" w:pos="709"/>
        </w:tabs>
        <w:ind w:left="709" w:hanging="283"/>
      </w:pPr>
      <w:rPr>
        <w:rFonts w:ascii="Symbol" w:hAnsi="Symbol" w:cs="Symbol" w:hint="default"/>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1152"/>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t-BR"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pt-BR" w:eastAsia="zh-CN" w:bidi="hi-IN"/>
    </w:rPr>
  </w:style>
  <w:style w:type="paragraph" w:styleId="Ttulo1">
    <w:name w:val="Heading 1"/>
    <w:basedOn w:val="Standard"/>
    <w:next w:val="Standard"/>
    <w:uiPriority w:val="9"/>
    <w:qFormat/>
    <w:pPr>
      <w:keepNext w:val="true"/>
      <w:keepLines/>
      <w:spacing w:before="480" w:after="120"/>
      <w:outlineLvl w:val="0"/>
    </w:pPr>
    <w:rPr>
      <w:rFonts w:ascii="Calibri" w:hAnsi="Calibri" w:eastAsia="MS Gothic" w:cs="Calibri"/>
      <w:b/>
      <w:bCs/>
      <w:color w:val="365F91"/>
      <w:sz w:val="28"/>
      <w:szCs w:val="28"/>
    </w:rPr>
  </w:style>
  <w:style w:type="paragraph" w:styleId="Ttulo2">
    <w:name w:val="Heading 2"/>
    <w:basedOn w:val="Ttulo"/>
    <w:next w:val="Textbody"/>
    <w:uiPriority w:val="9"/>
    <w:unhideWhenUsed/>
    <w:qFormat/>
    <w:pPr>
      <w:outlineLvl w:val="1"/>
    </w:pPr>
    <w:rPr>
      <w:b/>
      <w:bCs/>
      <w:i/>
      <w:iCs/>
    </w:rPr>
  </w:style>
  <w:style w:type="paragraph" w:styleId="Ttulo8">
    <w:name w:val="Heading 8"/>
    <w:basedOn w:val="Standard"/>
    <w:next w:val="Standard"/>
    <w:qFormat/>
    <w:pPr>
      <w:keepNext w:val="true"/>
      <w:spacing w:lineRule="auto" w:line="360" w:before="57" w:after="57"/>
      <w:ind w:left="-57" w:right="-57" w:hanging="0"/>
      <w:jc w:val="center"/>
      <w:outlineLvl w:val="7"/>
    </w:pPr>
    <w:rPr>
      <w:rFonts w:ascii="Tahoma" w:hAnsi="Tahoma" w:eastAsia="Tahoma" w:cs="Tahoma"/>
      <w:b/>
      <w:bCs/>
    </w:rPr>
  </w:style>
  <w:style w:type="character" w:styleId="DefaultParagraphFont" w:default="1">
    <w:name w:val="Default Paragraph Font"/>
    <w:uiPriority w:val="1"/>
    <w:semiHidden/>
    <w:unhideWhenUsed/>
    <w:qFormat/>
    <w:rPr/>
  </w:style>
  <w:style w:type="character" w:styleId="Internetlink" w:customStyle="1">
    <w:name w:val="Internet link"/>
    <w:qFormat/>
    <w:rPr>
      <w:color w:val="000080"/>
      <w:u w:val="single"/>
    </w:rPr>
  </w:style>
  <w:style w:type="character" w:styleId="WW8Num2z0" w:customStyle="1">
    <w:name w:val="WW8Num2z0"/>
    <w:qFormat/>
    <w:rPr>
      <w:rFonts w:ascii="Symbol" w:hAnsi="Symbol" w:eastAsia="Symbol" w:cs="OpenSymbol, 'Arial Unicode MS'"/>
      <w:color w:val="000000"/>
      <w:sz w:val="20"/>
      <w:szCs w:val="20"/>
      <w:shd w:fill="FFFF00" w:val="clear"/>
    </w:rPr>
  </w:style>
  <w:style w:type="character" w:styleId="WW8Num3z0" w:customStyle="1">
    <w:name w:val="WW8Num3z0"/>
    <w:qFormat/>
    <w:rPr>
      <w:rFonts w:ascii="Symbol" w:hAnsi="Symbol" w:eastAsia="Symbol" w:cs="OpenSymbol, 'Arial Unicode MS'"/>
      <w:color w:val="000000"/>
      <w:sz w:val="20"/>
      <w:szCs w:val="20"/>
      <w:shd w:fill="FFFFFF" w:val="clear"/>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FootnoteSymbol" w:customStyle="1">
    <w:name w:val="Footnote Symbol"/>
    <w:qFormat/>
    <w:rPr>
      <w:position w:val="0"/>
      <w:sz w:val="16"/>
      <w:sz w:val="16"/>
      <w:vertAlign w:val="baseline"/>
    </w:rPr>
  </w:style>
  <w:style w:type="character" w:styleId="Caracteresdenotaderodap">
    <w:name w:val="Caracteres de nota de rodapé"/>
    <w:qFormat/>
    <w:rPr>
      <w:vertAlign w:val="superscript"/>
    </w:rPr>
  </w:style>
  <w:style w:type="character" w:styleId="Ncoradanotaderodap">
    <w:name w:val="Footnote Reference"/>
    <w:rPr>
      <w:vertAlign w:val="superscript"/>
    </w:rPr>
  </w:style>
  <w:style w:type="character" w:styleId="Fontepargpadro1" w:customStyle="1">
    <w:name w:val="Fonte parág. padrão1"/>
    <w:qFormat/>
    <w:rPr/>
  </w:style>
  <w:style w:type="character" w:styleId="Nfase">
    <w:name w:val="Emphasis"/>
    <w:qFormat/>
    <w:rPr>
      <w:i/>
      <w:iCs/>
    </w:rPr>
  </w:style>
  <w:style w:type="character" w:styleId="Character20style" w:customStyle="1">
    <w:name w:val="Character_20_style"/>
    <w:qFormat/>
    <w:rPr/>
  </w:style>
  <w:style w:type="character" w:styleId="VisitedInternetLink" w:customStyle="1">
    <w:name w:val="Visited Internet Link"/>
    <w:qFormat/>
    <w:rPr>
      <w:color w:val="800000"/>
      <w:u w:val="single"/>
    </w:rPr>
  </w:style>
  <w:style w:type="character" w:styleId="Smbolosdenumerao" w:customStyle="1">
    <w:name w:val="Símbolos de numeração"/>
    <w:qFormat/>
    <w:rPr/>
  </w:style>
  <w:style w:type="character" w:styleId="TextodecomentrioChar" w:customStyle="1">
    <w:name w:val="Texto de comentário Char"/>
    <w:basedOn w:val="DefaultParagraphFont"/>
    <w:qFormat/>
    <w:rPr>
      <w:rFonts w:cs="Mangal"/>
      <w:sz w:val="20"/>
      <w:szCs w:val="18"/>
    </w:rPr>
  </w:style>
  <w:style w:type="character" w:styleId="Annotationreference">
    <w:name w:val="annotation reference"/>
    <w:basedOn w:val="DefaultParagraphFont"/>
    <w:qFormat/>
    <w:rPr>
      <w:sz w:val="16"/>
      <w:szCs w:val="16"/>
    </w:rPr>
  </w:style>
  <w:style w:type="character" w:styleId="TextodebaloChar" w:customStyle="1">
    <w:name w:val="Texto de balão Char"/>
    <w:basedOn w:val="DefaultParagraphFont"/>
    <w:qFormat/>
    <w:rPr>
      <w:rFonts w:ascii="Segoe UI" w:hAnsi="Segoe UI" w:eastAsia="Segoe UI" w:cs="Mangal"/>
      <w:sz w:val="18"/>
      <w:szCs w:val="16"/>
    </w:rPr>
  </w:style>
  <w:style w:type="character" w:styleId="LinkdaInternet">
    <w:name w:val="Hyperlink"/>
    <w:basedOn w:val="DefaultParagraphFont"/>
    <w:rPr>
      <w:color w:val="0563C1"/>
      <w:u w:val="single"/>
    </w:rPr>
  </w:style>
  <w:style w:type="character" w:styleId="UnresolvedMention">
    <w:name w:val="Unresolved Mention"/>
    <w:basedOn w:val="DefaultParagraphFont"/>
    <w:qFormat/>
    <w:rPr>
      <w:color w:val="605E5C"/>
      <w:shd w:fill="E1DFDD" w:val="clear"/>
    </w:rPr>
  </w:style>
  <w:style w:type="character" w:styleId="RecuodecorpodetextoChar" w:customStyle="1">
    <w:name w:val="Recuo de corpo de texto Char"/>
    <w:basedOn w:val="DefaultParagraphFont"/>
    <w:qFormat/>
    <w:rPr>
      <w:rFonts w:ascii="Calibri" w:hAnsi="Calibri" w:eastAsia="Calibri" w:cs="Times New Roman"/>
      <w:kern w:val="2"/>
      <w:sz w:val="22"/>
      <w:szCs w:val="22"/>
      <w:lang w:bidi="ar-SA"/>
    </w:rPr>
  </w:style>
  <w:style w:type="character" w:styleId="CorpodetextoChar" w:customStyle="1">
    <w:name w:val="Corpo de texto Char"/>
    <w:basedOn w:val="DefaultParagraphFont"/>
    <w:qFormat/>
    <w:rPr>
      <w:rFonts w:cs="Mangal"/>
      <w:szCs w:val="21"/>
    </w:rPr>
  </w:style>
  <w:style w:type="character" w:styleId="WW8Num2z6" w:customStyle="1">
    <w:name w:val="WW8Num2z6"/>
    <w:qFormat/>
    <w:rPr/>
  </w:style>
  <w:style w:type="character" w:styleId="WW8Num4z2" w:customStyle="1">
    <w:name w:val="WW8Num4z2"/>
    <w:qFormat/>
    <w:rPr/>
  </w:style>
  <w:style w:type="character" w:styleId="CabealhoChar" w:customStyle="1">
    <w:name w:val="Cabeçalho Char"/>
    <w:basedOn w:val="DefaultParagraphFont"/>
    <w:qFormat/>
    <w:rPr/>
  </w:style>
  <w:style w:type="character" w:styleId="RodapChar" w:customStyle="1">
    <w:name w:val="Rodapé Char"/>
    <w:basedOn w:val="DefaultParagraphFont"/>
    <w:qFormat/>
    <w:rPr/>
  </w:style>
  <w:style w:type="character" w:styleId="Markedcontent" w:customStyle="1">
    <w:name w:val="markedcontent"/>
    <w:basedOn w:val="DefaultParagraphFont"/>
    <w:qFormat/>
    <w:rsid w:val="003029f3"/>
    <w:rPr/>
  </w:style>
  <w:style w:type="character" w:styleId="Marcadores">
    <w:name w:val="Marcadores"/>
    <w:qFormat/>
    <w:rPr>
      <w:rFonts w:ascii="OpenSymbol" w:hAnsi="OpenSymbol" w:eastAsia="OpenSymbol" w:cs="OpenSymbol"/>
    </w:rPr>
  </w:style>
  <w:style w:type="character" w:styleId="Strong">
    <w:name w:val="Strong"/>
    <w:qFormat/>
    <w:rPr>
      <w:b/>
      <w:bCs/>
    </w:rPr>
  </w:style>
  <w:style w:type="paragraph" w:styleId="Ttulo" w:customStyle="1">
    <w:name w:val="Título"/>
    <w:basedOn w:val="Standard"/>
    <w:next w:val="Textbody"/>
    <w:qFormat/>
    <w:pPr>
      <w:keepNext w:val="true"/>
      <w:spacing w:before="240" w:after="120"/>
    </w:pPr>
    <w:rPr>
      <w:rFonts w:ascii="Liberation Sans" w:hAnsi="Liberation Sans" w:eastAsia="Microsoft YaHei" w:cs="Liberation Sans"/>
      <w:sz w:val="28"/>
      <w:szCs w:val="28"/>
    </w:rPr>
  </w:style>
  <w:style w:type="paragraph" w:styleId="Corpodotexto">
    <w:name w:val="Body Text"/>
    <w:basedOn w:val="Normal"/>
    <w:pPr>
      <w:spacing w:before="0" w:after="120"/>
    </w:pPr>
    <w:rPr>
      <w:rFonts w:cs="Mangal"/>
      <w:szCs w:val="21"/>
    </w:rPr>
  </w:style>
  <w:style w:type="paragraph" w:styleId="Lista">
    <w:name w:val="List"/>
    <w:basedOn w:val="Textbody"/>
    <w:pPr/>
    <w:rPr/>
  </w:style>
  <w:style w:type="paragraph" w:styleId="Legenda">
    <w:name w:val="Caption"/>
    <w:basedOn w:val="Normal"/>
    <w:qFormat/>
    <w:pPr>
      <w:suppressLineNumbers/>
      <w:spacing w:before="120" w:after="120"/>
    </w:pPr>
    <w:rPr>
      <w:rFonts w:cs="Lucida Sans"/>
      <w:i/>
      <w:iCs/>
      <w:sz w:val="24"/>
      <w:szCs w:val="24"/>
    </w:rPr>
  </w:style>
  <w:style w:type="paragraph" w:styleId="Ndice" w:customStyle="1">
    <w:name w:val="Índice"/>
    <w:basedOn w:val="Standard"/>
    <w:qFormat/>
    <w:pPr>
      <w:suppressLineNumbers/>
    </w:pPr>
    <w:rPr/>
  </w:style>
  <w:style w:type="paragraph" w:styleId="Standard" w:customStyle="1">
    <w:name w:val="Standard"/>
    <w:qFormat/>
    <w:pPr>
      <w:widowControl/>
      <w:suppressAutoHyphens w:val="true"/>
      <w:bidi w:val="0"/>
      <w:spacing w:before="0" w:after="0"/>
      <w:jc w:val="left"/>
      <w:textAlignment w:val="baseline"/>
    </w:pPr>
    <w:rPr>
      <w:rFonts w:ascii="Liberation Serif" w:hAnsi="Liberation Serif" w:eastAsia="NSimSun" w:cs="Arial"/>
      <w:color w:val="auto"/>
      <w:kern w:val="2"/>
      <w:sz w:val="24"/>
      <w:szCs w:val="24"/>
      <w:lang w:val="pt-BR" w:eastAsia="zh-CN" w:bidi="hi-IN"/>
    </w:rPr>
  </w:style>
  <w:style w:type="paragraph" w:styleId="Textbody" w:customStyle="1">
    <w:name w:val="Text body"/>
    <w:basedOn w:val="Standard"/>
    <w:qFormat/>
    <w:pPr>
      <w:spacing w:lineRule="auto" w:line="276" w:before="0" w:after="140"/>
    </w:pPr>
    <w:rPr/>
  </w:style>
  <w:style w:type="paragraph" w:styleId="Caption">
    <w:name w:val="caption"/>
    <w:basedOn w:val="Standard"/>
    <w:qFormat/>
    <w:pPr>
      <w:suppressLineNumbers/>
      <w:spacing w:before="120" w:after="120"/>
    </w:pPr>
    <w:rPr>
      <w:i/>
      <w:iCs/>
    </w:rPr>
  </w:style>
  <w:style w:type="paragraph" w:styleId="Quote">
    <w:name w:val="Quote"/>
    <w:basedOn w:val="Standard"/>
    <w:next w:val="Standard"/>
    <w:qFormat/>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Arial" w:hAnsi="Arial" w:eastAsia="Calibri"/>
      <w:i/>
      <w:iCs/>
      <w:color w:val="000000"/>
      <w:sz w:val="20"/>
      <w:lang w:eastAsia="en-US"/>
    </w:rPr>
  </w:style>
  <w:style w:type="paragraph" w:styleId="CabealhoeRodap" w:customStyle="1">
    <w:name w:val="Cabeçalho e Rodapé"/>
    <w:basedOn w:val="Standard"/>
    <w:qFormat/>
    <w:pPr>
      <w:suppressLineNumbers/>
      <w:tabs>
        <w:tab w:val="clear" w:pos="1152"/>
        <w:tab w:val="center" w:pos="4819" w:leader="none"/>
        <w:tab w:val="right" w:pos="9638" w:leader="none"/>
      </w:tabs>
    </w:pPr>
    <w:rPr/>
  </w:style>
  <w:style w:type="paragraph" w:styleId="Cabealho">
    <w:name w:val="Header"/>
    <w:basedOn w:val="CabealhoeRodap"/>
    <w:pPr/>
    <w:rPr/>
  </w:style>
  <w:style w:type="paragraph" w:styleId="Rodap">
    <w:name w:val="Footer"/>
    <w:basedOn w:val="CabealhoeRodap"/>
    <w:pPr/>
    <w:rPr/>
  </w:style>
  <w:style w:type="paragraph" w:styleId="Western" w:customStyle="1">
    <w:name w:val="western"/>
    <w:basedOn w:val="Standard"/>
    <w:next w:val="H3"/>
    <w:qFormat/>
    <w:pPr>
      <w:shd w:val="clear" w:color="auto" w:fill="FFFFFF"/>
      <w:spacing w:before="280" w:after="119"/>
    </w:pPr>
    <w:rPr/>
  </w:style>
  <w:style w:type="paragraph" w:styleId="H3" w:customStyle="1">
    <w:name w:val="H3"/>
    <w:basedOn w:val="Standard"/>
    <w:next w:val="Standard"/>
    <w:qFormat/>
    <w:pPr>
      <w:keepNext w:val="true"/>
      <w:shd w:val="clear" w:color="auto" w:fill="FFFFFF"/>
      <w:spacing w:before="100" w:after="100"/>
    </w:pPr>
    <w:rPr>
      <w:b/>
      <w:sz w:val="28"/>
    </w:rPr>
  </w:style>
  <w:style w:type="paragraph" w:styleId="WW-Standard" w:customStyle="1">
    <w:name w:val="WW-Standard"/>
    <w:next w:val="WW-Padro"/>
    <w:qFormat/>
    <w:pPr>
      <w:widowControl/>
      <w:shd w:val="clear" w:color="auto" w:fill="FFFFFF"/>
      <w:suppressAutoHyphens w:val="true"/>
      <w:bidi w:val="0"/>
      <w:spacing w:lineRule="auto" w:line="276" w:before="0" w:after="200"/>
      <w:jc w:val="left"/>
      <w:textAlignment w:val="baseline"/>
    </w:pPr>
    <w:rPr>
      <w:rFonts w:ascii="Calibri" w:hAnsi="Calibri" w:eastAsia="Calibri" w:cs="Times New Roman"/>
      <w:color w:val="auto"/>
      <w:kern w:val="2"/>
      <w:sz w:val="22"/>
      <w:szCs w:val="22"/>
      <w:lang w:val="pt-BR" w:eastAsia="zh-CN" w:bidi="ar-SA"/>
    </w:rPr>
  </w:style>
  <w:style w:type="paragraph" w:styleId="WW-Padro" w:customStyle="1">
    <w:name w:val="WW-Padrão"/>
    <w:next w:val="Titredetableau"/>
    <w:qFormat/>
    <w:pPr>
      <w:widowControl w:val="false"/>
      <w:shd w:val="clear" w:color="auto" w:fill="FFFFFF"/>
      <w:suppressAutoHyphens w:val="true"/>
      <w:bidi w:val="0"/>
      <w:spacing w:before="0" w:after="0"/>
      <w:jc w:val="both"/>
      <w:textAlignment w:val="baseline"/>
    </w:pPr>
    <w:rPr>
      <w:rFonts w:ascii="Times New Roman" w:hAnsi="Times New Roman" w:eastAsia="Bitstream Vera Sans" w:cs="Bitstream Vera Sans"/>
      <w:color w:val="auto"/>
      <w:kern w:val="2"/>
      <w:sz w:val="24"/>
      <w:szCs w:val="24"/>
      <w:lang w:val="pt-BR" w:eastAsia="zh-CN" w:bidi="hi-IN"/>
    </w:rPr>
  </w:style>
  <w:style w:type="paragraph" w:styleId="Titredetableau" w:customStyle="1">
    <w:name w:val="Titre de tableau"/>
    <w:qFormat/>
    <w:pPr>
      <w:widowControl w:val="false"/>
      <w:suppressLineNumbers/>
      <w:shd w:val="clear" w:color="auto" w:fill="FFFFFF"/>
      <w:suppressAutoHyphens w:val="true"/>
      <w:bidi w:val="0"/>
      <w:spacing w:before="0" w:after="0"/>
      <w:jc w:val="center"/>
      <w:textAlignment w:val="baseline"/>
    </w:pPr>
    <w:rPr>
      <w:rFonts w:ascii="Liberation Serif" w:hAnsi="Liberation Serif" w:eastAsia="NSimSun" w:cs="Arial"/>
      <w:b/>
      <w:bCs/>
      <w:color w:val="auto"/>
      <w:kern w:val="2"/>
      <w:sz w:val="24"/>
      <w:szCs w:val="24"/>
      <w:lang w:val="pt-BR" w:eastAsia="zh-CN" w:bidi="hi-IN"/>
    </w:rPr>
  </w:style>
  <w:style w:type="paragraph" w:styleId="WW-Corpodetexto2" w:customStyle="1">
    <w:name w:val="WW-Corpo de texto 2"/>
    <w:basedOn w:val="Standard"/>
    <w:qFormat/>
    <w:pPr>
      <w:shd w:val="clear" w:color="auto" w:fill="FFFFFF"/>
      <w:spacing w:lineRule="auto" w:line="300"/>
      <w:jc w:val="both"/>
    </w:pPr>
    <w:rPr>
      <w:rFonts w:ascii="Verdana" w:hAnsi="Verdana" w:eastAsia="Verdana" w:cs="Verdana"/>
      <w:b/>
    </w:rPr>
  </w:style>
  <w:style w:type="paragraph" w:styleId="Titre" w:customStyle="1">
    <w:name w:val="Titre"/>
    <w:basedOn w:val="Standard"/>
    <w:qFormat/>
    <w:pPr>
      <w:keepNext w:val="true"/>
      <w:shd w:val="clear" w:color="auto" w:fill="FFFFFF"/>
      <w:spacing w:before="240" w:after="120"/>
    </w:pPr>
    <w:rPr>
      <w:rFonts w:ascii="Arial" w:hAnsi="Arial" w:eastAsia="Microsoft YaHei" w:cs="Mangal"/>
      <w:sz w:val="28"/>
      <w:szCs w:val="28"/>
    </w:rPr>
  </w:style>
  <w:style w:type="paragraph" w:styleId="Contedodatabela" w:customStyle="1">
    <w:name w:val="Conteúdo da tabela"/>
    <w:basedOn w:val="Normal"/>
    <w:qFormat/>
    <w:pPr>
      <w:suppressLineNumbers/>
      <w:spacing w:lineRule="auto" w:line="276" w:before="0" w:after="200"/>
    </w:pPr>
    <w:rPr>
      <w:rFonts w:ascii="Calibri" w:hAnsi="Calibri" w:eastAsia="Calibri" w:cs="Times New Roman"/>
      <w:sz w:val="22"/>
      <w:szCs w:val="22"/>
      <w:lang w:bidi="ar-SA"/>
    </w:rPr>
  </w:style>
  <w:style w:type="paragraph" w:styleId="Citao2" w:customStyle="1">
    <w:name w:val="citação 2"/>
    <w:basedOn w:val="Quote"/>
    <w:qFormat/>
    <w:pPr/>
    <w:rPr>
      <w:szCs w:val="20"/>
    </w:rPr>
  </w:style>
  <w:style w:type="paragraph" w:styleId="ListParagraph">
    <w:name w:val="List Paragraph"/>
    <w:basedOn w:val="Standard"/>
    <w:uiPriority w:val="34"/>
    <w:qFormat/>
    <w:pPr>
      <w:ind w:left="720" w:hanging="0"/>
    </w:pPr>
    <w:rPr/>
  </w:style>
  <w:style w:type="paragraph" w:styleId="Nivel01" w:customStyle="1">
    <w:name w:val="Nivel 01"/>
    <w:basedOn w:val="Ttulo1"/>
    <w:next w:val="Standard"/>
    <w:qFormat/>
    <w:pPr>
      <w:tabs>
        <w:tab w:val="clear" w:pos="1152"/>
        <w:tab w:val="left" w:pos="567" w:leader="none"/>
      </w:tabs>
      <w:spacing w:before="240" w:after="120"/>
      <w:jc w:val="both"/>
    </w:pPr>
    <w:rPr>
      <w:rFonts w:ascii="Ecofont_Spranq_eco_Sans" w:hAnsi="Ecofont_Spranq_eco_Sans" w:eastAsia="Ecofont_Spranq_eco_Sans" w:cs="Times New Roman"/>
      <w:color w:val="000000"/>
      <w:sz w:val="20"/>
      <w:szCs w:val="20"/>
    </w:rPr>
  </w:style>
  <w:style w:type="paragraph" w:styleId="Estiloaa" w:customStyle="1">
    <w:name w:val="Estiloaa"/>
    <w:qFormat/>
    <w:pPr>
      <w:widowControl w:val="false"/>
      <w:shd w:val="clear" w:color="auto" w:fill="FFFFFF"/>
      <w:tabs>
        <w:tab w:val="clear" w:pos="1152"/>
        <w:tab w:val="left" w:pos="720" w:leader="none"/>
      </w:tabs>
      <w:suppressAutoHyphens w:val="true"/>
      <w:bidi w:val="0"/>
      <w:spacing w:before="240" w:after="0"/>
      <w:jc w:val="both"/>
      <w:textAlignment w:val="baseline"/>
    </w:pPr>
    <w:rPr>
      <w:rFonts w:ascii="Arial" w:hAnsi="Arial" w:eastAsia="Arial" w:cs="Times New Roman"/>
      <w:color w:val="auto"/>
      <w:kern w:val="2"/>
      <w:sz w:val="24"/>
      <w:szCs w:val="20"/>
      <w:lang w:val="pt-BR" w:eastAsia="zh-CN" w:bidi="ar-SA"/>
    </w:rPr>
  </w:style>
  <w:style w:type="paragraph" w:styleId="Textbodyindent" w:customStyle="1">
    <w:name w:val="Text body indent"/>
    <w:basedOn w:val="Textbody"/>
    <w:qFormat/>
    <w:pPr>
      <w:spacing w:before="0" w:after="0"/>
      <w:ind w:left="283" w:hanging="0"/>
    </w:pPr>
    <w:rPr/>
  </w:style>
  <w:style w:type="paragraph" w:styleId="Footnote" w:customStyle="1">
    <w:name w:val="Footnote"/>
    <w:basedOn w:val="Standard"/>
    <w:qFormat/>
    <w:pPr>
      <w:suppressLineNumbers/>
      <w:ind w:left="339" w:hanging="339"/>
    </w:pPr>
    <w:rPr>
      <w:sz w:val="20"/>
      <w:szCs w:val="20"/>
    </w:rPr>
  </w:style>
  <w:style w:type="paragraph" w:styleId="LO-Normal" w:customStyle="1">
    <w:name w:val="LO-Normal"/>
    <w:qFormat/>
    <w:pPr>
      <w:widowControl w:val="false"/>
      <w:shd w:val="clear" w:color="auto" w:fill="FFFFFF"/>
      <w:suppressAutoHyphens w:val="true"/>
      <w:bidi w:val="0"/>
      <w:spacing w:before="0" w:after="0"/>
      <w:jc w:val="left"/>
      <w:textAlignment w:val="baseline"/>
    </w:pPr>
    <w:rPr>
      <w:rFonts w:ascii="Myriad Pro" w:hAnsi="Myriad Pro" w:eastAsia="SimSun" w:cs="Mangal"/>
      <w:color w:val="auto"/>
      <w:kern w:val="2"/>
      <w:sz w:val="24"/>
      <w:szCs w:val="24"/>
      <w:lang w:val="pt-BR" w:eastAsia="zh-CN" w:bidi="hi-IN"/>
    </w:rPr>
  </w:style>
  <w:style w:type="paragraph" w:styleId="Contedodetabela" w:customStyle="1">
    <w:name w:val="Conteúdo de tabela"/>
    <w:basedOn w:val="Standard"/>
    <w:qFormat/>
    <w:pPr>
      <w:suppressLineNumbers/>
    </w:pPr>
    <w:rPr/>
  </w:style>
  <w:style w:type="paragraph" w:styleId="Nivel1" w:customStyle="1">
    <w:name w:val="Nivel1"/>
    <w:basedOn w:val="Ttulo1"/>
    <w:next w:val="Standard"/>
    <w:qFormat/>
    <w:pPr>
      <w:spacing w:lineRule="auto" w:line="276" w:before="0" w:after="120"/>
      <w:jc w:val="both"/>
    </w:pPr>
    <w:rPr>
      <w:rFonts w:ascii="Arial" w:hAnsi="Arial" w:eastAsia="Arial" w:cs="Arial"/>
      <w:color w:val="000000"/>
      <w:sz w:val="20"/>
      <w:szCs w:val="20"/>
    </w:rPr>
  </w:style>
  <w:style w:type="paragraph" w:styleId="Citao1" w:customStyle="1">
    <w:name w:val="Citação1"/>
    <w:basedOn w:val="Standard"/>
    <w:next w:val="Standard"/>
    <w:qFormat/>
    <w:pPr>
      <w:pBdr>
        <w:top w:val="single" w:sz="4" w:space="1" w:color="1F497D"/>
        <w:left w:val="single" w:sz="4" w:space="4" w:color="1F497D"/>
        <w:bottom w:val="single" w:sz="4" w:space="1" w:color="1F497D"/>
        <w:right w:val="single" w:sz="4" w:space="4" w:color="1F497D"/>
      </w:pBdr>
      <w:shd w:val="clear" w:color="auto" w:fill="FFFFCC"/>
      <w:spacing w:before="120" w:after="0"/>
      <w:jc w:val="both"/>
    </w:pPr>
    <w:rPr>
      <w:rFonts w:ascii="Ecofont_Spranq_eco_Sans" w:hAnsi="Ecofont_Spranq_eco_Sans" w:eastAsia="Ecofont_Spranq_eco_Sans" w:cs="Ecofont_Spranq_eco_Sans"/>
      <w:i/>
      <w:iCs/>
      <w:color w:val="000000"/>
      <w:shd w:fill="FFFFCC" w:val="clear"/>
      <w:lang w:eastAsia="en-US"/>
    </w:rPr>
  </w:style>
  <w:style w:type="paragraph" w:styleId="Ttulodetabela" w:customStyle="1">
    <w:name w:val="Título de tabela"/>
    <w:basedOn w:val="Contedodatabela"/>
    <w:qFormat/>
    <w:pPr>
      <w:jc w:val="center"/>
    </w:pPr>
    <w:rPr>
      <w:b/>
      <w:bCs/>
    </w:rPr>
  </w:style>
  <w:style w:type="paragraph" w:styleId="BodyText21" w:customStyle="1">
    <w:name w:val="Body Text 21"/>
    <w:basedOn w:val="Standard"/>
    <w:qFormat/>
    <w:pPr>
      <w:jc w:val="both"/>
    </w:pPr>
    <w:rPr>
      <w:rFonts w:eastAsia="Arial"/>
    </w:rPr>
  </w:style>
  <w:style w:type="paragraph" w:styleId="Annotationtext">
    <w:name w:val="annotation text"/>
    <w:basedOn w:val="Normal"/>
    <w:qFormat/>
    <w:pPr/>
    <w:rPr>
      <w:rFonts w:cs="Mangal"/>
      <w:sz w:val="20"/>
      <w:szCs w:val="18"/>
    </w:rPr>
  </w:style>
  <w:style w:type="paragraph" w:styleId="BalloonText">
    <w:name w:val="Balloon Text"/>
    <w:basedOn w:val="Normal"/>
    <w:qFormat/>
    <w:pPr/>
    <w:rPr>
      <w:rFonts w:ascii="Segoe UI" w:hAnsi="Segoe UI" w:eastAsia="Segoe UI" w:cs="Mangal"/>
      <w:sz w:val="18"/>
      <w:szCs w:val="16"/>
    </w:rPr>
  </w:style>
  <w:style w:type="paragraph" w:styleId="NormalWeb">
    <w:name w:val="Normal (Web)"/>
    <w:basedOn w:val="Normal"/>
    <w:qFormat/>
    <w:pPr>
      <w:suppressAutoHyphens w:val="false"/>
      <w:spacing w:before="100" w:after="100"/>
      <w:textAlignment w:val="auto"/>
    </w:pPr>
    <w:rPr>
      <w:rFonts w:ascii="Times New Roman" w:hAnsi="Times New Roman" w:eastAsia="Times New Roman" w:cs="Times New Roman"/>
      <w:kern w:val="0"/>
      <w:lang w:eastAsia="pt-BR" w:bidi="ar-SA"/>
    </w:rPr>
  </w:style>
  <w:style w:type="paragraph" w:styleId="Corpodotextorecuado">
    <w:name w:val="Body Text Indent"/>
    <w:basedOn w:val="Corpodotexto"/>
    <w:pPr>
      <w:spacing w:lineRule="auto" w:line="276" w:before="0" w:after="0"/>
      <w:ind w:left="283" w:hanging="0"/>
    </w:pPr>
    <w:rPr>
      <w:rFonts w:ascii="Calibri" w:hAnsi="Calibri" w:eastAsia="Calibri" w:cs="Times New Roman"/>
      <w:sz w:val="22"/>
      <w:szCs w:val="22"/>
      <w:lang w:bidi="ar-SA"/>
    </w:rPr>
  </w:style>
  <w:style w:type="numbering" w:styleId="NoList" w:default="1">
    <w:name w:val="No List"/>
    <w:uiPriority w:val="99"/>
    <w:semiHidden/>
    <w:unhideWhenUsed/>
    <w:qFormat/>
  </w:style>
  <w:style w:type="numbering" w:styleId="WW8Num2" w:customStyle="1">
    <w:name w:val="WW8Num2"/>
    <w:qFormat/>
  </w:style>
  <w:style w:type="numbering" w:styleId="WW8Num3" w:customStyle="1">
    <w:name w:val="WW8Num3"/>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f3795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gif"/><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Application>LibreOffice/7.5.0.3$Windows_X86_64 LibreOffice_project/c21113d003cd3efa8c53188764377a8272d9d6de</Application>
  <AppVersion>15.0000</AppVersion>
  <Pages>11</Pages>
  <Words>5235</Words>
  <Characters>29687</Characters>
  <CharactersWithSpaces>34811</CharactersWithSpaces>
  <Paragraphs>249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2024-03-20T19:55:00Z</dcterms:created>
  <dc:creator>Jeane Andreane Pavelegini Medeiros de Brito</dc:creator>
  <dc:description/>
  <dc:language>pt-BR</dc:language>
  <cp:lastModifiedBy/>
  <cp:lastPrinted>2024-04-26T13:33:00Z</cp:lastPrinted>
  <dcterms:modified xsi:type="dcterms:W3CDTF">2024-09-05T10:38:26Z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